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306B5898"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w:t>
      </w:r>
      <w:r w:rsidR="003860E4">
        <w:t>проведения</w:t>
      </w:r>
      <w:r w:rsidRPr="00214DDD">
        <w:t xml:space="preserve"> аукциона, назначенного на </w:t>
      </w:r>
      <w:r w:rsidR="00DE2363" w:rsidRPr="00DE2363">
        <w:t>04</w:t>
      </w:r>
      <w:r w:rsidR="00AB00EB" w:rsidRPr="00AB00EB">
        <w:t xml:space="preserve"> </w:t>
      </w:r>
      <w:r w:rsidR="00DE2363">
        <w:t>марта</w:t>
      </w:r>
      <w:r w:rsidR="00D109D2">
        <w:t xml:space="preserve"> 20</w:t>
      </w:r>
      <w:r w:rsidR="00A46842">
        <w:t>2</w:t>
      </w:r>
      <w:r w:rsidR="003D06C1">
        <w:t>5</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DE2363" w:rsidRPr="00DE2363">
        <w:t>РАД-398351</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22C24C81" w14:textId="77777777" w:rsidR="00DE2363" w:rsidRPr="00DE2363" w:rsidRDefault="009110C4" w:rsidP="00DE2363">
      <w:pPr>
        <w:ind w:left="567" w:right="113"/>
        <w:rPr>
          <w:rFonts w:eastAsia="SimSun;宋体" w:cs="Tahoma"/>
          <w:color w:val="000000"/>
          <w:kern w:val="2"/>
          <w:lang w:eastAsia="hi-IN" w:bidi="hi-IN"/>
        </w:rPr>
      </w:pPr>
      <w:r w:rsidRPr="009110C4">
        <w:t xml:space="preserve"> </w:t>
      </w:r>
      <w:r w:rsidR="00DE2363" w:rsidRPr="00DE2363">
        <w:rPr>
          <w:rFonts w:eastAsia="SimSun;宋体" w:cs="Tahoma"/>
          <w:color w:val="000000"/>
          <w:kern w:val="2"/>
          <w:lang w:eastAsia="hi-IN" w:bidi="hi-IN"/>
        </w:rPr>
        <w:t>1.1. Земельный участок, кадастровый номер 47:07:0502042:133, площадью 35000 +/- 65 кв. м, категория земель: земли населенных пунктов, виды разрешенного использования: для индивидуального жилищного строительства, расположен по адресу: Ленинградская область, Всеволожский муниципальный район, Токсовское городское поселение, г.п. Токсово, улица Санаторная, участок 35 Г.</w:t>
      </w:r>
    </w:p>
    <w:p w14:paraId="12FDB37A" w14:textId="77777777" w:rsidR="00DE2363" w:rsidRPr="00DE2363" w:rsidRDefault="00DE2363" w:rsidP="00DE2363">
      <w:pPr>
        <w:spacing w:after="11" w:line="264" w:lineRule="auto"/>
        <w:ind w:left="340" w:right="113"/>
        <w:jc w:val="both"/>
        <w:rPr>
          <w:rFonts w:eastAsia="SimSun;宋体" w:cs="Tahoma"/>
          <w:color w:val="000000"/>
          <w:kern w:val="2"/>
          <w:lang w:eastAsia="hi-IN" w:bidi="hi-IN"/>
        </w:rPr>
      </w:pPr>
      <w:r w:rsidRPr="00DE2363">
        <w:rPr>
          <w:rFonts w:eastAsia="SimSun;宋体" w:cs="Tahoma"/>
          <w:color w:val="000000"/>
          <w:kern w:val="2"/>
          <w:lang w:eastAsia="hi-IN" w:bidi="hi-IN"/>
        </w:rPr>
        <w:tab/>
        <w:t>Обременения (ограничения): не зарегистрированы.</w:t>
      </w:r>
    </w:p>
    <w:p w14:paraId="29DB1528" w14:textId="77777777" w:rsidR="00DE2363" w:rsidRPr="00DE2363" w:rsidRDefault="00DE2363" w:rsidP="00DE2363">
      <w:pPr>
        <w:spacing w:after="11" w:line="264" w:lineRule="auto"/>
        <w:ind w:left="567" w:right="113" w:hanging="227"/>
        <w:jc w:val="both"/>
        <w:rPr>
          <w:rFonts w:eastAsia="SimSun;宋体" w:cs="Tahoma"/>
          <w:color w:val="000000"/>
          <w:kern w:val="2"/>
          <w:lang w:eastAsia="hi-IN" w:bidi="hi-IN"/>
        </w:rPr>
      </w:pPr>
      <w:r w:rsidRPr="00DE2363">
        <w:rPr>
          <w:rFonts w:eastAsia="SimSun;宋体" w:cs="Tahoma"/>
          <w:color w:val="000000"/>
          <w:kern w:val="2"/>
          <w:lang w:eastAsia="hi-IN" w:bidi="hi-IN"/>
        </w:rPr>
        <w:tab/>
        <w:t>1.2. Земельный участок, кадастровый номер 47:07:0000000:94608, площадью 10000 +/- 35 кв. м, категория земель: земли населенных пунктов, виды разрешенного использования: отдых (рекреация), расположен по адресу: Ленинградская область, Всеволожский муниципальный район, Токсовское городское поселение, г.п.Токсово.</w:t>
      </w:r>
    </w:p>
    <w:p w14:paraId="54C75E18" w14:textId="77777777" w:rsidR="00DE2363" w:rsidRDefault="00DE2363" w:rsidP="00DE2363">
      <w:pPr>
        <w:spacing w:after="11" w:line="264" w:lineRule="auto"/>
        <w:ind w:left="340" w:right="113"/>
        <w:jc w:val="both"/>
        <w:rPr>
          <w:rFonts w:eastAsia="SimSun;宋体" w:cs="Tahoma"/>
          <w:color w:val="000000"/>
          <w:kern w:val="2"/>
          <w:lang w:eastAsia="hi-IN" w:bidi="hi-IN"/>
        </w:rPr>
      </w:pPr>
      <w:r w:rsidRPr="00DE2363">
        <w:rPr>
          <w:rFonts w:eastAsia="SimSun;宋体" w:cs="Tahoma"/>
          <w:color w:val="000000"/>
          <w:kern w:val="2"/>
          <w:lang w:eastAsia="hi-IN" w:bidi="hi-IN"/>
        </w:rPr>
        <w:tab/>
        <w:t>Обременения (ограничения): не зарегистрированы.</w:t>
      </w:r>
    </w:p>
    <w:p w14:paraId="321C28EE" w14:textId="77777777" w:rsidR="00DE2363" w:rsidRPr="00DE2363" w:rsidRDefault="00DE2363" w:rsidP="00DE2363">
      <w:pPr>
        <w:spacing w:after="11" w:line="264" w:lineRule="auto"/>
        <w:ind w:left="340" w:right="113"/>
        <w:jc w:val="both"/>
        <w:rPr>
          <w:rFonts w:eastAsia="SimSun;宋体" w:cs="Tahoma"/>
          <w:color w:val="000000"/>
          <w:kern w:val="2"/>
          <w:lang w:eastAsia="hi-IN" w:bidi="hi-IN"/>
        </w:rPr>
      </w:pPr>
      <w:bookmarkStart w:id="0" w:name="_GoBack"/>
      <w:bookmarkEnd w:id="0"/>
    </w:p>
    <w:p w14:paraId="0C5AE99A" w14:textId="646987CA" w:rsidR="003133AE" w:rsidRDefault="003133AE" w:rsidP="00DE2363">
      <w:pPr>
        <w:ind w:firstLine="567"/>
        <w:jc w:val="both"/>
        <w:rPr>
          <w:b/>
          <w:bCs/>
        </w:rPr>
      </w:pPr>
      <w:r>
        <w:t xml:space="preserve">Дата </w:t>
      </w:r>
      <w:r w:rsidR="00917A3D">
        <w:t>проведения</w:t>
      </w:r>
      <w:r>
        <w:t xml:space="preserve"> аукциона переносится на </w:t>
      </w:r>
      <w:r w:rsidR="00DE2363">
        <w:rPr>
          <w:b/>
          <w:bCs/>
        </w:rPr>
        <w:t>08</w:t>
      </w:r>
      <w:r w:rsidR="007253B3">
        <w:rPr>
          <w:b/>
          <w:bCs/>
        </w:rPr>
        <w:t xml:space="preserve"> </w:t>
      </w:r>
      <w:r w:rsidR="009110C4">
        <w:rPr>
          <w:b/>
          <w:bCs/>
        </w:rPr>
        <w:t>апреля</w:t>
      </w:r>
      <w:r w:rsidR="003D06C1">
        <w:rPr>
          <w:b/>
          <w:lang w:eastAsia="en-US"/>
        </w:rPr>
        <w:t xml:space="preserve"> 2025</w:t>
      </w:r>
      <w:r>
        <w:rPr>
          <w:b/>
          <w:lang w:eastAsia="en-US"/>
        </w:rPr>
        <w:t xml:space="preserve"> года</w:t>
      </w:r>
      <w:r>
        <w:rPr>
          <w:b/>
          <w:bCs/>
        </w:rPr>
        <w:t>.</w:t>
      </w:r>
    </w:p>
    <w:p w14:paraId="16C06BC0" w14:textId="5C71B540"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sidR="003860E4">
        <w:rPr>
          <w:b/>
          <w:lang w:eastAsia="en-US"/>
        </w:rPr>
        <w:t xml:space="preserve">продлевается </w:t>
      </w:r>
      <w:r>
        <w:rPr>
          <w:b/>
          <w:lang w:eastAsia="en-US"/>
        </w:rPr>
        <w:t xml:space="preserve">по </w:t>
      </w:r>
      <w:r w:rsidR="00DE2363">
        <w:rPr>
          <w:b/>
          <w:lang w:eastAsia="en-US"/>
        </w:rPr>
        <w:t>07</w:t>
      </w:r>
      <w:r>
        <w:rPr>
          <w:b/>
          <w:lang w:eastAsia="en-US"/>
        </w:rPr>
        <w:t xml:space="preserve"> </w:t>
      </w:r>
      <w:r w:rsidR="009110C4">
        <w:rPr>
          <w:b/>
          <w:lang w:eastAsia="en-US"/>
        </w:rPr>
        <w:t>апреля</w:t>
      </w:r>
      <w:r>
        <w:rPr>
          <w:b/>
          <w:lang w:eastAsia="en-US"/>
        </w:rPr>
        <w:t xml:space="preserve"> 202</w:t>
      </w:r>
      <w:r w:rsidR="003D06C1">
        <w:rPr>
          <w:b/>
          <w:lang w:eastAsia="en-US"/>
        </w:rPr>
        <w:t>5</w:t>
      </w:r>
      <w:r>
        <w:rPr>
          <w:b/>
          <w:lang w:eastAsia="en-US"/>
        </w:rPr>
        <w:t xml:space="preserve"> </w:t>
      </w:r>
      <w:r>
        <w:rPr>
          <w:b/>
        </w:rPr>
        <w:t>года</w:t>
      </w:r>
      <w:r>
        <w:rPr>
          <w:b/>
          <w:lang w:eastAsia="en-US"/>
        </w:rPr>
        <w:t xml:space="preserve"> до </w:t>
      </w:r>
      <w:r w:rsidR="00EC195D">
        <w:rPr>
          <w:b/>
          <w:lang w:eastAsia="en-US"/>
        </w:rPr>
        <w:t>14.00</w:t>
      </w:r>
      <w:r>
        <w:rPr>
          <w:b/>
        </w:rPr>
        <w:t xml:space="preserve">. </w:t>
      </w:r>
    </w:p>
    <w:p w14:paraId="6EF25E11" w14:textId="5EA83731"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DE2363">
        <w:rPr>
          <w:rFonts w:eastAsia="Calibri"/>
          <w:b/>
          <w:bCs/>
          <w:lang w:eastAsia="en-US"/>
        </w:rPr>
        <w:t>07</w:t>
      </w:r>
      <w:r w:rsidR="00EC195D" w:rsidRPr="00EC195D">
        <w:rPr>
          <w:rFonts w:eastAsia="Calibri"/>
          <w:b/>
          <w:bCs/>
          <w:lang w:eastAsia="en-US"/>
        </w:rPr>
        <w:t xml:space="preserve"> </w:t>
      </w:r>
      <w:r w:rsidR="009110C4">
        <w:rPr>
          <w:rFonts w:eastAsia="Calibri"/>
          <w:b/>
          <w:bCs/>
          <w:lang w:eastAsia="en-US"/>
        </w:rPr>
        <w:t>апреля</w:t>
      </w:r>
      <w:r w:rsidRPr="00EC195D">
        <w:rPr>
          <w:rFonts w:eastAsia="Calibri"/>
          <w:b/>
          <w:bCs/>
          <w:lang w:eastAsia="en-US"/>
        </w:rPr>
        <w:t xml:space="preserve"> </w:t>
      </w:r>
      <w:r w:rsidR="003D06C1">
        <w:rPr>
          <w:b/>
          <w:bCs/>
          <w:lang w:eastAsia="en-US"/>
        </w:rPr>
        <w:t>2025</w:t>
      </w:r>
      <w:r>
        <w:rPr>
          <w:b/>
          <w:lang w:eastAsia="en-US"/>
        </w:rPr>
        <w:t>.</w:t>
      </w:r>
      <w:r>
        <w:rPr>
          <w:b/>
        </w:rPr>
        <w:t xml:space="preserve"> </w:t>
      </w:r>
    </w:p>
    <w:p w14:paraId="630FB0A7" w14:textId="7EF90405"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DE2363">
        <w:rPr>
          <w:rFonts w:eastAsia="Calibri"/>
          <w:b/>
          <w:bCs/>
          <w:lang w:eastAsia="en-US"/>
        </w:rPr>
        <w:t>07</w:t>
      </w:r>
      <w:r w:rsidR="007253B3">
        <w:rPr>
          <w:rFonts w:eastAsia="Calibri"/>
          <w:b/>
          <w:bCs/>
          <w:lang w:eastAsia="en-US"/>
        </w:rPr>
        <w:t xml:space="preserve"> </w:t>
      </w:r>
      <w:r w:rsidR="009110C4">
        <w:rPr>
          <w:rFonts w:eastAsia="Calibri"/>
          <w:b/>
          <w:bCs/>
          <w:lang w:eastAsia="en-US"/>
        </w:rPr>
        <w:t>апреля</w:t>
      </w:r>
      <w:r w:rsidR="0063201F">
        <w:rPr>
          <w:rFonts w:eastAsia="Calibri"/>
          <w:b/>
          <w:bCs/>
          <w:lang w:eastAsia="en-US"/>
        </w:rPr>
        <w:t xml:space="preserve"> </w:t>
      </w:r>
      <w:r w:rsidRPr="00EC195D">
        <w:rPr>
          <w:rFonts w:eastAsia="Calibri"/>
          <w:b/>
          <w:bCs/>
          <w:lang w:eastAsia="en-US"/>
        </w:rPr>
        <w:t>2</w:t>
      </w:r>
      <w:r w:rsidR="003D06C1">
        <w:rPr>
          <w:b/>
          <w:bCs/>
          <w:lang w:eastAsia="en-US"/>
        </w:rPr>
        <w:t>025</w:t>
      </w:r>
      <w:r>
        <w:rPr>
          <w:b/>
          <w:lang w:eastAsia="en-US"/>
        </w:rPr>
        <w:t xml:space="preserve"> </w:t>
      </w:r>
      <w:r>
        <w:rPr>
          <w:b/>
        </w:rPr>
        <w:t>года</w:t>
      </w:r>
      <w:r w:rsidR="00EC195D">
        <w:rPr>
          <w:b/>
        </w:rPr>
        <w:t xml:space="preserve"> в 1</w:t>
      </w:r>
      <w:r w:rsidR="0063201F">
        <w:rPr>
          <w:b/>
        </w:rPr>
        <w:t>5</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30907" w14:textId="77777777" w:rsidR="00202476" w:rsidRDefault="00202476" w:rsidP="002D0750">
      <w:r>
        <w:separator/>
      </w:r>
    </w:p>
  </w:endnote>
  <w:endnote w:type="continuationSeparator" w:id="0">
    <w:p w14:paraId="7665EF96" w14:textId="77777777" w:rsidR="00202476" w:rsidRDefault="00202476"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font>
  <w:font w:name="SimSun;宋体">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146DE" w14:textId="77777777" w:rsidR="00202476" w:rsidRDefault="00202476" w:rsidP="002D0750">
      <w:r>
        <w:separator/>
      </w:r>
    </w:p>
  </w:footnote>
  <w:footnote w:type="continuationSeparator" w:id="0">
    <w:p w14:paraId="2273919A" w14:textId="77777777" w:rsidR="00202476" w:rsidRDefault="00202476"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9A"/>
    <w:rsid w:val="00020DBF"/>
    <w:rsid w:val="00064045"/>
    <w:rsid w:val="000F231D"/>
    <w:rsid w:val="000F3C74"/>
    <w:rsid w:val="001162BA"/>
    <w:rsid w:val="0018462B"/>
    <w:rsid w:val="00202476"/>
    <w:rsid w:val="00203EE2"/>
    <w:rsid w:val="00205A19"/>
    <w:rsid w:val="00214DDD"/>
    <w:rsid w:val="002A776D"/>
    <w:rsid w:val="002D0750"/>
    <w:rsid w:val="003133AE"/>
    <w:rsid w:val="0034675B"/>
    <w:rsid w:val="003700D9"/>
    <w:rsid w:val="00370816"/>
    <w:rsid w:val="00382124"/>
    <w:rsid w:val="003860E4"/>
    <w:rsid w:val="003903B4"/>
    <w:rsid w:val="003A168F"/>
    <w:rsid w:val="003B4FAD"/>
    <w:rsid w:val="003D06C1"/>
    <w:rsid w:val="00400E0F"/>
    <w:rsid w:val="004502B5"/>
    <w:rsid w:val="004574CB"/>
    <w:rsid w:val="004763A5"/>
    <w:rsid w:val="004B66F5"/>
    <w:rsid w:val="004C5C94"/>
    <w:rsid w:val="00570B4D"/>
    <w:rsid w:val="005A7674"/>
    <w:rsid w:val="00602F7B"/>
    <w:rsid w:val="0063201F"/>
    <w:rsid w:val="006B2EFB"/>
    <w:rsid w:val="006B3FAD"/>
    <w:rsid w:val="00706571"/>
    <w:rsid w:val="007117B4"/>
    <w:rsid w:val="00722B8E"/>
    <w:rsid w:val="007253B3"/>
    <w:rsid w:val="0074403E"/>
    <w:rsid w:val="007759D4"/>
    <w:rsid w:val="00782690"/>
    <w:rsid w:val="0078606F"/>
    <w:rsid w:val="00795061"/>
    <w:rsid w:val="007A4B51"/>
    <w:rsid w:val="007A77FA"/>
    <w:rsid w:val="007D0F1B"/>
    <w:rsid w:val="0081080C"/>
    <w:rsid w:val="00862E6B"/>
    <w:rsid w:val="008728D4"/>
    <w:rsid w:val="008802C3"/>
    <w:rsid w:val="00887ADD"/>
    <w:rsid w:val="008C7803"/>
    <w:rsid w:val="008D35D4"/>
    <w:rsid w:val="008F146F"/>
    <w:rsid w:val="009110C4"/>
    <w:rsid w:val="00917A3D"/>
    <w:rsid w:val="00940EC5"/>
    <w:rsid w:val="00953819"/>
    <w:rsid w:val="00976F99"/>
    <w:rsid w:val="009B3E77"/>
    <w:rsid w:val="009E1A61"/>
    <w:rsid w:val="009F3538"/>
    <w:rsid w:val="009F56D1"/>
    <w:rsid w:val="00A21853"/>
    <w:rsid w:val="00A37F9A"/>
    <w:rsid w:val="00A46842"/>
    <w:rsid w:val="00A616AC"/>
    <w:rsid w:val="00A66704"/>
    <w:rsid w:val="00A67288"/>
    <w:rsid w:val="00A778A5"/>
    <w:rsid w:val="00AA6F4C"/>
    <w:rsid w:val="00AB00EB"/>
    <w:rsid w:val="00AF7137"/>
    <w:rsid w:val="00B140D2"/>
    <w:rsid w:val="00B14FFA"/>
    <w:rsid w:val="00B2292B"/>
    <w:rsid w:val="00B43550"/>
    <w:rsid w:val="00BB455E"/>
    <w:rsid w:val="00C55A59"/>
    <w:rsid w:val="00C95608"/>
    <w:rsid w:val="00CA1A8F"/>
    <w:rsid w:val="00CE0684"/>
    <w:rsid w:val="00CE0C94"/>
    <w:rsid w:val="00CE7803"/>
    <w:rsid w:val="00D109D2"/>
    <w:rsid w:val="00D372A7"/>
    <w:rsid w:val="00D42F46"/>
    <w:rsid w:val="00D81096"/>
    <w:rsid w:val="00D96032"/>
    <w:rsid w:val="00DD53F7"/>
    <w:rsid w:val="00DE2363"/>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Олейник Антон</dc:creator>
  <cp:lastModifiedBy>Гаврилин Андрей Николаевич</cp:lastModifiedBy>
  <cp:revision>2</cp:revision>
  <cp:lastPrinted>2018-07-24T08:51:00Z</cp:lastPrinted>
  <dcterms:created xsi:type="dcterms:W3CDTF">2025-03-03T08:08:00Z</dcterms:created>
  <dcterms:modified xsi:type="dcterms:W3CDTF">2025-03-03T08:08:00Z</dcterms:modified>
</cp:coreProperties>
</file>