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8F" w:rsidRPr="00E91AC9" w:rsidRDefault="003700D9" w:rsidP="00C0140C">
      <w:pPr>
        <w:shd w:val="clear" w:color="auto" w:fill="FFFFFF"/>
        <w:jc w:val="center"/>
        <w:outlineLvl w:val="0"/>
        <w:rPr>
          <w:b/>
        </w:rPr>
      </w:pPr>
      <w:r w:rsidRPr="00E91AC9">
        <w:rPr>
          <w:b/>
        </w:rPr>
        <w:t>АО «Российский аукционный дом»</w:t>
      </w:r>
    </w:p>
    <w:p w:rsidR="00C0140C" w:rsidRPr="00E91AC9" w:rsidRDefault="003700D9" w:rsidP="009D2502">
      <w:pPr>
        <w:shd w:val="clear" w:color="auto" w:fill="FFFFFF"/>
        <w:jc w:val="center"/>
        <w:outlineLvl w:val="0"/>
        <w:rPr>
          <w:b/>
        </w:rPr>
      </w:pPr>
      <w:r w:rsidRPr="00E91AC9">
        <w:rPr>
          <w:b/>
        </w:rPr>
        <w:t xml:space="preserve"> </w:t>
      </w:r>
      <w:proofErr w:type="gramStart"/>
      <w:r w:rsidRPr="00E91AC9">
        <w:rPr>
          <w:b/>
        </w:rPr>
        <w:t>сообщает о</w:t>
      </w:r>
      <w:r w:rsidR="004E5C50" w:rsidRPr="00E91AC9">
        <w:rPr>
          <w:b/>
        </w:rPr>
        <w:t xml:space="preserve"> внесении изменений в торги</w:t>
      </w:r>
      <w:r w:rsidR="00C0140C" w:rsidRPr="00E91AC9">
        <w:rPr>
          <w:b/>
        </w:rPr>
        <w:t xml:space="preserve">, </w:t>
      </w:r>
      <w:r w:rsidRPr="00E91AC9">
        <w:rPr>
          <w:b/>
        </w:rPr>
        <w:t>назначенн</w:t>
      </w:r>
      <w:r w:rsidR="00A524AD" w:rsidRPr="00E91AC9">
        <w:rPr>
          <w:b/>
        </w:rPr>
        <w:t>ы</w:t>
      </w:r>
      <w:r w:rsidR="004E5C50" w:rsidRPr="00E91AC9">
        <w:rPr>
          <w:b/>
        </w:rPr>
        <w:t>е</w:t>
      </w:r>
      <w:r w:rsidRPr="00E91AC9">
        <w:rPr>
          <w:b/>
        </w:rPr>
        <w:t xml:space="preserve"> на </w:t>
      </w:r>
      <w:r w:rsidR="00817229" w:rsidRPr="00E91AC9">
        <w:rPr>
          <w:b/>
        </w:rPr>
        <w:t>2</w:t>
      </w:r>
      <w:r w:rsidR="00FA020C" w:rsidRPr="00E91AC9">
        <w:rPr>
          <w:b/>
        </w:rPr>
        <w:t>2</w:t>
      </w:r>
      <w:r w:rsidR="009D2502" w:rsidRPr="00E91AC9">
        <w:rPr>
          <w:b/>
        </w:rPr>
        <w:t xml:space="preserve"> октября </w:t>
      </w:r>
      <w:r w:rsidR="009126FE" w:rsidRPr="00E91AC9">
        <w:rPr>
          <w:b/>
        </w:rPr>
        <w:t>2025</w:t>
      </w:r>
      <w:r w:rsidRPr="00E91AC9">
        <w:rPr>
          <w:b/>
        </w:rPr>
        <w:t xml:space="preserve"> года</w:t>
      </w:r>
      <w:r w:rsidR="0004338F" w:rsidRPr="00E91AC9">
        <w:rPr>
          <w:b/>
          <w:bCs/>
        </w:rPr>
        <w:t xml:space="preserve">,  размещенных на электронной торговой площадке АО «Российский аукционный дом» по адресу </w:t>
      </w:r>
      <w:hyperlink r:id="rId7" w:history="1">
        <w:r w:rsidR="0004338F" w:rsidRPr="00E91AC9">
          <w:rPr>
            <w:rStyle w:val="a4"/>
            <w:b/>
            <w:bCs/>
          </w:rPr>
          <w:t>www.lot-online.ru</w:t>
        </w:r>
      </w:hyperlink>
      <w:r w:rsidR="0004338F" w:rsidRPr="00E91AC9">
        <w:rPr>
          <w:b/>
          <w:bCs/>
        </w:rPr>
        <w:t xml:space="preserve">,  а также на  интернет- сайте АО «Российский аукционный дом» </w:t>
      </w:r>
      <w:hyperlink r:id="rId8" w:history="1">
        <w:r w:rsidR="0004338F" w:rsidRPr="00E91AC9">
          <w:rPr>
            <w:rStyle w:val="a4"/>
            <w:b/>
            <w:bCs/>
          </w:rPr>
          <w:t>www.auction-house.ru</w:t>
        </w:r>
      </w:hyperlink>
      <w:r w:rsidR="0004338F" w:rsidRPr="00E91AC9">
        <w:rPr>
          <w:rStyle w:val="a4"/>
          <w:b/>
          <w:bCs/>
          <w:color w:val="auto"/>
        </w:rPr>
        <w:t xml:space="preserve">, </w:t>
      </w:r>
      <w:r w:rsidRPr="00E91AC9">
        <w:rPr>
          <w:b/>
        </w:rPr>
        <w:t xml:space="preserve">по продаже </w:t>
      </w:r>
      <w:r w:rsidR="0004338F" w:rsidRPr="00E91AC9">
        <w:rPr>
          <w:b/>
        </w:rPr>
        <w:t xml:space="preserve"> следующ</w:t>
      </w:r>
      <w:r w:rsidR="00514379" w:rsidRPr="00E91AC9">
        <w:rPr>
          <w:b/>
        </w:rPr>
        <w:t>его</w:t>
      </w:r>
      <w:r w:rsidR="0004338F" w:rsidRPr="00E91AC9">
        <w:rPr>
          <w:b/>
        </w:rPr>
        <w:t xml:space="preserve"> </w:t>
      </w:r>
      <w:r w:rsidR="00214DDD" w:rsidRPr="00E91AC9">
        <w:rPr>
          <w:b/>
        </w:rPr>
        <w:t>объект</w:t>
      </w:r>
      <w:r w:rsidR="00514379" w:rsidRPr="00E91AC9">
        <w:rPr>
          <w:b/>
        </w:rPr>
        <w:t>а</w:t>
      </w:r>
      <w:r w:rsidR="00214DDD" w:rsidRPr="00E91AC9">
        <w:rPr>
          <w:b/>
        </w:rPr>
        <w:t xml:space="preserve"> недвижимости, являющ</w:t>
      </w:r>
      <w:r w:rsidR="00514379" w:rsidRPr="00E91AC9">
        <w:rPr>
          <w:b/>
        </w:rPr>
        <w:t xml:space="preserve">егося </w:t>
      </w:r>
      <w:r w:rsidR="00407723" w:rsidRPr="00E91AC9">
        <w:rPr>
          <w:b/>
        </w:rPr>
        <w:t xml:space="preserve"> </w:t>
      </w:r>
      <w:r w:rsidR="00214DDD" w:rsidRPr="00E91AC9">
        <w:rPr>
          <w:b/>
        </w:rPr>
        <w:t>собственностью ПАО Сбербанк</w:t>
      </w:r>
      <w:r w:rsidR="009A41F0" w:rsidRPr="00E91AC9">
        <w:rPr>
          <w:b/>
        </w:rPr>
        <w:t xml:space="preserve"> (код лота </w:t>
      </w:r>
      <w:r w:rsidR="004E5C50" w:rsidRPr="00E91AC9">
        <w:rPr>
          <w:b/>
        </w:rPr>
        <w:t>РАД-42</w:t>
      </w:r>
      <w:r w:rsidR="00FA020C" w:rsidRPr="00E91AC9">
        <w:rPr>
          <w:b/>
        </w:rPr>
        <w:t>7084</w:t>
      </w:r>
      <w:r w:rsidR="009A41F0" w:rsidRPr="00E91AC9">
        <w:rPr>
          <w:b/>
        </w:rPr>
        <w:t>)</w:t>
      </w:r>
      <w:r w:rsidR="0004338F" w:rsidRPr="00E91AC9">
        <w:rPr>
          <w:b/>
        </w:rPr>
        <w:t xml:space="preserve">: </w:t>
      </w:r>
      <w:r w:rsidR="00BA2D5E" w:rsidRPr="00E91AC9">
        <w:rPr>
          <w:b/>
        </w:rPr>
        <w:t xml:space="preserve"> </w:t>
      </w:r>
      <w:r w:rsidR="00520953" w:rsidRPr="00E91AC9">
        <w:rPr>
          <w:b/>
        </w:rPr>
        <w:t xml:space="preserve"> </w:t>
      </w:r>
      <w:proofErr w:type="gramEnd"/>
    </w:p>
    <w:p w:rsidR="0004338F" w:rsidRPr="00E91AC9" w:rsidRDefault="0004338F" w:rsidP="00267182">
      <w:pPr>
        <w:autoSpaceDE w:val="0"/>
        <w:autoSpaceDN w:val="0"/>
        <w:ind w:firstLine="720"/>
        <w:jc w:val="both"/>
        <w:outlineLvl w:val="0"/>
      </w:pPr>
    </w:p>
    <w:p w:rsidR="009D2502" w:rsidRPr="00E91AC9" w:rsidRDefault="00F25362" w:rsidP="009D2502">
      <w:pPr>
        <w:autoSpaceDE w:val="0"/>
        <w:autoSpaceDN w:val="0"/>
        <w:ind w:firstLine="720"/>
        <w:jc w:val="both"/>
        <w:outlineLvl w:val="0"/>
        <w:rPr>
          <w:b/>
        </w:rPr>
      </w:pPr>
      <w:r w:rsidRPr="00E91AC9">
        <w:rPr>
          <w:b/>
        </w:rPr>
        <w:t xml:space="preserve">Наименование </w:t>
      </w:r>
      <w:r w:rsidR="009D2502" w:rsidRPr="00E91AC9">
        <w:rPr>
          <w:b/>
        </w:rPr>
        <w:t>Лот</w:t>
      </w:r>
      <w:r w:rsidRPr="00E91AC9">
        <w:rPr>
          <w:b/>
        </w:rPr>
        <w:t>а</w:t>
      </w:r>
      <w:r w:rsidR="009D2502" w:rsidRPr="00E91AC9">
        <w:rPr>
          <w:b/>
        </w:rPr>
        <w:t xml:space="preserve"> 1</w:t>
      </w:r>
      <w:r w:rsidR="00DE6710" w:rsidRPr="00E91AC9">
        <w:rPr>
          <w:b/>
        </w:rPr>
        <w:t xml:space="preserve"> </w:t>
      </w:r>
      <w:r w:rsidRPr="00E91AC9">
        <w:rPr>
          <w:b/>
        </w:rPr>
        <w:t>следует читать в следующей редакции</w:t>
      </w:r>
      <w:r w:rsidR="009D2502" w:rsidRPr="00E91AC9">
        <w:rPr>
          <w:b/>
        </w:rPr>
        <w:t>:</w:t>
      </w:r>
    </w:p>
    <w:p w:rsidR="009D2502" w:rsidRPr="00E91AC9" w:rsidRDefault="009D2502" w:rsidP="009D2502">
      <w:pPr>
        <w:ind w:firstLine="567"/>
        <w:jc w:val="both"/>
      </w:pPr>
    </w:p>
    <w:p w:rsidR="00E91AC9" w:rsidRPr="00E91AC9" w:rsidRDefault="00817229" w:rsidP="00E91AC9">
      <w:pPr>
        <w:autoSpaceDE w:val="0"/>
        <w:autoSpaceDN w:val="0"/>
        <w:ind w:firstLine="720"/>
        <w:jc w:val="both"/>
        <w:outlineLvl w:val="0"/>
      </w:pPr>
      <w:r w:rsidRPr="00E91AC9">
        <w:t xml:space="preserve">Лот 1: </w:t>
      </w:r>
      <w:r w:rsidR="00E91AC9" w:rsidRPr="00E91AC9">
        <w:t xml:space="preserve">Недвижимое имущество - нежилое </w:t>
      </w:r>
      <w:r w:rsidR="00245C3A">
        <w:t>Здание</w:t>
      </w:r>
      <w:bookmarkStart w:id="0" w:name="_GoBack"/>
      <w:bookmarkEnd w:id="0"/>
      <w:r w:rsidR="00E91AC9" w:rsidRPr="00E91AC9">
        <w:t xml:space="preserve">, расположенное по адресу: Мурманская область, </w:t>
      </w:r>
      <w:proofErr w:type="spellStart"/>
      <w:r w:rsidR="00E91AC9" w:rsidRPr="00E91AC9">
        <w:t>пгт</w:t>
      </w:r>
      <w:proofErr w:type="spellEnd"/>
      <w:r w:rsidR="00E91AC9" w:rsidRPr="00E91AC9">
        <w:t xml:space="preserve">. Мурмаши, ул. Советская, д. 35, площадью </w:t>
      </w:r>
      <w:r w:rsidR="00E91AC9" w:rsidRPr="00E91AC9">
        <w:rPr>
          <w:b/>
        </w:rPr>
        <w:t>225,6 кв. м</w:t>
      </w:r>
      <w:r w:rsidR="00E91AC9" w:rsidRPr="00E91AC9">
        <w:t>, с кадастровым номером 51:01:0206002:296, этаж/этажность: 1.</w:t>
      </w:r>
    </w:p>
    <w:p w:rsidR="00E91AC9" w:rsidRPr="00E91AC9" w:rsidRDefault="00E91AC9" w:rsidP="00E91AC9">
      <w:pPr>
        <w:jc w:val="both"/>
      </w:pPr>
      <w:r w:rsidRPr="00E91AC9">
        <w:t xml:space="preserve">            Объект расположен на земельном участке общей площадью 910 кв. м со следующими характеристиками: категория земель – земли населенных пунктов, вид разрешенного использования – здание банка, пристроенное к жилому дому.  Кадастровый/условный номер 51:01:0206002:2. Земельный участок расположен по адресу: Мурманская область, </w:t>
      </w:r>
      <w:proofErr w:type="spellStart"/>
      <w:r w:rsidRPr="00E91AC9">
        <w:t>пгт</w:t>
      </w:r>
      <w:proofErr w:type="spellEnd"/>
      <w:r w:rsidRPr="00E91AC9">
        <w:t xml:space="preserve"> Мурмаши, улица Советская, на земельном участке расположено здание № 35. Земельный участок принадлежит Продавцу на праве общей долевой собственности собственников в многоквартирном жилом доме.</w:t>
      </w:r>
    </w:p>
    <w:p w:rsidR="00E91AC9" w:rsidRPr="00E91AC9" w:rsidRDefault="00E91AC9" w:rsidP="00E91AC9">
      <w:pPr>
        <w:ind w:right="-57"/>
        <w:contextualSpacing/>
        <w:jc w:val="both"/>
        <w:rPr>
          <w:b/>
        </w:rPr>
      </w:pPr>
      <w:r w:rsidRPr="00E91AC9">
        <w:rPr>
          <w:b/>
        </w:rPr>
        <w:t>Существенное условие продажи Объекта:</w:t>
      </w:r>
    </w:p>
    <w:p w:rsidR="00E91AC9" w:rsidRPr="00E91AC9" w:rsidRDefault="00E91AC9" w:rsidP="00E91AC9">
      <w:pPr>
        <w:ind w:right="53"/>
      </w:pPr>
      <w:r w:rsidRPr="00E91AC9">
        <w:t>Победитель аукциона (единственный участник) обязан одновременно с заключением Договора купли-продажи подписать договор долгосрочной аренды.</w:t>
      </w:r>
    </w:p>
    <w:p w:rsidR="00E91AC9" w:rsidRPr="00E91AC9" w:rsidRDefault="00E91AC9" w:rsidP="00E91AC9">
      <w:pPr>
        <w:jc w:val="both"/>
        <w:rPr>
          <w:b/>
        </w:rPr>
      </w:pPr>
      <w:r w:rsidRPr="00E91AC9">
        <w:rPr>
          <w:b/>
        </w:rPr>
        <w:t>Параметры последующей аренды части Объекта после его продажи:</w:t>
      </w:r>
    </w:p>
    <w:p w:rsidR="00E91AC9" w:rsidRPr="00E91AC9" w:rsidRDefault="00E91AC9" w:rsidP="00E91AC9">
      <w:pPr>
        <w:jc w:val="both"/>
        <w:rPr>
          <w:spacing w:val="-2"/>
        </w:rPr>
      </w:pPr>
      <w:r w:rsidRPr="00E91AC9">
        <w:rPr>
          <w:spacing w:val="-2"/>
        </w:rPr>
        <w:t xml:space="preserve">- </w:t>
      </w:r>
      <w:r w:rsidRPr="00E91AC9">
        <w:rPr>
          <w:b/>
          <w:spacing w:val="-2"/>
        </w:rPr>
        <w:t>площадь обратной аренды – 75,3 кв. м.</w:t>
      </w:r>
      <w:r w:rsidRPr="00E91AC9">
        <w:rPr>
          <w:spacing w:val="-2"/>
        </w:rPr>
        <w:t>;</w:t>
      </w:r>
    </w:p>
    <w:p w:rsidR="00E91AC9" w:rsidRPr="00E91AC9" w:rsidRDefault="00E91AC9" w:rsidP="00E91AC9">
      <w:pPr>
        <w:jc w:val="both"/>
        <w:rPr>
          <w:spacing w:val="-2"/>
        </w:rPr>
      </w:pPr>
      <w:r w:rsidRPr="00E91AC9">
        <w:rPr>
          <w:spacing w:val="-2"/>
        </w:rPr>
        <w:t xml:space="preserve">- </w:t>
      </w:r>
      <w:r w:rsidRPr="00E91AC9">
        <w:rPr>
          <w:b/>
          <w:spacing w:val="-2"/>
        </w:rPr>
        <w:t>ставка обратной аренды составляет (рублей за 1 кв. м. в год, включая НДС): 5 227 рублей 20 копеек.</w:t>
      </w:r>
      <w:r w:rsidRPr="00E91AC9">
        <w:rPr>
          <w:spacing w:val="-2"/>
        </w:rPr>
        <w:t xml:space="preserve"> Ставка аренды включает в себя платежи за пользование помещением и земельным участком, в том числе плату за услуги по эксплуатации и техническому обслуживанию систем жизнеобеспечения здания/помещения, плату за размещение на фасаде и крыше Объекта информационных вывесок, объектов наружной рекламы, блоков климатического оборудования;</w:t>
      </w:r>
    </w:p>
    <w:p w:rsidR="00E91AC9" w:rsidRPr="00E91AC9" w:rsidRDefault="00E91AC9" w:rsidP="00E91AC9">
      <w:pPr>
        <w:jc w:val="both"/>
        <w:rPr>
          <w:spacing w:val="-2"/>
        </w:rPr>
      </w:pPr>
      <w:r w:rsidRPr="00E91AC9">
        <w:rPr>
          <w:spacing w:val="-2"/>
        </w:rPr>
        <w:t>- коммунальные услуги (пользование электроэнергией, водо-, теплоснабжением и канализацией, негативное воздействие на окружающую среду) оплачиваются Арендатором отдельно на основании показаний счетчиков и платежных документов, выставленных снабжающими и обслуживающими организациями по действующим тарифам и нормативам, без каких-либо дополнительных начислений со стороны Арендодателя;</w:t>
      </w:r>
    </w:p>
    <w:p w:rsidR="00E91AC9" w:rsidRPr="00E91AC9" w:rsidRDefault="00E91AC9" w:rsidP="00E91AC9">
      <w:pPr>
        <w:jc w:val="both"/>
        <w:rPr>
          <w:spacing w:val="-2"/>
        </w:rPr>
      </w:pPr>
      <w:r w:rsidRPr="00E91AC9">
        <w:rPr>
          <w:spacing w:val="-2"/>
        </w:rPr>
        <w:t>- срок аренды – не менее 10 лет с возможностью досрочного расторжения в одностороннем внесудебном порядке по требованию арендатора (Продавца) при условии письменного уведомления арендодателя (Покупателя) не позднее, чем за 2 месяца до даты расторжения договора, без применения арендодателем (Покупателем) штрафных санкций;</w:t>
      </w:r>
    </w:p>
    <w:p w:rsidR="00E91AC9" w:rsidRPr="00E91AC9" w:rsidRDefault="00E91AC9" w:rsidP="00E91AC9">
      <w:pPr>
        <w:jc w:val="both"/>
        <w:rPr>
          <w:spacing w:val="-2"/>
        </w:rPr>
      </w:pPr>
      <w:proofErr w:type="gramStart"/>
      <w:r w:rsidRPr="00E91AC9">
        <w:rPr>
          <w:spacing w:val="-2"/>
        </w:rPr>
        <w:t>- индексация арендной платы по соглашению сторон – не чаще одного раза в год, начиная с третьего года срока аренды, согласно индексу потребительских цен по соответствующему субъекту РФ за прошедшие 12 (двенадцать) месяцев аренды, публикуемому на официальном сайте Федеральной службы государственной статистики Российской Федерации www.gks.ru, но не более чем на 5 %.</w:t>
      </w:r>
      <w:proofErr w:type="gramEnd"/>
    </w:p>
    <w:p w:rsidR="00E91AC9" w:rsidRDefault="00E91AC9" w:rsidP="00E91AC9">
      <w:pPr>
        <w:jc w:val="both"/>
        <w:rPr>
          <w:spacing w:val="-2"/>
        </w:rPr>
      </w:pPr>
      <w:r w:rsidRPr="00E91AC9">
        <w:rPr>
          <w:spacing w:val="-2"/>
        </w:rPr>
        <w:t xml:space="preserve">- отлагательное условие: </w:t>
      </w:r>
      <w:r w:rsidRPr="00E91AC9">
        <w:rPr>
          <w:b/>
          <w:spacing w:val="-2"/>
        </w:rPr>
        <w:t>подписание акта приема-передачи до 28.12.2025 г.</w:t>
      </w:r>
      <w:r w:rsidRPr="00E91AC9">
        <w:rPr>
          <w:spacing w:val="-2"/>
        </w:rPr>
        <w:t>, вызванное необходимостью проведения кадастровых работ по разделению Здания на два самостоятельных объекта после работ по переформатированию с обособлением.</w:t>
      </w:r>
    </w:p>
    <w:p w:rsidR="00E91AC9" w:rsidRPr="00E91AC9" w:rsidRDefault="00E91AC9" w:rsidP="00E91AC9">
      <w:pPr>
        <w:jc w:val="both"/>
        <w:rPr>
          <w:spacing w:val="-2"/>
        </w:rPr>
      </w:pPr>
    </w:p>
    <w:p w:rsidR="00817229" w:rsidRPr="00E91AC9" w:rsidRDefault="00817229" w:rsidP="00E91AC9">
      <w:pPr>
        <w:ind w:right="-57"/>
        <w:contextualSpacing/>
        <w:jc w:val="both"/>
        <w:rPr>
          <w:b/>
        </w:rPr>
      </w:pPr>
    </w:p>
    <w:p w:rsidR="00E91AC9" w:rsidRPr="00E91AC9" w:rsidRDefault="00E91AC9" w:rsidP="00E91AC9">
      <w:pPr>
        <w:autoSpaceDE w:val="0"/>
        <w:autoSpaceDN w:val="0"/>
        <w:ind w:right="-57"/>
        <w:outlineLvl w:val="0"/>
        <w:rPr>
          <w:b/>
        </w:rPr>
      </w:pPr>
      <w:r w:rsidRPr="00E91AC9">
        <w:rPr>
          <w:b/>
        </w:rPr>
        <w:t>Начальная цена Лота № 1 – 9 709 600 рублей 00 копеек, (в том числе НДС 20%).</w:t>
      </w:r>
    </w:p>
    <w:p w:rsidR="00E91AC9" w:rsidRPr="00E91AC9" w:rsidRDefault="00E91AC9" w:rsidP="00E91AC9">
      <w:pPr>
        <w:pStyle w:val="a8"/>
        <w:autoSpaceDE w:val="0"/>
        <w:autoSpaceDN w:val="0"/>
        <w:ind w:right="-57"/>
        <w:jc w:val="center"/>
        <w:outlineLvl w:val="0"/>
        <w:rPr>
          <w:rFonts w:ascii="Times New Roman" w:hAnsi="Times New Roman"/>
          <w:b/>
          <w:szCs w:val="24"/>
          <w:lang w:val="ru-RU"/>
        </w:rPr>
      </w:pPr>
      <w:r w:rsidRPr="00E91AC9">
        <w:rPr>
          <w:rFonts w:ascii="Times New Roman" w:hAnsi="Times New Roman"/>
          <w:b/>
          <w:szCs w:val="24"/>
          <w:lang w:val="ru-RU"/>
        </w:rPr>
        <w:t>Сумма задатка – 1 200 000 рублей 00 копеек.</w:t>
      </w:r>
    </w:p>
    <w:p w:rsidR="00E91AC9" w:rsidRPr="00E91AC9" w:rsidRDefault="00E91AC9" w:rsidP="00E91AC9">
      <w:pPr>
        <w:pStyle w:val="a8"/>
        <w:autoSpaceDE w:val="0"/>
        <w:autoSpaceDN w:val="0"/>
        <w:ind w:left="0" w:right="-57"/>
        <w:jc w:val="center"/>
        <w:outlineLvl w:val="0"/>
        <w:rPr>
          <w:szCs w:val="24"/>
          <w:lang w:val="ru-RU"/>
        </w:rPr>
      </w:pPr>
      <w:r w:rsidRPr="00E91AC9">
        <w:rPr>
          <w:rFonts w:ascii="Times New Roman" w:hAnsi="Times New Roman"/>
          <w:b/>
          <w:szCs w:val="24"/>
          <w:lang w:val="ru-RU"/>
        </w:rPr>
        <w:t>Шаг аукциона – 200 000 рублей 00 копеек.</w:t>
      </w:r>
    </w:p>
    <w:p w:rsidR="00DD53F7" w:rsidRPr="00E91AC9" w:rsidRDefault="0004338F" w:rsidP="00B2292B">
      <w:r w:rsidRPr="00E91AC9">
        <w:rPr>
          <w:b/>
          <w:bCs/>
        </w:rPr>
        <w:lastRenderedPageBreak/>
        <w:t xml:space="preserve">Основание </w:t>
      </w:r>
      <w:r w:rsidR="00F25362" w:rsidRPr="00E91AC9">
        <w:rPr>
          <w:b/>
          <w:bCs/>
        </w:rPr>
        <w:t>внесения изменений</w:t>
      </w:r>
      <w:r w:rsidR="00E91F9C" w:rsidRPr="00E91AC9">
        <w:rPr>
          <w:b/>
          <w:bCs/>
        </w:rPr>
        <w:t>:</w:t>
      </w:r>
      <w:r w:rsidRPr="00E91AC9">
        <w:rPr>
          <w:b/>
          <w:bCs/>
        </w:rPr>
        <w:t xml:space="preserve"> </w:t>
      </w:r>
      <w:r w:rsidR="0084650A" w:rsidRPr="00E91AC9">
        <w:rPr>
          <w:bCs/>
        </w:rPr>
        <w:t xml:space="preserve">письмо ПАО Сбербанк  исх. № </w:t>
      </w:r>
      <w:r w:rsidR="009D2502" w:rsidRPr="00E91AC9">
        <w:rPr>
          <w:bCs/>
        </w:rPr>
        <w:t>С</w:t>
      </w:r>
      <w:r w:rsidR="00F25362" w:rsidRPr="00E91AC9">
        <w:rPr>
          <w:bCs/>
        </w:rPr>
        <w:t>ЗБ</w:t>
      </w:r>
      <w:r w:rsidR="009D2502" w:rsidRPr="00E91AC9">
        <w:rPr>
          <w:bCs/>
        </w:rPr>
        <w:t>-86</w:t>
      </w:r>
      <w:r w:rsidR="00F25362" w:rsidRPr="00E91AC9">
        <w:rPr>
          <w:bCs/>
        </w:rPr>
        <w:t>27-01-03</w:t>
      </w:r>
      <w:r w:rsidR="009D2502" w:rsidRPr="00E91AC9">
        <w:rPr>
          <w:bCs/>
        </w:rPr>
        <w:t>-ис</w:t>
      </w:r>
      <w:r w:rsidR="00F25362" w:rsidRPr="00E91AC9">
        <w:rPr>
          <w:bCs/>
        </w:rPr>
        <w:t>210</w:t>
      </w:r>
      <w:r w:rsidR="0084650A" w:rsidRPr="00E91AC9">
        <w:rPr>
          <w:bCs/>
        </w:rPr>
        <w:t xml:space="preserve"> от </w:t>
      </w:r>
      <w:r w:rsidR="00F25362" w:rsidRPr="00E91AC9">
        <w:rPr>
          <w:bCs/>
        </w:rPr>
        <w:t>17.09</w:t>
      </w:r>
      <w:r w:rsidR="0084650A" w:rsidRPr="00E91AC9">
        <w:rPr>
          <w:bCs/>
        </w:rPr>
        <w:t>.2025 г</w:t>
      </w:r>
      <w:r w:rsidRPr="00E91AC9">
        <w:t>.</w:t>
      </w:r>
    </w:p>
    <w:sectPr w:rsidR="00DD53F7" w:rsidRPr="00E91A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C50" w:rsidRDefault="004E5C50" w:rsidP="00267182">
      <w:r>
        <w:separator/>
      </w:r>
    </w:p>
  </w:endnote>
  <w:endnote w:type="continuationSeparator" w:id="0">
    <w:p w:rsidR="004E5C50" w:rsidRDefault="004E5C50" w:rsidP="0026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C50" w:rsidRDefault="004E5C50" w:rsidP="00267182">
      <w:r>
        <w:separator/>
      </w:r>
    </w:p>
  </w:footnote>
  <w:footnote w:type="continuationSeparator" w:id="0">
    <w:p w:rsidR="004E5C50" w:rsidRDefault="004E5C50" w:rsidP="00267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C23"/>
    <w:rsid w:val="00020DBF"/>
    <w:rsid w:val="0004338F"/>
    <w:rsid w:val="00064045"/>
    <w:rsid w:val="00127C0D"/>
    <w:rsid w:val="0018462B"/>
    <w:rsid w:val="001961E5"/>
    <w:rsid w:val="001976D2"/>
    <w:rsid w:val="00203EE2"/>
    <w:rsid w:val="00214DDD"/>
    <w:rsid w:val="00240ABD"/>
    <w:rsid w:val="00245C3A"/>
    <w:rsid w:val="0025573E"/>
    <w:rsid w:val="00255ABB"/>
    <w:rsid w:val="00267182"/>
    <w:rsid w:val="002B0001"/>
    <w:rsid w:val="0030207A"/>
    <w:rsid w:val="0034675B"/>
    <w:rsid w:val="003700D9"/>
    <w:rsid w:val="00407723"/>
    <w:rsid w:val="004116E8"/>
    <w:rsid w:val="00417BB0"/>
    <w:rsid w:val="00470293"/>
    <w:rsid w:val="004763A5"/>
    <w:rsid w:val="004E5C50"/>
    <w:rsid w:val="00514379"/>
    <w:rsid w:val="00520953"/>
    <w:rsid w:val="005A7674"/>
    <w:rsid w:val="005E25E7"/>
    <w:rsid w:val="005F2195"/>
    <w:rsid w:val="0068768D"/>
    <w:rsid w:val="006C5B45"/>
    <w:rsid w:val="006D2FCE"/>
    <w:rsid w:val="006F1D53"/>
    <w:rsid w:val="00706571"/>
    <w:rsid w:val="007117B4"/>
    <w:rsid w:val="00730B47"/>
    <w:rsid w:val="0076163B"/>
    <w:rsid w:val="007F3CDB"/>
    <w:rsid w:val="00804A3B"/>
    <w:rsid w:val="0081080C"/>
    <w:rsid w:val="00817229"/>
    <w:rsid w:val="0084650A"/>
    <w:rsid w:val="008557F0"/>
    <w:rsid w:val="008B1C11"/>
    <w:rsid w:val="008B5209"/>
    <w:rsid w:val="008D35D4"/>
    <w:rsid w:val="008F5DEE"/>
    <w:rsid w:val="009126FE"/>
    <w:rsid w:val="00940EC5"/>
    <w:rsid w:val="009668CF"/>
    <w:rsid w:val="00976F99"/>
    <w:rsid w:val="009868EB"/>
    <w:rsid w:val="009A41F0"/>
    <w:rsid w:val="009C2663"/>
    <w:rsid w:val="009D2502"/>
    <w:rsid w:val="009F3538"/>
    <w:rsid w:val="00A37F9A"/>
    <w:rsid w:val="00A524AD"/>
    <w:rsid w:val="00A67288"/>
    <w:rsid w:val="00AB19BF"/>
    <w:rsid w:val="00AF7137"/>
    <w:rsid w:val="00B2292B"/>
    <w:rsid w:val="00B6023B"/>
    <w:rsid w:val="00BA2121"/>
    <w:rsid w:val="00BA2D5E"/>
    <w:rsid w:val="00C0140C"/>
    <w:rsid w:val="00C135C1"/>
    <w:rsid w:val="00CA1A8F"/>
    <w:rsid w:val="00CA3B1B"/>
    <w:rsid w:val="00CD026B"/>
    <w:rsid w:val="00CE0C94"/>
    <w:rsid w:val="00CE1A4B"/>
    <w:rsid w:val="00D109D2"/>
    <w:rsid w:val="00D372A7"/>
    <w:rsid w:val="00D42F46"/>
    <w:rsid w:val="00D74B6E"/>
    <w:rsid w:val="00DA20B5"/>
    <w:rsid w:val="00DA7064"/>
    <w:rsid w:val="00DB4A44"/>
    <w:rsid w:val="00DD53F7"/>
    <w:rsid w:val="00DE6710"/>
    <w:rsid w:val="00DF4E03"/>
    <w:rsid w:val="00E37D5C"/>
    <w:rsid w:val="00E44D38"/>
    <w:rsid w:val="00E50A6D"/>
    <w:rsid w:val="00E54073"/>
    <w:rsid w:val="00E564AD"/>
    <w:rsid w:val="00E91AC9"/>
    <w:rsid w:val="00E91F9C"/>
    <w:rsid w:val="00E9264B"/>
    <w:rsid w:val="00EE5C85"/>
    <w:rsid w:val="00F25362"/>
    <w:rsid w:val="00F85EEE"/>
    <w:rsid w:val="00F87406"/>
    <w:rsid w:val="00F93A09"/>
    <w:rsid w:val="00FA020C"/>
    <w:rsid w:val="00FA3FF0"/>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DB4A44"/>
    <w:pPr>
      <w:spacing w:after="160" w:line="240" w:lineRule="exact"/>
    </w:pPr>
    <w:rPr>
      <w:rFonts w:ascii="Verdana" w:eastAsia="MS Mincho" w:hAnsi="Verdana" w:cs="Verdana"/>
      <w:sz w:val="20"/>
      <w:szCs w:val="20"/>
      <w:lang w:val="en-GB" w:eastAsia="en-US"/>
    </w:rPr>
  </w:style>
  <w:style w:type="paragraph" w:customStyle="1" w:styleId="a7">
    <w:name w:val="Знак Знак"/>
    <w:basedOn w:val="a"/>
    <w:rsid w:val="00A524AD"/>
    <w:pPr>
      <w:spacing w:after="160" w:line="240" w:lineRule="exact"/>
    </w:pPr>
    <w:rPr>
      <w:rFonts w:ascii="Verdana" w:eastAsia="MS Mincho" w:hAnsi="Verdana" w:cs="Verdana"/>
      <w:sz w:val="20"/>
      <w:szCs w:val="20"/>
      <w:lang w:val="en-GB" w:eastAsia="en-US"/>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9"/>
    <w:uiPriority w:val="34"/>
    <w:qFormat/>
    <w:rsid w:val="00A524AD"/>
    <w:pPr>
      <w:ind w:left="720"/>
      <w:contextualSpacing/>
    </w:pPr>
    <w:rPr>
      <w:rFonts w:ascii="NTTimes/Cyrillic" w:hAnsi="NTTimes/Cyrillic"/>
      <w:szCs w:val="20"/>
      <w:lang w:val="en-US"/>
    </w:rPr>
  </w:style>
  <w:style w:type="paragraph" w:customStyle="1" w:styleId="aa">
    <w:name w:val="Знак Знак"/>
    <w:basedOn w:val="a"/>
    <w:rsid w:val="00267182"/>
    <w:pPr>
      <w:spacing w:after="160" w:line="240" w:lineRule="exact"/>
    </w:pPr>
    <w:rPr>
      <w:rFonts w:ascii="Verdana" w:eastAsia="MS Mincho" w:hAnsi="Verdana" w:cs="Verdana"/>
      <w:sz w:val="20"/>
      <w:szCs w:val="20"/>
      <w:lang w:val="en-GB" w:eastAsia="en-US"/>
    </w:rPr>
  </w:style>
  <w:style w:type="paragraph" w:styleId="ab">
    <w:name w:val="footnote text"/>
    <w:basedOn w:val="a"/>
    <w:link w:val="ac"/>
    <w:uiPriority w:val="99"/>
    <w:semiHidden/>
    <w:unhideWhenUsed/>
    <w:rsid w:val="00267182"/>
    <w:rPr>
      <w:rFonts w:ascii="NTTimes/Cyrillic" w:hAnsi="NTTimes/Cyrillic"/>
      <w:sz w:val="20"/>
      <w:szCs w:val="20"/>
      <w:lang w:val="en-US"/>
    </w:rPr>
  </w:style>
  <w:style w:type="character" w:customStyle="1" w:styleId="ac">
    <w:name w:val="Текст сноски Знак"/>
    <w:basedOn w:val="a0"/>
    <w:link w:val="ab"/>
    <w:uiPriority w:val="99"/>
    <w:semiHidden/>
    <w:rsid w:val="00267182"/>
    <w:rPr>
      <w:rFonts w:ascii="NTTimes/Cyrillic" w:eastAsia="Times New Roman" w:hAnsi="NTTimes/Cyrillic" w:cs="Times New Roman"/>
      <w:sz w:val="20"/>
      <w:szCs w:val="20"/>
      <w:lang w:val="en-US" w:eastAsia="ru-RU"/>
    </w:rPr>
  </w:style>
  <w:style w:type="character" w:styleId="ad">
    <w:name w:val="footnote reference"/>
    <w:uiPriority w:val="99"/>
    <w:semiHidden/>
    <w:unhideWhenUsed/>
    <w:rsid w:val="00267182"/>
    <w:rPr>
      <w:rFonts w:cs="Times New Roman"/>
      <w:vertAlign w:val="superscript"/>
    </w:rPr>
  </w:style>
  <w:style w:type="character" w:customStyle="1" w:styleId="21">
    <w:name w:val="Основной текст (2)_"/>
    <w:link w:val="22"/>
    <w:locked/>
    <w:rsid w:val="00C135C1"/>
    <w:rPr>
      <w:sz w:val="23"/>
      <w:szCs w:val="23"/>
      <w:shd w:val="clear" w:color="auto" w:fill="FFFFFF"/>
    </w:rPr>
  </w:style>
  <w:style w:type="paragraph" w:customStyle="1" w:styleId="22">
    <w:name w:val="Основной текст (2)"/>
    <w:basedOn w:val="a"/>
    <w:link w:val="21"/>
    <w:rsid w:val="00C135C1"/>
    <w:pPr>
      <w:widowControl w:val="0"/>
      <w:shd w:val="clear" w:color="auto" w:fill="FFFFFF"/>
      <w:spacing w:before="300" w:after="600" w:line="298" w:lineRule="exact"/>
      <w:jc w:val="center"/>
    </w:pPr>
    <w:rPr>
      <w:rFonts w:asciiTheme="minorHAnsi" w:eastAsiaTheme="minorHAnsi" w:hAnsiTheme="minorHAnsi" w:cstheme="minorBidi"/>
      <w:sz w:val="23"/>
      <w:szCs w:val="23"/>
      <w:lang w:eastAsia="en-US"/>
    </w:rPr>
  </w:style>
  <w:style w:type="paragraph" w:styleId="ae">
    <w:name w:val="Balloon Text"/>
    <w:basedOn w:val="a"/>
    <w:link w:val="af"/>
    <w:uiPriority w:val="99"/>
    <w:semiHidden/>
    <w:unhideWhenUsed/>
    <w:rsid w:val="0004338F"/>
    <w:rPr>
      <w:rFonts w:ascii="Tahoma" w:hAnsi="Tahoma" w:cs="Tahoma"/>
      <w:sz w:val="16"/>
      <w:szCs w:val="16"/>
    </w:rPr>
  </w:style>
  <w:style w:type="character" w:customStyle="1" w:styleId="af">
    <w:name w:val="Текст выноски Знак"/>
    <w:basedOn w:val="a0"/>
    <w:link w:val="ae"/>
    <w:uiPriority w:val="99"/>
    <w:semiHidden/>
    <w:rsid w:val="0004338F"/>
    <w:rPr>
      <w:rFonts w:ascii="Tahoma" w:eastAsia="Times New Roman" w:hAnsi="Tahoma" w:cs="Tahoma"/>
      <w:sz w:val="16"/>
      <w:szCs w:val="16"/>
      <w:lang w:eastAsia="ru-RU"/>
    </w:rPr>
  </w:style>
  <w:style w:type="paragraph" w:customStyle="1" w:styleId="af0">
    <w:name w:val="Знак Знак"/>
    <w:basedOn w:val="a"/>
    <w:rsid w:val="001976D2"/>
    <w:pPr>
      <w:spacing w:after="160" w:line="240" w:lineRule="exact"/>
    </w:pPr>
    <w:rPr>
      <w:rFonts w:ascii="Verdana" w:eastAsia="MS Mincho" w:hAnsi="Verdana" w:cs="Verdana"/>
      <w:sz w:val="20"/>
      <w:szCs w:val="20"/>
      <w:lang w:val="en-GB" w:eastAsia="en-US"/>
    </w:rPr>
  </w:style>
  <w:style w:type="paragraph" w:customStyle="1" w:styleId="af1">
    <w:name w:val="Знак Знак"/>
    <w:basedOn w:val="a"/>
    <w:rsid w:val="00417BB0"/>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014C23"/>
    <w:pPr>
      <w:spacing w:after="160" w:line="240" w:lineRule="exact"/>
    </w:pPr>
    <w:rPr>
      <w:rFonts w:ascii="Verdana" w:eastAsia="MS Mincho" w:hAnsi="Verdana" w:cs="Verdana"/>
      <w:sz w:val="20"/>
      <w:szCs w:val="20"/>
      <w:lang w:val="en-GB" w:eastAsia="en-US"/>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7F3CDB"/>
    <w:rPr>
      <w:rFonts w:ascii="NTTimes/Cyrillic" w:eastAsia="Times New Roman" w:hAnsi="NTTimes/Cyrillic" w:cs="Times New Roman"/>
      <w:sz w:val="24"/>
      <w:szCs w:val="20"/>
      <w:lang w:val="en-US" w:eastAsia="ru-RU"/>
    </w:rPr>
  </w:style>
  <w:style w:type="paragraph" w:customStyle="1" w:styleId="af3">
    <w:name w:val="Знак Знак"/>
    <w:basedOn w:val="a"/>
    <w:rsid w:val="00520953"/>
    <w:pPr>
      <w:spacing w:after="160" w:line="240" w:lineRule="exact"/>
    </w:pPr>
    <w:rPr>
      <w:rFonts w:ascii="Verdana" w:eastAsia="MS Mincho" w:hAnsi="Verdana" w:cs="Verdana"/>
      <w:sz w:val="20"/>
      <w:szCs w:val="20"/>
      <w:lang w:val="en-GB" w:eastAsia="en-US"/>
    </w:rPr>
  </w:style>
  <w:style w:type="paragraph" w:customStyle="1" w:styleId="af4">
    <w:name w:val="Знак Знак"/>
    <w:basedOn w:val="a"/>
    <w:rsid w:val="00BA2D5E"/>
    <w:pPr>
      <w:spacing w:after="160" w:line="240" w:lineRule="exact"/>
    </w:pPr>
    <w:rPr>
      <w:rFonts w:ascii="Verdana" w:eastAsia="MS Mincho" w:hAnsi="Verdana" w:cs="Verdana"/>
      <w:sz w:val="20"/>
      <w:szCs w:val="20"/>
      <w:lang w:val="en-GB" w:eastAsia="en-US"/>
    </w:rPr>
  </w:style>
  <w:style w:type="paragraph" w:customStyle="1" w:styleId="af5">
    <w:name w:val="Знак Знак"/>
    <w:basedOn w:val="a"/>
    <w:rsid w:val="006F1D53"/>
    <w:pPr>
      <w:spacing w:after="160" w:line="240" w:lineRule="exact"/>
    </w:pPr>
    <w:rPr>
      <w:rFonts w:ascii="Verdana" w:eastAsia="MS Mincho" w:hAnsi="Verdana" w:cs="Verdana"/>
      <w:sz w:val="20"/>
      <w:szCs w:val="20"/>
      <w:lang w:val="en-GB" w:eastAsia="en-US"/>
    </w:rPr>
  </w:style>
  <w:style w:type="paragraph" w:customStyle="1" w:styleId="af6">
    <w:name w:val="Знак Знак"/>
    <w:basedOn w:val="a"/>
    <w:rsid w:val="009C2663"/>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9D2502"/>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DB4A44"/>
    <w:pPr>
      <w:spacing w:after="160" w:line="240" w:lineRule="exact"/>
    </w:pPr>
    <w:rPr>
      <w:rFonts w:ascii="Verdana" w:eastAsia="MS Mincho" w:hAnsi="Verdana" w:cs="Verdana"/>
      <w:sz w:val="20"/>
      <w:szCs w:val="20"/>
      <w:lang w:val="en-GB" w:eastAsia="en-US"/>
    </w:rPr>
  </w:style>
  <w:style w:type="paragraph" w:customStyle="1" w:styleId="a7">
    <w:name w:val="Знак Знак"/>
    <w:basedOn w:val="a"/>
    <w:rsid w:val="00A524AD"/>
    <w:pPr>
      <w:spacing w:after="160" w:line="240" w:lineRule="exact"/>
    </w:pPr>
    <w:rPr>
      <w:rFonts w:ascii="Verdana" w:eastAsia="MS Mincho" w:hAnsi="Verdana" w:cs="Verdana"/>
      <w:sz w:val="20"/>
      <w:szCs w:val="20"/>
      <w:lang w:val="en-GB" w:eastAsia="en-US"/>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9"/>
    <w:uiPriority w:val="34"/>
    <w:qFormat/>
    <w:rsid w:val="00A524AD"/>
    <w:pPr>
      <w:ind w:left="720"/>
      <w:contextualSpacing/>
    </w:pPr>
    <w:rPr>
      <w:rFonts w:ascii="NTTimes/Cyrillic" w:hAnsi="NTTimes/Cyrillic"/>
      <w:szCs w:val="20"/>
      <w:lang w:val="en-US"/>
    </w:rPr>
  </w:style>
  <w:style w:type="paragraph" w:customStyle="1" w:styleId="aa">
    <w:name w:val="Знак Знак"/>
    <w:basedOn w:val="a"/>
    <w:rsid w:val="00267182"/>
    <w:pPr>
      <w:spacing w:after="160" w:line="240" w:lineRule="exact"/>
    </w:pPr>
    <w:rPr>
      <w:rFonts w:ascii="Verdana" w:eastAsia="MS Mincho" w:hAnsi="Verdana" w:cs="Verdana"/>
      <w:sz w:val="20"/>
      <w:szCs w:val="20"/>
      <w:lang w:val="en-GB" w:eastAsia="en-US"/>
    </w:rPr>
  </w:style>
  <w:style w:type="paragraph" w:styleId="ab">
    <w:name w:val="footnote text"/>
    <w:basedOn w:val="a"/>
    <w:link w:val="ac"/>
    <w:uiPriority w:val="99"/>
    <w:semiHidden/>
    <w:unhideWhenUsed/>
    <w:rsid w:val="00267182"/>
    <w:rPr>
      <w:rFonts w:ascii="NTTimes/Cyrillic" w:hAnsi="NTTimes/Cyrillic"/>
      <w:sz w:val="20"/>
      <w:szCs w:val="20"/>
      <w:lang w:val="en-US"/>
    </w:rPr>
  </w:style>
  <w:style w:type="character" w:customStyle="1" w:styleId="ac">
    <w:name w:val="Текст сноски Знак"/>
    <w:basedOn w:val="a0"/>
    <w:link w:val="ab"/>
    <w:uiPriority w:val="99"/>
    <w:semiHidden/>
    <w:rsid w:val="00267182"/>
    <w:rPr>
      <w:rFonts w:ascii="NTTimes/Cyrillic" w:eastAsia="Times New Roman" w:hAnsi="NTTimes/Cyrillic" w:cs="Times New Roman"/>
      <w:sz w:val="20"/>
      <w:szCs w:val="20"/>
      <w:lang w:val="en-US" w:eastAsia="ru-RU"/>
    </w:rPr>
  </w:style>
  <w:style w:type="character" w:styleId="ad">
    <w:name w:val="footnote reference"/>
    <w:uiPriority w:val="99"/>
    <w:semiHidden/>
    <w:unhideWhenUsed/>
    <w:rsid w:val="00267182"/>
    <w:rPr>
      <w:rFonts w:cs="Times New Roman"/>
      <w:vertAlign w:val="superscript"/>
    </w:rPr>
  </w:style>
  <w:style w:type="character" w:customStyle="1" w:styleId="21">
    <w:name w:val="Основной текст (2)_"/>
    <w:link w:val="22"/>
    <w:locked/>
    <w:rsid w:val="00C135C1"/>
    <w:rPr>
      <w:sz w:val="23"/>
      <w:szCs w:val="23"/>
      <w:shd w:val="clear" w:color="auto" w:fill="FFFFFF"/>
    </w:rPr>
  </w:style>
  <w:style w:type="paragraph" w:customStyle="1" w:styleId="22">
    <w:name w:val="Основной текст (2)"/>
    <w:basedOn w:val="a"/>
    <w:link w:val="21"/>
    <w:rsid w:val="00C135C1"/>
    <w:pPr>
      <w:widowControl w:val="0"/>
      <w:shd w:val="clear" w:color="auto" w:fill="FFFFFF"/>
      <w:spacing w:before="300" w:after="600" w:line="298" w:lineRule="exact"/>
      <w:jc w:val="center"/>
    </w:pPr>
    <w:rPr>
      <w:rFonts w:asciiTheme="minorHAnsi" w:eastAsiaTheme="minorHAnsi" w:hAnsiTheme="minorHAnsi" w:cstheme="minorBidi"/>
      <w:sz w:val="23"/>
      <w:szCs w:val="23"/>
      <w:lang w:eastAsia="en-US"/>
    </w:rPr>
  </w:style>
  <w:style w:type="paragraph" w:styleId="ae">
    <w:name w:val="Balloon Text"/>
    <w:basedOn w:val="a"/>
    <w:link w:val="af"/>
    <w:uiPriority w:val="99"/>
    <w:semiHidden/>
    <w:unhideWhenUsed/>
    <w:rsid w:val="0004338F"/>
    <w:rPr>
      <w:rFonts w:ascii="Tahoma" w:hAnsi="Tahoma" w:cs="Tahoma"/>
      <w:sz w:val="16"/>
      <w:szCs w:val="16"/>
    </w:rPr>
  </w:style>
  <w:style w:type="character" w:customStyle="1" w:styleId="af">
    <w:name w:val="Текст выноски Знак"/>
    <w:basedOn w:val="a0"/>
    <w:link w:val="ae"/>
    <w:uiPriority w:val="99"/>
    <w:semiHidden/>
    <w:rsid w:val="0004338F"/>
    <w:rPr>
      <w:rFonts w:ascii="Tahoma" w:eastAsia="Times New Roman" w:hAnsi="Tahoma" w:cs="Tahoma"/>
      <w:sz w:val="16"/>
      <w:szCs w:val="16"/>
      <w:lang w:eastAsia="ru-RU"/>
    </w:rPr>
  </w:style>
  <w:style w:type="paragraph" w:customStyle="1" w:styleId="af0">
    <w:name w:val="Знак Знак"/>
    <w:basedOn w:val="a"/>
    <w:rsid w:val="001976D2"/>
    <w:pPr>
      <w:spacing w:after="160" w:line="240" w:lineRule="exact"/>
    </w:pPr>
    <w:rPr>
      <w:rFonts w:ascii="Verdana" w:eastAsia="MS Mincho" w:hAnsi="Verdana" w:cs="Verdana"/>
      <w:sz w:val="20"/>
      <w:szCs w:val="20"/>
      <w:lang w:val="en-GB" w:eastAsia="en-US"/>
    </w:rPr>
  </w:style>
  <w:style w:type="paragraph" w:customStyle="1" w:styleId="af1">
    <w:name w:val="Знак Знак"/>
    <w:basedOn w:val="a"/>
    <w:rsid w:val="00417BB0"/>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014C23"/>
    <w:pPr>
      <w:spacing w:after="160" w:line="240" w:lineRule="exact"/>
    </w:pPr>
    <w:rPr>
      <w:rFonts w:ascii="Verdana" w:eastAsia="MS Mincho" w:hAnsi="Verdana" w:cs="Verdana"/>
      <w:sz w:val="20"/>
      <w:szCs w:val="20"/>
      <w:lang w:val="en-GB" w:eastAsia="en-US"/>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7F3CDB"/>
    <w:rPr>
      <w:rFonts w:ascii="NTTimes/Cyrillic" w:eastAsia="Times New Roman" w:hAnsi="NTTimes/Cyrillic" w:cs="Times New Roman"/>
      <w:sz w:val="24"/>
      <w:szCs w:val="20"/>
      <w:lang w:val="en-US" w:eastAsia="ru-RU"/>
    </w:rPr>
  </w:style>
  <w:style w:type="paragraph" w:customStyle="1" w:styleId="af3">
    <w:name w:val="Знак Знак"/>
    <w:basedOn w:val="a"/>
    <w:rsid w:val="00520953"/>
    <w:pPr>
      <w:spacing w:after="160" w:line="240" w:lineRule="exact"/>
    </w:pPr>
    <w:rPr>
      <w:rFonts w:ascii="Verdana" w:eastAsia="MS Mincho" w:hAnsi="Verdana" w:cs="Verdana"/>
      <w:sz w:val="20"/>
      <w:szCs w:val="20"/>
      <w:lang w:val="en-GB" w:eastAsia="en-US"/>
    </w:rPr>
  </w:style>
  <w:style w:type="paragraph" w:customStyle="1" w:styleId="af4">
    <w:name w:val="Знак Знак"/>
    <w:basedOn w:val="a"/>
    <w:rsid w:val="00BA2D5E"/>
    <w:pPr>
      <w:spacing w:after="160" w:line="240" w:lineRule="exact"/>
    </w:pPr>
    <w:rPr>
      <w:rFonts w:ascii="Verdana" w:eastAsia="MS Mincho" w:hAnsi="Verdana" w:cs="Verdana"/>
      <w:sz w:val="20"/>
      <w:szCs w:val="20"/>
      <w:lang w:val="en-GB" w:eastAsia="en-US"/>
    </w:rPr>
  </w:style>
  <w:style w:type="paragraph" w:customStyle="1" w:styleId="af5">
    <w:name w:val="Знак Знак"/>
    <w:basedOn w:val="a"/>
    <w:rsid w:val="006F1D53"/>
    <w:pPr>
      <w:spacing w:after="160" w:line="240" w:lineRule="exact"/>
    </w:pPr>
    <w:rPr>
      <w:rFonts w:ascii="Verdana" w:eastAsia="MS Mincho" w:hAnsi="Verdana" w:cs="Verdana"/>
      <w:sz w:val="20"/>
      <w:szCs w:val="20"/>
      <w:lang w:val="en-GB" w:eastAsia="en-US"/>
    </w:rPr>
  </w:style>
  <w:style w:type="paragraph" w:customStyle="1" w:styleId="af6">
    <w:name w:val="Знак Знак"/>
    <w:basedOn w:val="a"/>
    <w:rsid w:val="009C2663"/>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9D2502"/>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89615">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 w:id="1563130139">
      <w:bodyDiv w:val="1"/>
      <w:marLeft w:val="0"/>
      <w:marRight w:val="0"/>
      <w:marTop w:val="0"/>
      <w:marBottom w:val="0"/>
      <w:divBdr>
        <w:top w:val="none" w:sz="0" w:space="0" w:color="auto"/>
        <w:left w:val="none" w:sz="0" w:space="0" w:color="auto"/>
        <w:bottom w:val="none" w:sz="0" w:space="0" w:color="auto"/>
        <w:right w:val="none" w:sz="0" w:space="0" w:color="auto"/>
      </w:divBdr>
    </w:div>
    <w:div w:id="18515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ction-house.ru" TargetMode="Externa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532</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Выртосу Надежда Анатольевна</cp:lastModifiedBy>
  <cp:revision>9</cp:revision>
  <cp:lastPrinted>2016-04-28T11:19:00Z</cp:lastPrinted>
  <dcterms:created xsi:type="dcterms:W3CDTF">2025-09-17T12:48:00Z</dcterms:created>
  <dcterms:modified xsi:type="dcterms:W3CDTF">2025-09-17T14:57:00Z</dcterms:modified>
</cp:coreProperties>
</file>