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21.02.2025</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Мурыгин Сергей Александрович (07.08.1973г.р., место рожд: г. Челябинск, адрес рег: г.Челябинск, ул.Гагарина, д.50 А, кв, 32, СНИЛС00831662832, ИНН 744901257067, паспорт РФ серия 7523, номер 152781, выдан 29.01.2024, кем выдан ГУ МВД России по Челябинской области, код подразделения 740-046),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30.10.2023г. по делу №А76-28376/2023,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1.1.  В соответствии с Протоколом №  от 01.04.2025г. по продаже имущества Мурыгина Сергея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 модель: LOGAN, VIN: X7L4SRAV455240927, гос. рег. номер: М303ТС174, год изготовления: 2016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01.04.2025г.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Мурыгина Сергея Александровича 40817810950190104813, ИНН должника: 744901257067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10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br/>
              <w:t>
</w:t>
            </w:r>
          </w:p>
        </w:tc>
      </w:tr>
      <w:tr>
        <w:trPr>
          <w:trHeight w:val="85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br/>
              <w:t>
</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Мурыгин Сергей Александрович (07.08.1973г.р., место рожд: г. Челябинск, адрес рег: г.Челябинск, ул.Гагарина, д.50 А, кв, 32, СНИЛС00831662832, ИНН 744901257067, паспорт РФ серия 7523, номер 152781, выдан 29.01.2024, кем выдан ГУ МВД России по Челябинской области, код подразделения 740-046)</w:t>
            </w:r>
          </w:p>
        </w:tc>
        <w:tc>
          <w:tcPr>
            <w:tcW w:w="5670" w:type="dxa"/>
            <w:vMerge w:val="restart"/>
            <w:gridSpan w:val="6"/>
            <w:shd w:val="clear" w:color="FFFFFF" w:fill="auto"/>
            <w:textDirection w:val="lrTb"/>
            <w:vAlign w:val="top"/>
          </w:tcPr>
          <w:p>
            <w:pPr>
              <w:wordWrap w:val="1"/>
              <w:jc w:val="both"/>
            </w:pPr>
            <w:r>
              <w:rPr>
                <w:rFonts w:ascii="Times New Roman" w:hAnsi="Times New Roman"/>
                <w:b/>
                <w:sz w:val="20"/>
                <w:szCs w:val="20"/>
              </w:rPr>
              <w:t> </w:t>
            </w:r>
          </w:p>
        </w:tc>
      </w:tr>
      <w:tr>
        <w:trPr/>
        <w:tc>
          <w:tcPr>
            <w:tcW w:w="2835" w:type="dxa"/>
            <w:gridSpan w:val="3"/>
            <w:shd w:val="clear" w:color="FFFFFF" w:fill="auto"/>
            <w:textDirection w:val="lrTb"/>
            <w:vAlign w:val="bottom"/>
          </w:tcPr>
          <w:p>
            <w:pPr>
              <w:wordWrap w:val="1"/>
              <w:jc w:val="both"/>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Мурыгина Сергея Александровича 40817810950190104813,</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ИНН должника: 744901257067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Мурыгина Сергея Александровича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Королева Евгения Леонидовна</w:t>
            </w:r>
          </w:p>
        </w:tc>
        <w:tc>
          <w:tcPr>
            <w:tcW w:w="5670" w:type="dxa"/>
            <w:gridSpan w:val="6"/>
            <w:shd w:val="clear" w:color="FFFFFF" w:fill="auto"/>
            <w:textDirection w:val="lrTb"/>
            <w:vAlign w:val="bottom"/>
          </w:tcPr>
          <w:p>
            <w:pPr>
              <w:wordWrap w:val="1"/>
              <w:jc w:val="both"/>
            </w:pPr>
            <w:r>
              <w:rPr>
                <w:rFonts w:ascii="Times New Roman" w:hAnsi="Times New Roman"/>
                <w:b/>
                <w:sz w:val="20"/>
                <w:szCs w:val="20"/>
              </w:rPr>
              <w:t>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