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3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6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 w:rsidR="003B3645">
        <w:trPr>
          <w:trHeight w:hRule="exact" w:val="31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3B3645">
        <w:trPr>
          <w:trHeight w:hRule="exact" w:val="27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3B3645"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3B3645" w:rsidRDefault="003B36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3B3645">
        <w:trPr>
          <w:trHeight w:hRule="exact" w:val="777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РФ, в лице Гражданина РФ Финансового управляющего, действующего на основании решения Арбитражного суда №А, именуемый в дальнейшем «Продавец», с одной стороны, и </w:t>
            </w:r>
          </w:p>
        </w:tc>
      </w:tr>
      <w:tr w:rsidR="003B3645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3B3645">
        <w:trPr>
          <w:trHeight w:hRule="exact" w:val="112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В соответствии с Протоколом №  от  по продаже имущества, размещенным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на торговой площадке  АО "РАД" (https://lot-online.ru/) 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этих торгах, а именно: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FFFFFF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645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 w:rsidP="00241E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Имущество принадлежит  Продавцу на праве собственности на основании Паспорта транспортного средства</w:t>
            </w:r>
            <w:r>
              <w:rPr>
                <w:rFonts w:ascii="Times New Roman" w:hAnsi="Times New Roman"/>
                <w:sz w:val="20"/>
                <w:szCs w:val="20"/>
              </w:rPr>
              <w:t>, Свидетельства о регистрации ТС .</w:t>
            </w:r>
          </w:p>
        </w:tc>
      </w:tr>
      <w:tr w:rsidR="003B3645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На момент составления Договора купли-продажи на вышеуказанном имуществе обременения/ограничения отсу</w:t>
            </w:r>
            <w:r>
              <w:rPr>
                <w:rFonts w:ascii="Times New Roman" w:hAnsi="Times New Roman"/>
                <w:sz w:val="20"/>
                <w:szCs w:val="20"/>
              </w:rPr>
              <w:t>тствуют.</w:t>
            </w:r>
          </w:p>
        </w:tc>
      </w:tr>
      <w:tr w:rsidR="003B3645">
        <w:trPr>
          <w:trHeight w:hRule="exact" w:val="97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Имущество обеспечено обременением в виде залога в пользу</w:t>
            </w:r>
          </w:p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Продажа имущества на торгах приводит к прекращению права залога (ипотеки)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4 п. 1 ст. 352 ГК РФ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6 п. 5 ст. 18.1 ФЗ «О несостоятельности (банкротстве)» от 26.10.2002 г. № 1</w:t>
            </w:r>
            <w:r>
              <w:rPr>
                <w:rFonts w:ascii="Times New Roman" w:hAnsi="Times New Roman"/>
                <w:sz w:val="20"/>
                <w:szCs w:val="20"/>
              </w:rPr>
              <w:t>27-ФЗ.</w:t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3B3645">
        <w:trPr>
          <w:trHeight w:hRule="exact" w:val="73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</w:t>
            </w:r>
            <w:r>
              <w:rPr>
                <w:rFonts w:ascii="Times New Roman" w:hAnsi="Times New Roman"/>
                <w:sz w:val="20"/>
                <w:szCs w:val="20"/>
              </w:rPr>
              <w:t>перехода права собственности на выигранное на открытых торгах Имущество,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3B3645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2.2.1. Оплатить полную стоимость имущества в соответствии с настоящим договором.</w:t>
            </w:r>
          </w:p>
        </w:tc>
      </w:tr>
      <w:tr w:rsidR="003B3645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</w:t>
            </w:r>
            <w:r>
              <w:rPr>
                <w:rFonts w:ascii="Times New Roman" w:hAnsi="Times New Roman"/>
                <w:sz w:val="20"/>
                <w:szCs w:val="20"/>
              </w:rPr>
              <w:t>имущество по акту приема-передачи.</w:t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имущества составляет:</w:t>
            </w:r>
          </w:p>
        </w:tc>
      </w:tr>
      <w:tr w:rsidR="003B3645">
        <w:trPr>
          <w:trHeight w:hRule="exact" w:val="97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(Ноль) рублей 00 копеек без учета НДС (подпункт 15 п.2 ст.146 НК), Задаток, оплаченный Покупателем,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составляет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Ноль)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рублей 00 копеек, итоговая сумма оплаты Покупателем составляет ( (Ноль) рублей 00 копеек. Цена настоящего договора установлена по результатам проведения торгов, которые проводились  г. на сайте https://lot-online.ru/, является окончательной и изменению не </w:t>
            </w:r>
            <w:r>
              <w:rPr>
                <w:rFonts w:ascii="Times New Roman" w:hAnsi="Times New Roman"/>
                <w:sz w:val="20"/>
                <w:szCs w:val="20"/>
              </w:rPr>
              <w:t>подлежит.</w:t>
            </w:r>
          </w:p>
        </w:tc>
      </w:tr>
      <w:tr w:rsidR="003B3645">
        <w:trPr>
          <w:trHeight w:hRule="exact" w:val="52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3B3645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</w:t>
            </w:r>
            <w:r>
              <w:rPr>
                <w:rFonts w:ascii="Times New Roman" w:hAnsi="Times New Roman"/>
                <w:sz w:val="20"/>
                <w:szCs w:val="20"/>
              </w:rPr>
              <w:t>астоящему договору осуществляется Покупателем безналичным платежом на расчетный счет:</w:t>
            </w:r>
          </w:p>
        </w:tc>
      </w:tr>
      <w:tr w:rsidR="003B3645">
        <w:trPr>
          <w:trHeight w:hRule="exact" w:val="417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B3645">
        <w:trPr>
          <w:trHeight w:hRule="exact" w:val="804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тридцати дней с даты подписания настоящего договора.</w:t>
            </w:r>
          </w:p>
          <w:p w:rsidR="003B3645" w:rsidRDefault="003B3645">
            <w:pPr>
              <w:jc w:val="both"/>
              <w:rPr>
                <w:rFonts w:ascii="Arial" w:hAnsi="Arial"/>
                <w:kern w:val="0"/>
                <w:sz w:val="16"/>
                <w:szCs w:val="20"/>
              </w:rPr>
            </w:pPr>
          </w:p>
        </w:tc>
      </w:tr>
      <w:tr w:rsidR="003B3645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ВНИМАНИЕ! В НАЗНАЧЕНИЕ ПЛАТЕЖА ПРИ ПЕРЕВОДЕ ОСНОВНОЙ СУММЫ ПО ТОРГАМ УКАЗЫВАЕТСЯ: "ФИО ДОЛЖНИКА,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оплата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... г. по имуществу ...»</w:t>
            </w:r>
          </w:p>
        </w:tc>
      </w:tr>
      <w:tr w:rsidR="003B3645">
        <w:trPr>
          <w:trHeight w:hRule="exact" w:val="300"/>
        </w:trPr>
        <w:tc>
          <w:tcPr>
            <w:tcW w:w="944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3B3645">
        <w:trPr>
          <w:trHeight w:hRule="exact" w:val="73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</w:t>
            </w:r>
            <w:r>
              <w:rPr>
                <w:rFonts w:ascii="Times New Roman" w:hAnsi="Times New Roman"/>
                <w:sz w:val="20"/>
                <w:szCs w:val="20"/>
              </w:rPr>
              <w:t>их дальнейшего зачисления на счет Продавца.</w:t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3B3645">
        <w:trPr>
          <w:trHeight w:hRule="exact" w:val="93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</w:t>
            </w:r>
            <w:r>
              <w:rPr>
                <w:rFonts w:ascii="Times New Roman" w:hAnsi="Times New Roman"/>
                <w:sz w:val="20"/>
                <w:szCs w:val="20"/>
              </w:rPr>
              <w:t>настоящим договором, обязан передать Покупателю Имущество. Передача имущества осуществляется посредством подписания Сторонами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3B3645">
        <w:trPr>
          <w:trHeight w:hRule="exact" w:val="69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 и за свой счет.</w:t>
            </w:r>
          </w:p>
        </w:tc>
      </w:tr>
      <w:tr w:rsidR="003B3645">
        <w:trPr>
          <w:trHeight w:hRule="exact" w:val="7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</w:t>
            </w:r>
            <w:r>
              <w:rPr>
                <w:rFonts w:ascii="Times New Roman" w:hAnsi="Times New Roman"/>
                <w:sz w:val="20"/>
                <w:szCs w:val="20"/>
              </w:rPr>
              <w:t>овреждения имущества, переданного Покупателю.</w:t>
            </w:r>
          </w:p>
        </w:tc>
      </w:tr>
      <w:tr w:rsidR="003B3645">
        <w:trPr>
          <w:trHeight w:hRule="exact" w:val="69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4.4. В случае, если Покупатель уклоняется от подписания акта приема-передачи по истечении 30 (тридцати) рабочих дней со дня исполнения Покупателем всех своих обязательств, риск случайной гибели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случайного повреждения Имущества переходит на него.</w:t>
            </w:r>
          </w:p>
        </w:tc>
      </w:tr>
      <w:tr w:rsidR="003B3645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3B3645">
        <w:trPr>
          <w:trHeight w:hRule="exact" w:val="127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Имуществом возникает у Покупателя с момента подписания акта приема-передачи Имуществом либо по истечении 30 (тридцати) </w:t>
            </w:r>
            <w:r>
              <w:rPr>
                <w:rFonts w:ascii="Times New Roman" w:hAnsi="Times New Roman"/>
                <w:sz w:val="20"/>
                <w:szCs w:val="20"/>
              </w:rPr>
              <w:t>рабочих дней со дня исполнения Покупателем всех своих обязательств в случае, если Покупатель уклоняется от подписания акта приема-передачи. Покупатель до подписания настоящего договора ознакомился с техническим состоянием Имущества. Имущество передано в на</w:t>
            </w:r>
            <w:r>
              <w:rPr>
                <w:rFonts w:ascii="Times New Roman" w:hAnsi="Times New Roman"/>
                <w:sz w:val="20"/>
                <w:szCs w:val="20"/>
              </w:rPr>
              <w:t>длежащем качественном состоянии.</w:t>
            </w:r>
          </w:p>
        </w:tc>
      </w:tr>
      <w:tr w:rsidR="003B3645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 Сторон</w:t>
            </w:r>
          </w:p>
        </w:tc>
      </w:tr>
      <w:tr w:rsidR="003B3645">
        <w:trPr>
          <w:trHeight w:hRule="exact" w:val="51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</w:t>
            </w:r>
            <w:r>
              <w:rPr>
                <w:rFonts w:ascii="Times New Roman" w:hAnsi="Times New Roman"/>
                <w:sz w:val="20"/>
                <w:szCs w:val="20"/>
              </w:rPr>
              <w:t>(умысла или неосторожности).</w:t>
            </w:r>
          </w:p>
        </w:tc>
      </w:tr>
      <w:tr w:rsidR="003B3645">
        <w:trPr>
          <w:trHeight w:hRule="exact" w:val="52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3B3645">
        <w:trPr>
          <w:trHeight w:hRule="exact" w:val="222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</w:t>
            </w:r>
            <w:r>
              <w:rPr>
                <w:rFonts w:ascii="Times New Roman" w:hAnsi="Times New Roman"/>
                <w:sz w:val="20"/>
                <w:szCs w:val="20"/>
              </w:rPr>
              <w:t>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</w:t>
            </w:r>
            <w:r>
              <w:rPr>
                <w:rFonts w:ascii="Times New Roman" w:hAnsi="Times New Roman"/>
                <w:sz w:val="20"/>
                <w:szCs w:val="20"/>
              </w:rPr>
              <w:t>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 w:rsidR="003B3645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3B3645">
        <w:trPr>
          <w:trHeight w:hRule="exact" w:val="54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 Споры, вытекающие из настоящего Договора, подлежат рассмотрению в арб</w:t>
            </w:r>
            <w:r>
              <w:rPr>
                <w:rFonts w:ascii="Times New Roman" w:hAnsi="Times New Roman"/>
                <w:sz w:val="20"/>
                <w:szCs w:val="20"/>
              </w:rPr>
              <w:t>итражном суде в порядке, предусмотренном действующим законодательством РФ.</w:t>
            </w:r>
          </w:p>
        </w:tc>
      </w:tr>
      <w:tr w:rsidR="003B3645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3B3645">
        <w:trPr>
          <w:trHeight w:hRule="exact" w:val="5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законодательством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>без возврата внесенного задатка.</w:t>
            </w:r>
          </w:p>
        </w:tc>
      </w:tr>
      <w:tr w:rsidR="003B3645">
        <w:trPr>
          <w:trHeight w:hRule="exact" w:val="76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  (п. 4 ст. 486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3B3645">
        <w:trPr>
          <w:trHeight w:hRule="exact" w:val="102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договора)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</w:t>
            </w:r>
            <w:r>
              <w:rPr>
                <w:rFonts w:ascii="Times New Roman" w:hAnsi="Times New Roman"/>
                <w:sz w:val="20"/>
                <w:szCs w:val="20"/>
              </w:rPr>
              <w:t>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3B3645">
        <w:trPr>
          <w:trHeight w:hRule="exact" w:val="78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В случае однос</w:t>
            </w:r>
            <w:r>
              <w:rPr>
                <w:rFonts w:ascii="Times New Roman" w:hAnsi="Times New Roman"/>
                <w:sz w:val="20"/>
                <w:szCs w:val="20"/>
              </w:rPr>
              <w:t>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1, 2 Статья 450.1. Гражданского Кодекса Российской Федерации).</w:t>
            </w:r>
          </w:p>
        </w:tc>
      </w:tr>
      <w:tr w:rsidR="003B3645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 w:rsidR="003B3645">
        <w:trPr>
          <w:trHeight w:hRule="exact" w:val="5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3B3645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</w:t>
            </w:r>
            <w:r>
              <w:rPr>
                <w:rFonts w:ascii="Times New Roman" w:hAnsi="Times New Roman"/>
                <w:sz w:val="20"/>
                <w:szCs w:val="20"/>
              </w:rPr>
              <w:t>связи с продажей имущества.</w:t>
            </w:r>
          </w:p>
        </w:tc>
      </w:tr>
      <w:tr w:rsidR="003B3645">
        <w:trPr>
          <w:trHeight w:hRule="exact" w:val="27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3B3645">
        <w:trPr>
          <w:trHeight w:hRule="exact" w:val="99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не нашедшим решения в условиях настоящего договора, но прямо или косвенно вытекающим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</w:t>
            </w:r>
            <w:r>
              <w:rPr>
                <w:rFonts w:ascii="Times New Roman" w:hAnsi="Times New Roman"/>
                <w:sz w:val="20"/>
                <w:szCs w:val="20"/>
              </w:rPr>
              <w:t>ниями действующего законодательства Российской Федерации.</w:t>
            </w:r>
          </w:p>
        </w:tc>
      </w:tr>
      <w:tr w:rsidR="003B3645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3B3645">
        <w:trPr>
          <w:trHeight w:hRule="exact" w:val="285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3B3645">
        <w:trPr>
          <w:trHeight w:hRule="exact" w:val="285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shd w:val="clear" w:color="FFFFFF" w:fill="auto"/>
            <w:vAlign w:val="bottom"/>
          </w:tcPr>
          <w:p w:rsidR="003B3645" w:rsidRDefault="00CE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3B3645">
        <w:trPr>
          <w:trHeight w:hRule="exact" w:val="516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vMerge w:val="restart"/>
            <w:shd w:val="clear" w:color="FFFFFF" w:fill="auto"/>
          </w:tcPr>
          <w:p w:rsidR="003B3645" w:rsidRDefault="00CE2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B3645">
        <w:trPr>
          <w:trHeight w:hRule="exact" w:val="300"/>
        </w:trPr>
        <w:tc>
          <w:tcPr>
            <w:tcW w:w="2834" w:type="dxa"/>
            <w:gridSpan w:val="3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645">
        <w:trPr>
          <w:trHeight w:hRule="exact" w:val="108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645">
        <w:trPr>
          <w:trHeight w:hRule="exact" w:val="300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3B3645" w:rsidRDefault="003B36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645">
        <w:trPr>
          <w:trHeight w:hRule="exact" w:val="300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645">
        <w:trPr>
          <w:trHeight w:hRule="exact" w:val="300"/>
        </w:trPr>
        <w:tc>
          <w:tcPr>
            <w:tcW w:w="944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B3645" w:rsidRDefault="003B36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645">
        <w:trPr>
          <w:trHeight w:hRule="exact" w:val="300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5669" w:type="dxa"/>
            <w:gridSpan w:val="6"/>
            <w:vMerge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645">
        <w:trPr>
          <w:trHeight w:hRule="exact" w:val="300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shd w:val="clear" w:color="FFFFFF" w:fill="auto"/>
          </w:tcPr>
          <w:p w:rsidR="003B3645" w:rsidRDefault="003B364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645">
        <w:trPr>
          <w:trHeight w:hRule="exact" w:val="69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shd w:val="clear" w:color="FFFFFF" w:fill="auto"/>
            <w:vAlign w:val="bottom"/>
          </w:tcPr>
          <w:p w:rsidR="003B3645" w:rsidRDefault="00CE2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CE2C85" w:rsidRDefault="00CE2C85"/>
    <w:sectPr w:rsidR="00CE2C85">
      <w:pgSz w:w="11906" w:h="16838"/>
      <w:pgMar w:top="567" w:right="567" w:bottom="56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3B3645"/>
    <w:rsid w:val="00241E0F"/>
    <w:rsid w:val="003B3645"/>
    <w:rsid w:val="00C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29F0A-9571-4515-9C1A-69DC5E9B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Оксана</cp:lastModifiedBy>
  <cp:revision>3</cp:revision>
  <dcterms:created xsi:type="dcterms:W3CDTF">2025-07-11T13:11:00Z</dcterms:created>
  <dcterms:modified xsi:type="dcterms:W3CDTF">2025-07-11T13:12:00Z</dcterms:modified>
  <dc:language>ru-RU</dc:language>
</cp:coreProperties>
</file>