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 КУПЛИ-ПРОДАЖИ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(ПРОЕКТ)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г. Москва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  <w:lang w:val="ru-RU" w:eastAsia="ru-RU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Кочубей Жанна Александровна (дата рождения: 21.01.1973 г., место рождения: город Москва, СНИЛС 154-841- 709 78, ИНН 502715285263, регистрация по месту жительства: город Москва) в лице  в лице финансового управляющего: Минаков Станислав Константинович, действует на основании решения Арбитражный суд города Москвы от 03.04.2025г.  по делу №А40-8342/2025, с одной стороны, и</w:t>
      </w:r>
    </w:p>
    <w:p>
      <w:pPr>
        <w:pStyle w:val="Heading5"/>
        <w:numPr>
          <w:ilvl w:val="4"/>
          <w:numId w:val="2"/>
        </w:numPr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с другой стороны, вместе именуемые «Стороны», заключили настоящий договор о нижеследующем: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ind w:hanging="360" w:left="720" w:righ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Предмет договора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1.1</w:t>
      </w:r>
      <w:r>
        <w:rPr>
          <w:rFonts w:cs="Times New Roman" w:ascii="Times New Roman" w:hAnsi="Times New Roman"/>
          <w:b/>
          <w:sz w:val="20"/>
          <w:szCs w:val="20"/>
        </w:rPr>
        <w:tab/>
      </w:r>
      <w:r>
        <w:rPr>
          <w:rFonts w:cs="Times New Roman" w:ascii="Times New Roman" w:hAnsi="Times New Roman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5"/>
        <w:gridCol w:w="7896"/>
      </w:tblGrid>
      <w:tr>
        <w:trPr/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7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suppressAutoHyphens w:val="true"/>
              <w:bidi w:val="0"/>
              <w:spacing w:lineRule="auto" w:line="240" w:before="0" w:after="0"/>
              <w:ind w:hanging="0" w:left="113" w:right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Легковой автомобиль ШКОДА ЕЙТИ. Год выпуска: 2012. Идентификационный номер (VIN): ХW8JF25L8СН701736. Номер кузова (кабины): ХW8JF25L8СН701736. Цвет кузова (кабины): БЕЛЫЙ. Рабочий объем (см): 1197. Мощность (кВт/л.с.): 77/105.0. Тип транспортного средства: Легковой прочее. Имущество находится в залоге у ПАО "Совкомбанк"</w:t>
            </w:r>
          </w:p>
        </w:tc>
      </w:tr>
    </w:tbl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1.2.</w:t>
        <w:tab/>
        <w:t xml:space="preserve">Имущество принадлежит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ru-RU" w:bidi="ar-SA"/>
        </w:rPr>
        <w:t>Продавцу и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составляет его конкурсную массу, приобретено Покупателем на торгах, итоги которых подведен</w:t>
      </w:r>
      <w:r>
        <w:rPr>
          <w:rFonts w:cs="Times New Roman" w:ascii="Times New Roman" w:hAnsi="Times New Roman"/>
          <w:color w:val="auto"/>
          <w:sz w:val="20"/>
          <w:szCs w:val="20"/>
        </w:rPr>
        <w:t>ы ___-___-_____г.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1.3.</w:t>
        <w:tab/>
      </w:r>
      <w:r>
        <w:rPr>
          <w:rFonts w:cs="Times New Roman" w:ascii="Times New Roman" w:hAnsi="Times New Roman"/>
          <w:bCs/>
          <w:color w:val="auto"/>
          <w:sz w:val="20"/>
          <w:szCs w:val="20"/>
        </w:rPr>
        <w:t>На Имущество зарегистрировано ограничение (обременение) права: Имущество находится в залоге у ПАО "Совкомбанк"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1.4.</w:t>
        <w:tab/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___-___-_____г. 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на электронной торговой площадке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zh-CN" w:bidi="ar-SA"/>
        </w:rPr>
        <w:t>Фабрикант</w:t>
      </w:r>
      <w:r>
        <w:rPr>
          <w:rFonts w:cs="Times New Roman" w:ascii="Times New Roman" w:hAnsi="Times New Roman"/>
          <w:color w:val="000000"/>
          <w:sz w:val="20"/>
          <w:szCs w:val="20"/>
        </w:rPr>
        <w:t>, размещенной на сайте в сети Интернет: www.fabrikant.ru.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Права и обязанности Сторон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</w:t>
        <w:tab/>
        <w:t>Продавец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2.1.1.</w:t>
        <w:tab/>
        <w:t>Подготовить Имущество к передаче, включая составление передаточного акта.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2.1.2.</w:t>
        <w:tab/>
        <w:t>Передать Покупателю Имущество по акту в срок, установленный п. 4.2.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</w:t>
        <w:tab/>
        <w:t>Покупатель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2.2.1.</w:t>
        <w:tab/>
        <w:t>Оплатить цену, указанную в п. 3.1. настоящего договора, в порядке, предусмотренном  настоящим договором.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2.2.2.</w:t>
        <w:tab/>
        <w:t xml:space="preserve">Перед принятием Имущества осмотреть передаваемое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2.2.3.</w:t>
        <w:tab/>
        <w:t>Своими силами и за счет собственных средств зарегистрировать право на приобретенный Объект за собой через регистрирующие органы либо в судебном порядке.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Стоимость Имущества и порядок его оплаты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3.1.</w:t>
        <w:tab/>
        <w:t>Общая стоимость Имущества составляет ________ (______________) руб. __ коп.</w:t>
      </w:r>
      <w:r>
        <w:rPr>
          <w:rFonts w:cs="Times New Roman" w:ascii="Times New Roman" w:hAnsi="Times New Roman"/>
          <w:color w:val="auto"/>
          <w:sz w:val="20"/>
          <w:szCs w:val="20"/>
        </w:rPr>
        <w:t>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3.2.</w:t>
        <w:tab/>
        <w:t xml:space="preserve">Задаток в сумме 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>________ (______________) руб. __ коп.</w:t>
      </w:r>
      <w:r>
        <w:rPr>
          <w:rFonts w:cs="Times New Roman" w:ascii="Times New Roman" w:hAnsi="Times New Roman"/>
          <w:sz w:val="20"/>
          <w:szCs w:val="20"/>
        </w:rPr>
        <w:t>, внесенный Покупателем в обеспечение исполнения обязательств как участника торгов, засчитывается в счет оплаты Имущества.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3.3.</w:t>
        <w:tab/>
        <w:t>За вычетом суммы задатка Покупатель должен уплатить ________ (______________) руб. __ коп., в течение 30 дней со дня подписания настоящего договора. Оплата производится на счет Продавца, указанный в разделе 7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Передача Имущества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</w:t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4.2.</w:t>
        <w:tab/>
      </w:r>
      <w:r>
        <w:rPr>
          <w:rFonts w:cs="Times New Roman" w:ascii="Times New Roman" w:hAnsi="Times New Roman"/>
          <w:color w:val="000000"/>
          <w:sz w:val="20"/>
          <w:szCs w:val="20"/>
        </w:rPr>
        <w:t>Передача Имущества должна быть осуществлена по месту нахождения арбитражного управляющего в течение 15 рабочих дней со дня его полной оплаты, согласно раздела 3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4.3.</w:t>
        <w:tab/>
        <w:t>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4.4.</w:t>
        <w:tab/>
        <w:t>Все расходы по регистрации перехода права собственности на имущество, включая оплату госпошлин и расходов на первичную регистрацию права собственности несет Покупатель.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Ответственность Сторон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Заключительные положения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надлежащем исполнении Сторонами своих обязательств;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расторжении в предусмотренных законодательством Российской Федерации и настоящим Договором случаях.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>
        <w:rPr>
          <w:rFonts w:cs="Times New Roman" w:ascii="Times New Roman" w:hAnsi="Times New Roman"/>
          <w:i/>
          <w:color w:val="000000"/>
          <w:sz w:val="20"/>
          <w:szCs w:val="20"/>
        </w:rPr>
        <w:t>Суде, рассматривающем дело о банкротстве.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составлен в трех экземплярах, имеющих одинаковую юридическую силу, по одному экземпляру для каждой из Сторон, и один для Государственного органа, осуществляющего регистрацию прав на имущество и сделок с ним.</w:t>
      </w:r>
    </w:p>
    <w:p>
      <w:pPr>
        <w:pStyle w:val="Style17"/>
        <w:spacing w:lineRule="auto" w:line="240" w:before="0" w:after="0"/>
        <w:ind w:hanging="0" w:left="1418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Реквизиты сторон</w:t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Кочубей Жанна Александровна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21.01.1973</w:t>
              <w:br/>
              <w:t>Место рождения: город Москва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115304, г. Москва, ул. Ереванская, д. 25, кв. 5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154-841- 709 78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502715285263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Банковские реквизиты: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БАНК: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 адрес: 156000, г. Кострома, проспект Текстильщиков, д. 46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8 (4942) 35-09-09, +7 (4942) 39-09- 09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«ЦЕНТРАЛЬНЫЙ»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633011 Новосибирская область, г. Бердск, ул. Попова 11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8(383)334-06-06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«Новосибирский № 2»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Западно-Сибирская дирекция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(383) 276-03-36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филиала: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БИК: 045004763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ИНН: 4401116480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: 544543001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Корсчет: 30101810150040000763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Получатель: Кочубей Жанна Александровна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 Получателя: 40817810750200451834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Минаков Станислав Константинович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АКТ ПРИЁМА-ПЕРЕДАЧИ</w:t>
      </w:r>
    </w:p>
    <w:p>
      <w:pPr>
        <w:pStyle w:val="Normal"/>
        <w:spacing w:lineRule="auto" w:line="240" w:before="0" w:after="0"/>
        <w:ind w:firstLine="720" w:left="0" w:right="0"/>
        <w:jc w:val="center"/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г. Москва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  <w:lang w:val="ru-RU" w:eastAsia="ru-RU" w:bidi="ar-SA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>Кочубей Жанна Александровна (дата рождения: 21.01.1973 г., место рождения: город Москва, СНИЛС 154-841- 709 78, ИНН 502715285263, регистрация по месту жительства: город Москва) в лице  в лице финансового управляющего: Минаков Станислав Константинович, действует на основании решения Арбитражный суд города Москвы от 03.04.2025г.  по делу №А40-8342/2025, с одной стороны, и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b/>
          <w:bCs/>
          <w:strike w:val="false"/>
          <w:dstrike w:val="false"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strike w:val="false"/>
          <w:dstrike w:val="false"/>
          <w:sz w:val="20"/>
          <w:szCs w:val="20"/>
        </w:rPr>
        <w:t>с другой стороны, вместе именуемые «Стороны», заключили настоящий акт приема-передачи</w:t>
      </w:r>
      <w:r>
        <w:rPr>
          <w:rFonts w:cs="Times New Roman" w:ascii="Times New Roman" w:hAnsi="Times New Roman"/>
          <w:sz w:val="20"/>
          <w:szCs w:val="20"/>
        </w:rPr>
        <w:t xml:space="preserve"> о нижеследующем: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Во исполнение п. 2.1.2. Договора купли продажи от</w:t>
      </w:r>
      <w:r>
        <w:rPr>
          <w:rFonts w:eastAsia="Times New Roman" w:cs="Times New Roman" w:ascii="Times New Roman" w:hAnsi="Times New Roman"/>
          <w:color w:val="auto"/>
          <w:sz w:val="20"/>
          <w:szCs w:val="20"/>
          <w:lang w:val="ru-RU" w:eastAsia="ru-RU" w:bidi="ar-SA"/>
        </w:rPr>
        <w:t>___-___-_____г.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>
      <w:pPr>
        <w:pStyle w:val="Style17"/>
        <w:spacing w:lineRule="auto" w:line="240" w:before="0" w:after="0"/>
        <w:ind w:hanging="0" w:left="1665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50"/>
        <w:gridCol w:w="8121"/>
      </w:tblGrid>
      <w:tr>
        <w:trPr/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8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suppressAutoHyphens w:val="tru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Легковой автомобиль ШКОДА ЕЙТИ. Год выпуска: 2012. Идентификационный номер (VIN): ХW8JF25L8СН701736. Номер кузова (кабины): ХW8JF25L8СН701736. Цвет кузова (кабины): БЕЛЫЙ. Рабочий объем (см): 1197. Мощность (кВт/л.с.): 77/105.0. Тип транспортного средства: Легковой прочее. Имущество находится в залоге у ПАО "Совкомбанк"</w:t>
            </w:r>
          </w:p>
        </w:tc>
      </w:tr>
    </w:tbl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Претензий к состоянию передаваемого Имущества Покупатель не имеет.</w:t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Настоящий акт составлен в трех экземплярах, имеющих одинаковую юридическую силу, по одному экземпляру для каждой из Сторон, </w:t>
      </w:r>
      <w:r>
        <w:rPr>
          <w:rFonts w:cs="Times New Roman" w:ascii="Times New Roman" w:hAnsi="Times New Roman"/>
          <w:color w:val="000000"/>
          <w:sz w:val="20"/>
          <w:szCs w:val="20"/>
        </w:rPr>
        <w:t>и один для Государственного органа, осуществляющего регистрацию прав на имущество и сделок с ним.</w:t>
      </w:r>
    </w:p>
    <w:p>
      <w:pPr>
        <w:pStyle w:val="Style17"/>
        <w:spacing w:lineRule="auto" w:line="240" w:before="0" w:after="0"/>
        <w:ind w:hanging="0" w:left="709" w:right="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>
        <w:trPr>
          <w:trHeight w:val="2709" w:hRule="atLeast"/>
        </w:trPr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Кочубей Жанна Александровна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21.01.1973</w:t>
              <w:br/>
              <w:t>Место рождения: город Москва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115304, г. Москва, ул. Ереванская, д. 25, кв. 5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154-841- 709 78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502715285263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Минаков Станислав Константинович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val="ru-RU" w:eastAsia="ru-RU" w:bidi="ar-SA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Style17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70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szCs w:val="24"/>
        <w:bCs/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  <w:bCs/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4"/>
        <w:b/>
        <w:szCs w:val="24"/>
        <w:bCs/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665" w:hanging="945"/>
      </w:pPr>
      <w:rPr>
        <w:sz w:val="20"/>
        <w:szCs w:val="20"/>
        <w:rFonts w:eastAsia="Times New Roman" w:cs="Times New Roman"/>
        <w:color w:val="000000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ru-RU" w:eastAsia="zh-CN" w:bidi="ar-SA"/>
    </w:rPr>
  </w:style>
  <w:style w:type="paragraph" w:styleId="Heading1">
    <w:name w:val="heading 1"/>
    <w:basedOn w:val="user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5">
    <w:name w:val="heading 5"/>
    <w:basedOn w:val="user"/>
    <w:next w:val="BodyText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styleId="WW8Num1z0">
    <w:name w:val="WW8Num1z0"/>
    <w:qFormat/>
    <w:rPr>
      <w:rFonts w:ascii="Times New Roman" w:hAnsi="Times New Roman" w:cs="Times New Roman"/>
      <w:b/>
      <w:bCs/>
      <w:sz w:val="24"/>
      <w:szCs w:val="24"/>
    </w:rPr>
  </w:style>
  <w:style w:type="character" w:styleId="WW8Num1z1">
    <w:name w:val="WW8Num1z1"/>
    <w:qFormat/>
    <w:rPr>
      <w:rFonts w:ascii="Times New Roman" w:hAnsi="Times New Roman" w:cs="Times New Roman"/>
      <w:bCs/>
      <w:i w:val="false"/>
      <w:color w:val="000000"/>
      <w:sz w:val="20"/>
      <w:szCs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2">
    <w:name w:val="Основной шрифт абзаца"/>
    <w:qFormat/>
    <w:rPr/>
  </w:style>
  <w:style w:type="character" w:styleId="Style13">
    <w:name w:val="Верхний колонтитул Знак"/>
    <w:qFormat/>
    <w:rPr>
      <w:sz w:val="22"/>
      <w:szCs w:val="22"/>
    </w:rPr>
  </w:style>
  <w:style w:type="character" w:styleId="Style14">
    <w:name w:val="Нижний колонтитул Знак"/>
    <w:qFormat/>
    <w:rPr>
      <w:sz w:val="22"/>
      <w:szCs w:val="22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SC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Arial"/>
    </w:rPr>
  </w:style>
  <w:style w:type="paragraph" w:styleId="Style17">
    <w:name w:val="Абзац списка"/>
    <w:basedOn w:val="Normal"/>
    <w:qFormat/>
    <w:pPr>
      <w:spacing w:before="0" w:after="200"/>
      <w:ind w:hanging="0" w:left="720" w:right="0"/>
      <w:contextualSpacing/>
    </w:pPr>
    <w:rPr/>
  </w:style>
  <w:style w:type="paragraph" w:styleId="Style18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user2">
    <w:name w:val="Содержимое таблицы (user)"/>
    <w:basedOn w:val="Normal"/>
    <w:qFormat/>
    <w:pPr>
      <w:suppressLineNumbers/>
    </w:pPr>
    <w:rPr/>
  </w:style>
  <w:style w:type="paragraph" w:styleId="user3">
    <w:name w:val="Заголовок таблицы (user)"/>
    <w:basedOn w:val="user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251</TotalTime>
  <Application>LibreOffice/25.2.4.3$Windows_X86_64 LibreOffice_project/33e196637044ead23f5c3226cde09b47731f7e27</Application>
  <AppVersion>15.0000</AppVersion>
  <Pages>4</Pages>
  <Words>1036</Words>
  <Characters>7334</Characters>
  <CharactersWithSpaces>8281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2015-06-11T13:16:00Z</dcterms:created>
  <dc:creator>admin</dc:creator>
  <dc:description/>
  <dc:language>ru-RU</dc:language>
  <cp:lastModifiedBy/>
  <cp:lastPrinted>1995-11-21T17:41:00Z</cp:lastPrinted>
  <dcterms:modified xsi:type="dcterms:W3CDTF">2025-07-11T16:44:10Z</dcterms:modified>
  <cp:revision>58</cp:revision>
  <dc:subject/>
  <dc:title/>
</cp:coreProperties>
</file>