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="000A2B65"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7B5A78">
        <w:t>Москва</w:t>
      </w:r>
      <w:r w:rsidRPr="00C4493B">
        <w:t xml:space="preserve">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843F49" w:rsidRPr="00843F49" w:rsidRDefault="00843F49" w:rsidP="00843F49">
      <w:pPr>
        <w:ind w:firstLine="708"/>
        <w:jc w:val="both"/>
      </w:pPr>
      <w:r w:rsidRPr="00843F49">
        <w:t>Светлицки</w:t>
      </w:r>
      <w:r>
        <w:t>й</w:t>
      </w:r>
      <w:r w:rsidRPr="00843F49">
        <w:t xml:space="preserve"> Станислав Юрьевич (дата рождения: 22.07.1967, место рождения: гор. Запорожье, СНИЛС 022-651-647 27, ИНН 772906345001, регистрация по месту жительства: 172011, Тверская область, ул. Старицкая, д. 79 ФКУ ИК-4 УФСИН России по Тверской области) в лице финансового управляющего Овчинникова Игоря Евгеньевича, действующего на основании Решения Арбитражного суда Тверской области от 09.08.2023 (резолютивная часть от 01.08.2023 г.) по делу № А66-12446/2022, именуем</w:t>
      </w:r>
      <w:r>
        <w:t>ый</w:t>
      </w:r>
      <w:r w:rsidRPr="00843F49">
        <w:t xml:space="preserve"> в дальнейшем «Продавец» с одной стороны, </w:t>
      </w:r>
    </w:p>
    <w:p w:rsidR="00843F49" w:rsidRPr="00843F49" w:rsidRDefault="00843F49" w:rsidP="00843F49">
      <w:pPr>
        <w:jc w:val="both"/>
      </w:pPr>
      <w:r w:rsidRPr="00843F49">
        <w:t xml:space="preserve">и </w:t>
      </w:r>
    </w:p>
    <w:p w:rsidR="00F16746" w:rsidRDefault="00843F49" w:rsidP="00843F49">
      <w:pPr>
        <w:jc w:val="both"/>
      </w:pPr>
      <w:r w:rsidRPr="00843F49">
        <w:t>____________________________________________ (        ; ИНН:; ОГРН:  ) в лице ______________________, действующей на основании Устава/от своего имени, именуемое</w:t>
      </w:r>
      <w:r>
        <w:t>/мый</w:t>
      </w:r>
      <w:r w:rsidRPr="00843F49">
        <w:t xml:space="preserve"> в дальнейшем «Покупатель», с другой стороны,</w:t>
      </w:r>
      <w:r w:rsidR="00F16746">
        <w:t xml:space="preserve">, </w:t>
      </w:r>
      <w:r w:rsidR="00F16746"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Претендент обязуется перечислить задаток в размере </w:t>
      </w:r>
      <w:r w:rsidR="00843F49">
        <w:rPr>
          <w:color w:val="FF0000"/>
        </w:rPr>
        <w:t>1</w:t>
      </w:r>
      <w:r w:rsidR="000A2B65">
        <w:rPr>
          <w:color w:val="FF0000"/>
        </w:rPr>
        <w:t>0</w:t>
      </w:r>
      <w:r w:rsidRPr="00C00709">
        <w:rPr>
          <w:color w:val="FF0000"/>
        </w:rPr>
        <w:t>%</w:t>
      </w:r>
      <w:r w:rsidRPr="00C00709">
        <w:t xml:space="preserve"> от начальной цены лота </w:t>
      </w:r>
      <w:r w:rsidR="00406808">
        <w:t>в сумме ____________________</w:t>
      </w:r>
      <w:r w:rsidRPr="00C00709">
        <w:t xml:space="preserve">в счет обеспечения оплаты имущества </w:t>
      </w:r>
      <w:r w:rsidR="00843F49" w:rsidRPr="00843F49">
        <w:rPr>
          <w:rFonts w:eastAsia="Calibri"/>
          <w:bCs/>
        </w:rPr>
        <w:t>Светлицк</w:t>
      </w:r>
      <w:r w:rsidR="00843F49">
        <w:rPr>
          <w:rFonts w:eastAsia="Calibri"/>
          <w:bCs/>
        </w:rPr>
        <w:t xml:space="preserve">ого </w:t>
      </w:r>
      <w:r w:rsidR="00843F49" w:rsidRPr="00843F49">
        <w:rPr>
          <w:rFonts w:eastAsia="Calibri"/>
          <w:bCs/>
        </w:rPr>
        <w:t>Станислав</w:t>
      </w:r>
      <w:r w:rsidR="00843F49">
        <w:rPr>
          <w:rFonts w:eastAsia="Calibri"/>
          <w:bCs/>
        </w:rPr>
        <w:t>а</w:t>
      </w:r>
      <w:r w:rsidR="00843F49" w:rsidRPr="00843F49">
        <w:rPr>
          <w:rFonts w:eastAsia="Calibri"/>
          <w:bCs/>
        </w:rPr>
        <w:t xml:space="preserve"> Юрьевич</w:t>
      </w:r>
      <w:r w:rsidR="00843F49">
        <w:rPr>
          <w:rFonts w:eastAsia="Calibri"/>
          <w:bCs/>
        </w:rPr>
        <w:t>а</w:t>
      </w:r>
      <w:r w:rsidRPr="00BC33F4">
        <w:t>,</w:t>
      </w:r>
      <w:r w:rsidRPr="00EB60C3">
        <w:t xml:space="preserve"> составляющего лот </w:t>
      </w:r>
      <w:r w:rsidRPr="00EB60C3">
        <w:rPr>
          <w:color w:val="FF0000"/>
        </w:rPr>
        <w:t>№</w:t>
      </w:r>
      <w:r w:rsidR="00843F49">
        <w:rPr>
          <w:color w:val="FF0000"/>
        </w:rPr>
        <w:t>1</w:t>
      </w:r>
      <w:r w:rsidRPr="00EB60C3">
        <w:rPr>
          <w:color w:val="FF0000"/>
        </w:rPr>
        <w:t>,</w:t>
      </w:r>
      <w:r w:rsidRPr="00EB60C3">
        <w:t xml:space="preserve"> приобретаемого на проводимых </w:t>
      </w:r>
      <w:r w:rsidR="00843F49">
        <w:t>финансовым</w:t>
      </w:r>
      <w:r w:rsidR="00B216FE">
        <w:t xml:space="preserve"> управляющим</w:t>
      </w:r>
      <w:r w:rsidRPr="00EB60C3">
        <w:t xml:space="preserve"> торгах в форме открытого </w:t>
      </w:r>
      <w:r w:rsidR="000D0B6F">
        <w:t>аукциона</w:t>
      </w:r>
      <w:r w:rsidRPr="00EB60C3">
        <w:t xml:space="preserve"> по продаже имущества </w:t>
      </w:r>
      <w:r w:rsidR="00E85941">
        <w:rPr>
          <w:rFonts w:eastAsia="Calibri"/>
          <w:bCs/>
        </w:rPr>
        <w:t>должника</w:t>
      </w:r>
      <w:r w:rsidR="001F654F">
        <w:rPr>
          <w:rFonts w:eastAsia="Calibri"/>
          <w:bCs/>
        </w:rPr>
        <w:t>,</w:t>
      </w:r>
      <w:r w:rsidR="00150AB9" w:rsidRPr="00EB60C3">
        <w:rPr>
          <w:rFonts w:eastAsia="Calibri"/>
        </w:rPr>
        <w:t xml:space="preserve"> </w:t>
      </w:r>
      <w:r w:rsidR="00B216FE" w:rsidRPr="00B216FE">
        <w:t xml:space="preserve">с </w:t>
      </w:r>
      <w:r w:rsidR="00843F49">
        <w:t>открытой</w:t>
      </w:r>
      <w:r w:rsidR="00B216FE" w:rsidRPr="00B216FE">
        <w:t xml:space="preserve"> формой представления предложений о цене имущества </w:t>
      </w:r>
      <w:r w:rsidRPr="00EB60C3">
        <w:t xml:space="preserve">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</w:t>
      </w:r>
      <w:r w:rsidR="00843F49" w:rsidRPr="00843F49">
        <w:t>АО «Российский аукционный дом» (ИНН 7838430413) https://auction-house.ru/</w:t>
      </w:r>
      <w:r w:rsidRPr="00EB60C3">
        <w:t>).</w:t>
      </w:r>
    </w:p>
    <w:p w:rsidR="00C33F43" w:rsidRPr="00843F49" w:rsidRDefault="003D565D" w:rsidP="00843F49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843F49" w:rsidRPr="00843F49">
        <w:rPr>
          <w:color w:val="000000"/>
        </w:rPr>
        <w:t>Светлицкий Станислав Юрьевич</w:t>
      </w:r>
      <w:r w:rsidR="00864A16" w:rsidRPr="00843F49">
        <w:rPr>
          <w:color w:val="000000"/>
        </w:rPr>
        <w:t xml:space="preserve">, </w:t>
      </w:r>
      <w:r w:rsidR="00843F49" w:rsidRPr="00843F49">
        <w:rPr>
          <w:color w:val="000000"/>
        </w:rPr>
        <w:t>ИНН 772906345001</w:t>
      </w:r>
      <w:r w:rsidR="00864A16" w:rsidRPr="00843F49">
        <w:rPr>
          <w:color w:val="000000"/>
        </w:rPr>
        <w:t xml:space="preserve">, </w:t>
      </w:r>
      <w:r w:rsidR="007B5A78" w:rsidRPr="00843F49">
        <w:rPr>
          <w:color w:val="000000"/>
        </w:rPr>
        <w:t>специальный счет</w:t>
      </w:r>
      <w:r w:rsidR="00864A16" w:rsidRPr="00843F49">
        <w:rPr>
          <w:color w:val="000000"/>
        </w:rPr>
        <w:t xml:space="preserve"> </w:t>
      </w:r>
      <w:r w:rsidR="00843F49" w:rsidRPr="00843F49">
        <w:rPr>
          <w:color w:val="000000"/>
        </w:rPr>
        <w:t>№40817810850171895665 в Филиал "ЦЕНТРАЛЬНЫЙ" ПАО "СОВКОМБАНК" (БЕРДСК) к/с 30101810150040000763 БИК 045004763 ИНН банка 4401116480 КПП банка 544543001</w:t>
      </w:r>
      <w:r w:rsidR="00843F49">
        <w:rPr>
          <w:color w:val="000000"/>
        </w:rPr>
        <w:t xml:space="preserve">. </w:t>
      </w:r>
      <w:r w:rsidR="00C33F43" w:rsidRPr="00EB60C3">
        <w:t>Назначение платежа: «Задаток за участие в торгах</w:t>
      </w:r>
      <w:r w:rsidR="00AD36AA">
        <w:t xml:space="preserve"> № ___</w:t>
      </w:r>
      <w:r w:rsidR="00C33F43" w:rsidRPr="00EB60C3">
        <w:t xml:space="preserve"> по продаже имущества </w:t>
      </w:r>
      <w:r w:rsidR="00843F49" w:rsidRPr="00843F49">
        <w:rPr>
          <w:rFonts w:eastAsia="Calibri"/>
          <w:bCs/>
        </w:rPr>
        <w:t>Светлицкого Станислава Юрьевича</w:t>
      </w:r>
      <w:r w:rsidR="00C33F43" w:rsidRPr="00EB60C3">
        <w:t xml:space="preserve">. </w:t>
      </w:r>
    </w:p>
    <w:p w:rsidR="003D565D" w:rsidRPr="000C2C3F" w:rsidRDefault="003D565D" w:rsidP="00843F49">
      <w:pPr>
        <w:numPr>
          <w:ilvl w:val="1"/>
          <w:numId w:val="1"/>
        </w:numPr>
        <w:ind w:firstLine="284"/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с даты поступления всей суммы задатка на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с даты получения предложения заключить договор купли-продажи.</w:t>
      </w:r>
      <w:r w:rsidRPr="00BB430B">
        <w:t xml:space="preserve"> При этом,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>ретенденту задаток в случае</w:t>
      </w:r>
      <w:r w:rsidRPr="00AF7925">
        <w:t xml:space="preserve"> отказа Претенденту в допуске к участию в торгах</w:t>
      </w:r>
      <w:r>
        <w:t xml:space="preserve"> в течение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BC33F4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</w:t>
      </w:r>
      <w:bookmarkStart w:id="0" w:name="_GoBack"/>
      <w:bookmarkEnd w:id="0"/>
      <w:r w:rsidR="003B57FD">
        <w:t>несоблюдения Претендентом</w:t>
      </w:r>
      <w:r>
        <w:t xml:space="preserve">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863"/>
        <w:gridCol w:w="4753"/>
      </w:tblGrid>
      <w:tr w:rsidR="00F16746" w:rsidRPr="00C33F43" w:rsidTr="00CC2D47">
        <w:tc>
          <w:tcPr>
            <w:tcW w:w="4934" w:type="dxa"/>
          </w:tcPr>
          <w:p w:rsidR="00F16746" w:rsidRPr="00C33F43" w:rsidRDefault="00F16746" w:rsidP="00843F49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CC2D47">
        <w:trPr>
          <w:trHeight w:val="2550"/>
        </w:trPr>
        <w:tc>
          <w:tcPr>
            <w:tcW w:w="4934" w:type="dxa"/>
          </w:tcPr>
          <w:p w:rsidR="00352DF0" w:rsidRDefault="00843F49" w:rsidP="009E4663">
            <w:pPr>
              <w:rPr>
                <w:sz w:val="22"/>
                <w:szCs w:val="22"/>
              </w:rPr>
            </w:pPr>
            <w:r w:rsidRPr="00843F49">
              <w:rPr>
                <w:sz w:val="22"/>
                <w:szCs w:val="22"/>
              </w:rPr>
              <w:t xml:space="preserve">специальный счет №40817810850171895665 </w:t>
            </w:r>
          </w:p>
          <w:p w:rsidR="00843F49" w:rsidRDefault="00843F49" w:rsidP="009E4663">
            <w:pPr>
              <w:rPr>
                <w:sz w:val="22"/>
                <w:szCs w:val="22"/>
              </w:rPr>
            </w:pPr>
            <w:r w:rsidRPr="00843F49">
              <w:rPr>
                <w:sz w:val="22"/>
                <w:szCs w:val="22"/>
              </w:rPr>
              <w:t xml:space="preserve">в Филиал "ЦЕНТРАЛЬНЫЙ" ПАО "СОВКОМБАНК" (БЕРДСК) </w:t>
            </w:r>
          </w:p>
          <w:p w:rsidR="00843F49" w:rsidRDefault="00843F49" w:rsidP="009E4663">
            <w:pPr>
              <w:rPr>
                <w:sz w:val="22"/>
                <w:szCs w:val="22"/>
              </w:rPr>
            </w:pPr>
            <w:r w:rsidRPr="00843F49">
              <w:rPr>
                <w:sz w:val="22"/>
                <w:szCs w:val="22"/>
              </w:rPr>
              <w:t xml:space="preserve">к/с 30101810150040000763 </w:t>
            </w:r>
          </w:p>
          <w:p w:rsidR="00843F49" w:rsidRDefault="00843F49" w:rsidP="009E4663">
            <w:pPr>
              <w:rPr>
                <w:sz w:val="22"/>
                <w:szCs w:val="22"/>
              </w:rPr>
            </w:pPr>
            <w:r w:rsidRPr="00843F49">
              <w:rPr>
                <w:sz w:val="22"/>
                <w:szCs w:val="22"/>
              </w:rPr>
              <w:t xml:space="preserve">БИК 045004763 </w:t>
            </w:r>
          </w:p>
          <w:p w:rsidR="00843F49" w:rsidRDefault="00843F49" w:rsidP="009E4663">
            <w:pPr>
              <w:rPr>
                <w:sz w:val="22"/>
                <w:szCs w:val="22"/>
              </w:rPr>
            </w:pPr>
            <w:r w:rsidRPr="00843F49">
              <w:rPr>
                <w:sz w:val="22"/>
                <w:szCs w:val="22"/>
              </w:rPr>
              <w:t xml:space="preserve">ИНН банка 4401116480 </w:t>
            </w:r>
          </w:p>
          <w:p w:rsidR="00CC2D47" w:rsidRDefault="00843F49" w:rsidP="009E4663">
            <w:pPr>
              <w:rPr>
                <w:sz w:val="22"/>
                <w:szCs w:val="22"/>
              </w:rPr>
            </w:pPr>
            <w:r w:rsidRPr="00843F49">
              <w:rPr>
                <w:sz w:val="22"/>
                <w:szCs w:val="22"/>
              </w:rPr>
              <w:t>КПП банка 544543001</w:t>
            </w:r>
          </w:p>
          <w:p w:rsidR="00CC2D47" w:rsidRDefault="00CC2D47" w:rsidP="009E4663">
            <w:pPr>
              <w:rPr>
                <w:b/>
              </w:rPr>
            </w:pPr>
          </w:p>
          <w:p w:rsidR="00843F49" w:rsidRDefault="00843F49" w:rsidP="009E4663">
            <w:pPr>
              <w:rPr>
                <w:b/>
              </w:rPr>
            </w:pPr>
          </w:p>
          <w:p w:rsidR="00CC2D47" w:rsidRDefault="00843F49" w:rsidP="009E4663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CC2D47">
              <w:rPr>
                <w:b/>
              </w:rPr>
              <w:t xml:space="preserve"> управляющий</w:t>
            </w:r>
          </w:p>
          <w:p w:rsidR="00843F49" w:rsidRDefault="00843F49" w:rsidP="009E4663">
            <w:pPr>
              <w:rPr>
                <w:b/>
              </w:rPr>
            </w:pPr>
            <w:r w:rsidRPr="00843F49">
              <w:rPr>
                <w:b/>
              </w:rPr>
              <w:t>Светлицкого Станислава Юрьевича</w:t>
            </w:r>
          </w:p>
          <w:p w:rsidR="00CC2D47" w:rsidRDefault="00CC2D47" w:rsidP="009E4663">
            <w:pPr>
              <w:rPr>
                <w:b/>
              </w:rPr>
            </w:pPr>
          </w:p>
          <w:p w:rsidR="00CC2D47" w:rsidRDefault="00CC2D47" w:rsidP="009E4663">
            <w:pPr>
              <w:rPr>
                <w:sz w:val="22"/>
                <w:szCs w:val="22"/>
              </w:rPr>
            </w:pPr>
            <w:r>
              <w:rPr>
                <w:b/>
              </w:rPr>
              <w:t>___________________ И.Е. Овчинников</w:t>
            </w:r>
          </w:p>
          <w:p w:rsidR="00CC2D47" w:rsidRDefault="00CC2D47" w:rsidP="009E4663">
            <w:pPr>
              <w:rPr>
                <w:sz w:val="22"/>
                <w:szCs w:val="22"/>
              </w:rPr>
            </w:pPr>
          </w:p>
          <w:p w:rsidR="00CC2D47" w:rsidRPr="008B2FFE" w:rsidRDefault="00CC2D47" w:rsidP="009E4663">
            <w:pPr>
              <w:rPr>
                <w:b/>
              </w:rPr>
            </w:pP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sectPr w:rsidR="00F16746" w:rsidRPr="00C4493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CCF" w:rsidRDefault="00DF2CCF">
      <w:r>
        <w:separator/>
      </w:r>
    </w:p>
  </w:endnote>
  <w:endnote w:type="continuationSeparator" w:id="0">
    <w:p w:rsidR="00DF2CCF" w:rsidRDefault="00D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CCF" w:rsidRDefault="00DF2CCF">
      <w:r>
        <w:separator/>
      </w:r>
    </w:p>
  </w:footnote>
  <w:footnote w:type="continuationSeparator" w:id="0">
    <w:p w:rsidR="00DF2CCF" w:rsidRDefault="00DF2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46"/>
    <w:rsid w:val="000013F4"/>
    <w:rsid w:val="000119C9"/>
    <w:rsid w:val="0002335D"/>
    <w:rsid w:val="00056E19"/>
    <w:rsid w:val="00060A61"/>
    <w:rsid w:val="000A2B65"/>
    <w:rsid w:val="000C2C3F"/>
    <w:rsid w:val="000D0B6F"/>
    <w:rsid w:val="00150AB9"/>
    <w:rsid w:val="00183853"/>
    <w:rsid w:val="001A33CE"/>
    <w:rsid w:val="001B00D8"/>
    <w:rsid w:val="001E62B3"/>
    <w:rsid w:val="001F654F"/>
    <w:rsid w:val="00225B9B"/>
    <w:rsid w:val="00257F89"/>
    <w:rsid w:val="002772FE"/>
    <w:rsid w:val="00323D01"/>
    <w:rsid w:val="00352DF0"/>
    <w:rsid w:val="003B57FD"/>
    <w:rsid w:val="003C2116"/>
    <w:rsid w:val="003D565D"/>
    <w:rsid w:val="00406808"/>
    <w:rsid w:val="00467935"/>
    <w:rsid w:val="00475217"/>
    <w:rsid w:val="004F22F8"/>
    <w:rsid w:val="00506BF2"/>
    <w:rsid w:val="00544897"/>
    <w:rsid w:val="0054616E"/>
    <w:rsid w:val="00592384"/>
    <w:rsid w:val="005B2830"/>
    <w:rsid w:val="005C37D2"/>
    <w:rsid w:val="006219EE"/>
    <w:rsid w:val="00657688"/>
    <w:rsid w:val="0069116C"/>
    <w:rsid w:val="00712018"/>
    <w:rsid w:val="00727487"/>
    <w:rsid w:val="00734DD7"/>
    <w:rsid w:val="007949F9"/>
    <w:rsid w:val="007A4FDF"/>
    <w:rsid w:val="007B1D2F"/>
    <w:rsid w:val="007B5A78"/>
    <w:rsid w:val="007C3210"/>
    <w:rsid w:val="007D20B8"/>
    <w:rsid w:val="007D46B5"/>
    <w:rsid w:val="007D58DC"/>
    <w:rsid w:val="007E0726"/>
    <w:rsid w:val="00843F49"/>
    <w:rsid w:val="00864A16"/>
    <w:rsid w:val="008657D4"/>
    <w:rsid w:val="008B2FFE"/>
    <w:rsid w:val="008C7894"/>
    <w:rsid w:val="00913C81"/>
    <w:rsid w:val="00914644"/>
    <w:rsid w:val="00916D4F"/>
    <w:rsid w:val="00927670"/>
    <w:rsid w:val="009E4663"/>
    <w:rsid w:val="00A028BE"/>
    <w:rsid w:val="00A10885"/>
    <w:rsid w:val="00AC11C9"/>
    <w:rsid w:val="00AD36AA"/>
    <w:rsid w:val="00AD75C5"/>
    <w:rsid w:val="00B216FE"/>
    <w:rsid w:val="00B85BCC"/>
    <w:rsid w:val="00BC33F4"/>
    <w:rsid w:val="00C00709"/>
    <w:rsid w:val="00C03198"/>
    <w:rsid w:val="00C33F43"/>
    <w:rsid w:val="00C36998"/>
    <w:rsid w:val="00C5295B"/>
    <w:rsid w:val="00CC2D47"/>
    <w:rsid w:val="00CC6B7A"/>
    <w:rsid w:val="00D12960"/>
    <w:rsid w:val="00D3475F"/>
    <w:rsid w:val="00D363D0"/>
    <w:rsid w:val="00D36A7B"/>
    <w:rsid w:val="00D519CF"/>
    <w:rsid w:val="00DA5FD8"/>
    <w:rsid w:val="00DF2CCF"/>
    <w:rsid w:val="00E459A7"/>
    <w:rsid w:val="00E84076"/>
    <w:rsid w:val="00E85941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5FF6CD-3884-41CD-A00D-0BB49B0C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6151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admin</cp:lastModifiedBy>
  <cp:revision>5</cp:revision>
  <cp:lastPrinted>2014-10-08T13:10:00Z</cp:lastPrinted>
  <dcterms:created xsi:type="dcterms:W3CDTF">2025-08-19T07:38:00Z</dcterms:created>
  <dcterms:modified xsi:type="dcterms:W3CDTF">2025-08-21T11:26:00Z</dcterms:modified>
</cp:coreProperties>
</file>