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8"/>
        <w:gridCol w:w="945"/>
        <w:gridCol w:w="945"/>
        <w:gridCol w:w="946"/>
        <w:gridCol w:w="946"/>
        <w:gridCol w:w="939"/>
      </w:tblGrid>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4"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в лице Гражданина РФ Финансового управляющего, действующего на основании решения Арбитражного суда по делу №,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г. по продаже имущества , размещенным на торговой площадке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8"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39"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8"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39"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Style16">
    <w:name w:val="Содержимое таблицы"/>
    <w:basedOn w:val="Normal"/>
    <w:qFormat/>
    <w:pPr>
      <w:suppressLineNumbers/>
    </w:pPr>
    <w:rPr/>
  </w:style>
  <w:style w:type="paragraph" w:styleId="Style17">
    <w:name w:val="Заголовок таблицы"/>
    <w:basedOn w:val="Style16"/>
    <w:qFormat/>
    <w:pPr>
      <w:suppressLineNumbers/>
      <w:jc w:val="center"/>
    </w:pPr>
    <w:rPr>
      <w:b/>
      <w:bC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LibreOffice/24.2.7.2$Windows_X86_64 LibreOffice_project/ee3885777aa7032db5a9b65deec9457448a91162</Application>
  <AppVersion>15.0000</AppVersion>
  <Pages>2</Pages>
  <Words>988</Words>
  <Characters>6986</Characters>
  <CharactersWithSpaces>7931</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2025-07-28T16:05:53Z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