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8B77" w14:textId="23D37B55" w:rsidR="005E003F" w:rsidRPr="005E003F" w:rsidRDefault="005E003F" w:rsidP="005E003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3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E003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E003F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5E003F">
        <w:rPr>
          <w:rFonts w:ascii="Times New Roman" w:hAnsi="Times New Roman" w:cs="Times New Roman"/>
          <w:color w:val="000000"/>
          <w:sz w:val="24"/>
          <w:szCs w:val="24"/>
        </w:rPr>
        <w:t>Проинвестбанк</w:t>
      </w:r>
      <w:proofErr w:type="spellEnd"/>
      <w:r w:rsidRPr="005E003F">
        <w:rPr>
          <w:rFonts w:ascii="Times New Roman" w:hAnsi="Times New Roman" w:cs="Times New Roman"/>
          <w:color w:val="000000"/>
          <w:sz w:val="24"/>
          <w:szCs w:val="24"/>
        </w:rPr>
        <w:t>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16 июня 2022 г. (резолютивная часть объявлена 10 июня 2022 г.) по делу №А50-9476/2022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5E003F">
        <w:rPr>
          <w:rFonts w:ascii="Times New Roman" w:hAnsi="Times New Roman" w:cs="Times New Roman"/>
          <w:sz w:val="24"/>
          <w:szCs w:val="24"/>
          <w:lang w:eastAsia="ru-RU"/>
        </w:rPr>
        <w:t>сообщение №020303</w:t>
      </w:r>
      <w:r w:rsidR="00FB29AD">
        <w:rPr>
          <w:rFonts w:ascii="Times New Roman" w:hAnsi="Times New Roman" w:cs="Times New Roman"/>
          <w:sz w:val="24"/>
          <w:szCs w:val="24"/>
          <w:lang w:eastAsia="ru-RU"/>
        </w:rPr>
        <w:t>00747</w:t>
      </w:r>
      <w:r w:rsidRPr="005E003F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№1</w:t>
      </w:r>
      <w:r w:rsidR="00FB29AD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E003F">
        <w:rPr>
          <w:rFonts w:ascii="Times New Roman" w:hAnsi="Times New Roman" w:cs="Times New Roman"/>
          <w:sz w:val="24"/>
          <w:szCs w:val="24"/>
          <w:lang w:eastAsia="ru-RU"/>
        </w:rPr>
        <w:t>3(80</w:t>
      </w:r>
      <w:r w:rsidR="00FB29AD">
        <w:rPr>
          <w:rFonts w:ascii="Times New Roman" w:hAnsi="Times New Roman" w:cs="Times New Roman"/>
          <w:sz w:val="24"/>
          <w:szCs w:val="24"/>
          <w:lang w:eastAsia="ru-RU"/>
        </w:rPr>
        <w:t>45</w:t>
      </w:r>
      <w:r w:rsidRPr="005E003F">
        <w:rPr>
          <w:rFonts w:ascii="Times New Roman" w:hAnsi="Times New Roman" w:cs="Times New Roman"/>
          <w:sz w:val="24"/>
          <w:szCs w:val="24"/>
          <w:lang w:eastAsia="ru-RU"/>
        </w:rPr>
        <w:t xml:space="preserve">) от </w:t>
      </w:r>
      <w:r w:rsidR="00FB29AD">
        <w:rPr>
          <w:rFonts w:ascii="Times New Roman" w:hAnsi="Times New Roman" w:cs="Times New Roman"/>
          <w:sz w:val="24"/>
          <w:szCs w:val="24"/>
          <w:lang w:eastAsia="ru-RU"/>
        </w:rPr>
        <w:t>28</w:t>
      </w:r>
      <w:r w:rsidRPr="005E003F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FB29A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E003F">
        <w:rPr>
          <w:rFonts w:ascii="Times New Roman" w:hAnsi="Times New Roman" w:cs="Times New Roman"/>
          <w:sz w:val="24"/>
          <w:szCs w:val="24"/>
          <w:lang w:eastAsia="ru-RU"/>
        </w:rPr>
        <w:t>.2025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именно: </w:t>
      </w:r>
      <w:r w:rsidRPr="005E003F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003F">
        <w:rPr>
          <w:rFonts w:ascii="Times New Roman" w:hAnsi="Times New Roman" w:cs="Times New Roman"/>
          <w:color w:val="000000"/>
          <w:sz w:val="24"/>
          <w:szCs w:val="24"/>
        </w:rPr>
        <w:t>представителя ликвидатора АКБ «</w:t>
      </w:r>
      <w:proofErr w:type="spellStart"/>
      <w:r w:rsidRPr="005E003F">
        <w:rPr>
          <w:rFonts w:ascii="Times New Roman" w:hAnsi="Times New Roman" w:cs="Times New Roman"/>
          <w:color w:val="000000"/>
          <w:sz w:val="24"/>
          <w:szCs w:val="24"/>
        </w:rPr>
        <w:t>Проинвестбанк</w:t>
      </w:r>
      <w:proofErr w:type="spellEnd"/>
      <w:r w:rsidRPr="005E003F">
        <w:rPr>
          <w:rFonts w:ascii="Times New Roman" w:hAnsi="Times New Roman" w:cs="Times New Roman"/>
          <w:color w:val="000000"/>
          <w:sz w:val="24"/>
          <w:szCs w:val="24"/>
        </w:rPr>
        <w:t>» (АО)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читать в следующей редакции</w:t>
      </w:r>
      <w:r w:rsidRPr="005E003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003F">
        <w:rPr>
          <w:rFonts w:ascii="Times New Roman" w:hAnsi="Times New Roman" w:cs="Times New Roman"/>
          <w:color w:val="000000"/>
          <w:sz w:val="24"/>
          <w:szCs w:val="24"/>
        </w:rPr>
        <w:t>«Информацию о реализуемом имуществе можно получить у представителя ликвидатора в пн.-чт. с 10:00 до 17:00, пт. с 10:00 до 16:00 часов по адресу: г. Пермь, ул. Монастырская, д. 57, оф. 208».</w:t>
      </w:r>
    </w:p>
    <w:p w14:paraId="4CD60BC1" w14:textId="4CD84A78" w:rsidR="00FA3D4A" w:rsidRDefault="005E003F" w:rsidP="005E003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3F"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003F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17DD5"/>
    <w:rsid w:val="00E65AE5"/>
    <w:rsid w:val="00F41D96"/>
    <w:rsid w:val="00F633EB"/>
    <w:rsid w:val="00FA3D4A"/>
    <w:rsid w:val="00FB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5</cp:revision>
  <cp:lastPrinted>2016-10-26T09:10:00Z</cp:lastPrinted>
  <dcterms:created xsi:type="dcterms:W3CDTF">2023-11-17T13:05:00Z</dcterms:created>
  <dcterms:modified xsi:type="dcterms:W3CDTF">2025-08-19T13:24:00Z</dcterms:modified>
</cp:coreProperties>
</file>