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2438" w14:textId="3FB96A6E" w:rsidR="00D2046A" w:rsidRPr="00535BF6" w:rsidRDefault="00C82C83" w:rsidP="00535BF6">
      <w:pPr>
        <w:pStyle w:val="HTML"/>
        <w:shd w:val="clear" w:color="auto" w:fill="FFFFFF"/>
        <w:spacing w:beforeLines="20" w:before="48" w:afterLines="20" w:after="48" w:line="276" w:lineRule="auto"/>
        <w:jc w:val="both"/>
        <w:rPr>
          <w:rFonts w:ascii="Times New Roman" w:hAnsi="Times New Roman" w:cs="Times New Roman"/>
          <w:sz w:val="22"/>
          <w:szCs w:val="22"/>
        </w:rPr>
      </w:pPr>
      <w:r w:rsidRPr="00535BF6">
        <w:rPr>
          <w:rFonts w:ascii="Times New Roman" w:hAnsi="Times New Roman" w:cs="Times New Roman"/>
          <w:sz w:val="22"/>
          <w:szCs w:val="22"/>
        </w:rPr>
        <w:t>Организатор торгов</w:t>
      </w:r>
      <w:r w:rsidR="00C97CF3" w:rsidRPr="00535BF6">
        <w:rPr>
          <w:rFonts w:ascii="Times New Roman" w:hAnsi="Times New Roman" w:cs="Times New Roman"/>
          <w:sz w:val="22"/>
          <w:szCs w:val="22"/>
        </w:rPr>
        <w:t xml:space="preserve"> – </w:t>
      </w:r>
      <w:r w:rsidR="00077AF6">
        <w:rPr>
          <w:rFonts w:ascii="Times New Roman" w:hAnsi="Times New Roman" w:cs="Times New Roman"/>
          <w:sz w:val="22"/>
          <w:szCs w:val="22"/>
        </w:rPr>
        <w:t>г</w:t>
      </w:r>
      <w:r w:rsidR="00077AF6" w:rsidRPr="00535BF6">
        <w:rPr>
          <w:rFonts w:ascii="Times New Roman" w:hAnsi="Times New Roman" w:cs="Times New Roman"/>
          <w:sz w:val="22"/>
          <w:szCs w:val="22"/>
        </w:rPr>
        <w:t xml:space="preserve">осударственная корпорация «Агентство по страхованию вкладов» (109240, г. Москва, ул. Высоцкого, д. 4, электронная почта: </w:t>
      </w:r>
      <w:hyperlink r:id="rId6" w:history="1">
        <w:r w:rsidR="00077AF6" w:rsidRPr="00535BF6">
          <w:rPr>
            <w:rStyle w:val="a8"/>
            <w:rFonts w:ascii="Times New Roman" w:hAnsi="Times New Roman" w:cs="Times New Roman"/>
            <w:sz w:val="22"/>
            <w:szCs w:val="22"/>
          </w:rPr>
          <w:t>etorgi@asv.org.ru</w:t>
        </w:r>
      </w:hyperlink>
      <w:r w:rsidR="00077AF6" w:rsidRPr="00535BF6">
        <w:rPr>
          <w:rFonts w:ascii="Times New Roman" w:hAnsi="Times New Roman" w:cs="Times New Roman"/>
          <w:sz w:val="22"/>
          <w:szCs w:val="22"/>
        </w:rPr>
        <w:t>)</w:t>
      </w:r>
      <w:r w:rsidR="006F1158" w:rsidRPr="00535BF6">
        <w:rPr>
          <w:rFonts w:ascii="Times New Roman" w:hAnsi="Times New Roman" w:cs="Times New Roman"/>
          <w:sz w:val="22"/>
          <w:szCs w:val="22"/>
        </w:rPr>
        <w:t xml:space="preserve">, являющаяся на основании решения </w:t>
      </w:r>
      <w:r w:rsidR="00E22EF3" w:rsidRPr="00535BF6">
        <w:rPr>
          <w:rFonts w:ascii="Times New Roman" w:hAnsi="Times New Roman" w:cs="Times New Roman"/>
          <w:sz w:val="22"/>
          <w:szCs w:val="22"/>
        </w:rPr>
        <w:t xml:space="preserve">Арбитражного </w:t>
      </w:r>
      <w:r w:rsidR="006F1158" w:rsidRPr="00535BF6">
        <w:rPr>
          <w:rFonts w:ascii="Times New Roman" w:hAnsi="Times New Roman" w:cs="Times New Roman"/>
          <w:sz w:val="22"/>
          <w:szCs w:val="22"/>
        </w:rPr>
        <w:t xml:space="preserve">суда </w:t>
      </w:r>
      <w:r w:rsidR="004A51D5" w:rsidRPr="00535BF6">
        <w:rPr>
          <w:rFonts w:ascii="Times New Roman" w:hAnsi="Times New Roman" w:cs="Times New Roman"/>
          <w:sz w:val="22"/>
          <w:szCs w:val="22"/>
        </w:rPr>
        <w:t>Самарской области</w:t>
      </w:r>
      <w:r w:rsidR="006F1158" w:rsidRPr="00535BF6">
        <w:rPr>
          <w:rFonts w:ascii="Times New Roman" w:hAnsi="Times New Roman" w:cs="Times New Roman"/>
          <w:sz w:val="22"/>
          <w:szCs w:val="22"/>
        </w:rPr>
        <w:t xml:space="preserve"> от </w:t>
      </w:r>
      <w:r w:rsidR="004A51D5" w:rsidRPr="00535BF6">
        <w:rPr>
          <w:rFonts w:ascii="Times New Roman" w:hAnsi="Times New Roman" w:cs="Times New Roman"/>
          <w:sz w:val="22"/>
          <w:szCs w:val="22"/>
        </w:rPr>
        <w:t>2 августа 2016 г.</w:t>
      </w:r>
      <w:r w:rsidR="006F1158" w:rsidRPr="00535BF6">
        <w:rPr>
          <w:rFonts w:ascii="Times New Roman" w:hAnsi="Times New Roman" w:cs="Times New Roman"/>
          <w:sz w:val="22"/>
          <w:szCs w:val="22"/>
        </w:rPr>
        <w:t xml:space="preserve"> по делу №</w:t>
      </w:r>
      <w:r w:rsidR="006E318D" w:rsidRPr="00535BF6">
        <w:rPr>
          <w:rFonts w:ascii="Times New Roman" w:hAnsi="Times New Roman" w:cs="Times New Roman"/>
          <w:sz w:val="22"/>
          <w:szCs w:val="22"/>
        </w:rPr>
        <w:t xml:space="preserve"> </w:t>
      </w:r>
      <w:r w:rsidR="004A51D5" w:rsidRPr="00535BF6">
        <w:rPr>
          <w:rFonts w:ascii="Times New Roman" w:hAnsi="Times New Roman" w:cs="Times New Roman"/>
          <w:sz w:val="22"/>
          <w:szCs w:val="22"/>
        </w:rPr>
        <w:t>А55-11508/2016</w:t>
      </w:r>
      <w:r w:rsidR="00937B72" w:rsidRPr="00535BF6">
        <w:rPr>
          <w:sz w:val="22"/>
          <w:szCs w:val="22"/>
        </w:rPr>
        <w:t xml:space="preserve"> </w:t>
      </w:r>
      <w:r w:rsidR="004A51D5" w:rsidRPr="00535BF6">
        <w:rPr>
          <w:rFonts w:ascii="Times New Roman" w:hAnsi="Times New Roman" w:cs="Times New Roman"/>
          <w:sz w:val="22"/>
          <w:szCs w:val="22"/>
        </w:rPr>
        <w:t xml:space="preserve">конкурсным управляющим </w:t>
      </w:r>
      <w:r w:rsidR="000B663C">
        <w:rPr>
          <w:rFonts w:ascii="Times New Roman" w:hAnsi="Times New Roman" w:cs="Times New Roman"/>
          <w:sz w:val="22"/>
          <w:szCs w:val="22"/>
        </w:rPr>
        <w:t xml:space="preserve">(ликвидатором) </w:t>
      </w:r>
      <w:r w:rsidR="0070352F" w:rsidRPr="00535BF6">
        <w:rPr>
          <w:rFonts w:ascii="Times New Roman" w:hAnsi="Times New Roman" w:cs="Times New Roman"/>
          <w:noProof/>
          <w:sz w:val="22"/>
          <w:szCs w:val="22"/>
        </w:rPr>
        <w:t>Обществом с ограниченной ответственностью коммерческим банком «Эл банк» (ООО КБ «Эл банк») (адрес регистрации: 445037, Самарская обл., г. Тольятти, Новый пр-д, д. 8, ИНН 0409000930, ОГРН 1020400000070)</w:t>
      </w:r>
      <w:r w:rsidR="006F1158" w:rsidRPr="00535BF6">
        <w:rPr>
          <w:rFonts w:ascii="Times New Roman" w:hAnsi="Times New Roman" w:cs="Times New Roman"/>
          <w:sz w:val="22"/>
          <w:szCs w:val="22"/>
        </w:rPr>
        <w:t xml:space="preserve"> (далее – </w:t>
      </w:r>
      <w:r w:rsidR="003B58A9" w:rsidRPr="00535BF6">
        <w:rPr>
          <w:rFonts w:ascii="Times New Roman" w:hAnsi="Times New Roman" w:cs="Times New Roman"/>
          <w:sz w:val="22"/>
          <w:szCs w:val="22"/>
        </w:rPr>
        <w:t>финансовая организация</w:t>
      </w:r>
      <w:r w:rsidR="006F1158" w:rsidRPr="00535BF6">
        <w:rPr>
          <w:rFonts w:ascii="Times New Roman" w:hAnsi="Times New Roman" w:cs="Times New Roman"/>
          <w:sz w:val="22"/>
          <w:szCs w:val="22"/>
        </w:rPr>
        <w:t xml:space="preserve">), </w:t>
      </w:r>
      <w:r w:rsidR="009C3452" w:rsidRPr="00535BF6">
        <w:rPr>
          <w:rFonts w:ascii="Times New Roman" w:hAnsi="Times New Roman" w:cs="Times New Roman"/>
          <w:sz w:val="22"/>
          <w:szCs w:val="22"/>
        </w:rPr>
        <w:t xml:space="preserve">сообщает </w:t>
      </w:r>
      <w:r w:rsidR="009C3452" w:rsidRPr="00535BF6">
        <w:rPr>
          <w:rFonts w:ascii="Times New Roman" w:hAnsi="Times New Roman" w:cs="Times New Roman"/>
          <w:bCs/>
          <w:sz w:val="22"/>
          <w:szCs w:val="22"/>
        </w:rPr>
        <w:t xml:space="preserve">о внесении изменений </w:t>
      </w:r>
      <w:r w:rsidR="009C3452" w:rsidRPr="00535BF6">
        <w:rPr>
          <w:rFonts w:ascii="Times New Roman" w:hAnsi="Times New Roman" w:cs="Times New Roman"/>
          <w:sz w:val="22"/>
          <w:szCs w:val="22"/>
        </w:rPr>
        <w:t>в первые</w:t>
      </w:r>
      <w:r w:rsidR="009C3452" w:rsidRPr="00535BF6">
        <w:rPr>
          <w:rFonts w:ascii="Times New Roman" w:hAnsi="Times New Roman" w:cs="Times New Roman"/>
          <w:b/>
          <w:sz w:val="22"/>
          <w:szCs w:val="22"/>
        </w:rPr>
        <w:t xml:space="preserve"> </w:t>
      </w:r>
      <w:r w:rsidR="009C3452" w:rsidRPr="00535BF6">
        <w:rPr>
          <w:rFonts w:ascii="Times New Roman" w:hAnsi="Times New Roman" w:cs="Times New Roman"/>
          <w:sz w:val="22"/>
          <w:szCs w:val="22"/>
        </w:rPr>
        <w:t xml:space="preserve">электронные </w:t>
      </w:r>
      <w:r w:rsidR="009C3452" w:rsidRPr="00987563">
        <w:rPr>
          <w:rFonts w:ascii="Times New Roman" w:hAnsi="Times New Roman" w:cs="Times New Roman"/>
          <w:sz w:val="22"/>
          <w:szCs w:val="22"/>
        </w:rPr>
        <w:t>торги</w:t>
      </w:r>
      <w:r w:rsidR="009C3452" w:rsidRPr="00535BF6">
        <w:rPr>
          <w:rFonts w:ascii="Times New Roman" w:hAnsi="Times New Roman" w:cs="Times New Roman"/>
          <w:sz w:val="22"/>
          <w:szCs w:val="22"/>
        </w:rPr>
        <w:t xml:space="preserve"> </w:t>
      </w:r>
      <w:r w:rsidR="00F2546F" w:rsidRPr="00535BF6">
        <w:rPr>
          <w:rFonts w:ascii="Times New Roman" w:hAnsi="Times New Roman" w:cs="Times New Roman"/>
          <w:sz w:val="22"/>
          <w:szCs w:val="22"/>
        </w:rPr>
        <w:t>в форме открытого аукциона с открытой формой представления предложений по цене приобретения имущества</w:t>
      </w:r>
      <w:r w:rsidR="009C3452" w:rsidRPr="00535BF6">
        <w:rPr>
          <w:rFonts w:ascii="Times New Roman" w:hAnsi="Times New Roman" w:cs="Times New Roman"/>
          <w:sz w:val="22"/>
          <w:szCs w:val="22"/>
        </w:rPr>
        <w:t xml:space="preserve"> финансовой организации</w:t>
      </w:r>
      <w:r w:rsidR="005774C4" w:rsidRPr="00535BF6">
        <w:rPr>
          <w:rFonts w:ascii="Times New Roman" w:hAnsi="Times New Roman" w:cs="Times New Roman"/>
          <w:sz w:val="22"/>
          <w:szCs w:val="22"/>
        </w:rPr>
        <w:t xml:space="preserve"> </w:t>
      </w:r>
      <w:r w:rsidR="009C3452" w:rsidRPr="00535BF6">
        <w:rPr>
          <w:rFonts w:ascii="Times New Roman" w:hAnsi="Times New Roman" w:cs="Times New Roman"/>
          <w:sz w:val="22"/>
          <w:szCs w:val="22"/>
        </w:rPr>
        <w:t>(сообщение 77036148419 в газете «Коммерсантъ» от 9 августа 2025</w:t>
      </w:r>
      <w:r w:rsidR="00FF77AD">
        <w:rPr>
          <w:rFonts w:ascii="Times New Roman" w:hAnsi="Times New Roman" w:cs="Times New Roman"/>
          <w:sz w:val="22"/>
          <w:szCs w:val="22"/>
        </w:rPr>
        <w:t xml:space="preserve"> г. </w:t>
      </w:r>
      <w:r w:rsidR="009C3452" w:rsidRPr="00535BF6">
        <w:rPr>
          <w:rFonts w:ascii="Times New Roman" w:hAnsi="Times New Roman" w:cs="Times New Roman"/>
          <w:sz w:val="22"/>
          <w:szCs w:val="22"/>
        </w:rPr>
        <w:t xml:space="preserve">№ 143 (8075)), проводимые </w:t>
      </w:r>
      <w:r w:rsidR="00A25871" w:rsidRPr="00535BF6">
        <w:rPr>
          <w:rFonts w:ascii="Times New Roman" w:hAnsi="Times New Roman" w:cs="Times New Roman"/>
          <w:sz w:val="22"/>
          <w:szCs w:val="22"/>
        </w:rPr>
        <w:t>22 сентября 2025 г.</w:t>
      </w:r>
    </w:p>
    <w:p w14:paraId="56F556AD" w14:textId="77777777" w:rsidR="00D2046A" w:rsidRPr="00053670" w:rsidRDefault="00D2046A" w:rsidP="00535BF6">
      <w:pPr>
        <w:widowControl w:val="0"/>
        <w:spacing w:beforeLines="20" w:before="48" w:afterLines="20" w:after="48" w:line="276" w:lineRule="auto"/>
        <w:jc w:val="both"/>
        <w:rPr>
          <w:bCs/>
          <w:color w:val="000000"/>
          <w:sz w:val="22"/>
          <w:szCs w:val="22"/>
        </w:rPr>
      </w:pPr>
      <w:r w:rsidRPr="00053670">
        <w:rPr>
          <w:bCs/>
          <w:noProof/>
          <w:color w:val="000000"/>
          <w:sz w:val="22"/>
          <w:szCs w:val="22"/>
        </w:rPr>
        <w:t>Наименование лота 1 читать в следующей редакции:</w:t>
      </w:r>
    </w:p>
    <w:p w14:paraId="1D0B1EFD"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Лот 1 – Радченко Павел Александрович (залогодатель по обязательствам ООО «КОНСТАНТА», ИНН 6321295036, поручитель по обязательствам ООО «ПОВОЛЖСКИЙ АУКЦИОННЫЙ ДОМ», ИНН 6321307323, ООО «СТЛ», ИНН 6315639592 — исключены из ЕГРЮЛ, субсидиарная ответственность по обязательствам ООО «ЦПК «КАПИТАЛ-СЕРВИС», ИНН 6321276724 — исключено из ЕГРЮЛ), Теймуразян Ирина Лаврентьевна, Физическое лицо (поручители по обязательствам ООО «ПОВОЛЖСКИЙ АУКЦИОННЫЙ ДОМ», ИНН 6321307323 — исключено из ЕГРЮЛ), КД 1854 от 10.10.2013, КД 3080 от 13.07.2015, КД 3082 от 16.07.2015, КД 2609 от 03.10.2014, КД 4158 от 28.10.2015, КД 2498 от 13.08.2014, КД 4240 от 07.12.2015, решение Автозаводского районного суда г. Тольятти Самарской обл. от 27.07.2018 по делу 2-2-4901/2018, определение Автозаводского районного суда г. Тольятти Самарской обл. от 24.12.2018 по делу 2-2-4901/2018, определение АС Самарской области от 17.12.2024 по делу А55-24255/2024 о введении реструктуризации и включении в РТК третьей очереди Радченко П.А., решение АС Самарской области от 28.07.2025 по делу А55-24255/2024 о признании банкротом и введении в отношении Радченко П.А. процедуры реализации имущества, Радченко П.А. находится в процедуре реализации имущества, банком подана кассационная жалоба на определение от 17.12.2024 по делу А55-24255/2024 (58 167 436,04 руб.).</w:t>
      </w:r>
    </w:p>
    <w:p w14:paraId="40C3BE77" w14:textId="77777777" w:rsidR="00D2046A" w:rsidRPr="00535BF6" w:rsidRDefault="00D2046A" w:rsidP="00535BF6">
      <w:pPr>
        <w:widowControl w:val="0"/>
        <w:spacing w:beforeLines="20" w:before="48" w:afterLines="20" w:after="48" w:line="276" w:lineRule="auto"/>
        <w:jc w:val="both"/>
        <w:rPr>
          <w:noProof/>
          <w:color w:val="000000"/>
          <w:sz w:val="22"/>
          <w:szCs w:val="22"/>
        </w:rPr>
      </w:pPr>
      <w:r w:rsidRPr="00053670">
        <w:rPr>
          <w:bCs/>
          <w:noProof/>
          <w:color w:val="000000"/>
          <w:sz w:val="22"/>
          <w:szCs w:val="22"/>
        </w:rPr>
        <w:t>Вся остальная информация остается без изменений.</w:t>
      </w:r>
    </w:p>
    <w:p w14:paraId="306EC482" w14:textId="77777777" w:rsidR="00D2046A" w:rsidRPr="00535BF6" w:rsidRDefault="00D2046A" w:rsidP="00535BF6">
      <w:pPr>
        <w:widowControl w:val="0"/>
        <w:spacing w:beforeLines="20" w:before="48" w:afterLines="20" w:after="48" w:line="276" w:lineRule="auto"/>
        <w:jc w:val="both"/>
        <w:rPr>
          <w:noProof/>
          <w:color w:val="000000"/>
          <w:sz w:val="22"/>
          <w:szCs w:val="22"/>
        </w:rPr>
      </w:pPr>
    </w:p>
    <w:p w14:paraId="4EB09837" w14:textId="77777777" w:rsidR="00D2046A" w:rsidRPr="00D2046A" w:rsidRDefault="00D2046A" w:rsidP="00D2046A">
      <w:pPr>
        <w:pStyle w:val="HTML"/>
        <w:shd w:val="clear" w:color="auto" w:fill="FFFFFF"/>
        <w:spacing w:before="120" w:after="120"/>
        <w:jc w:val="both"/>
        <w:rPr>
          <w:rFonts w:ascii="Times New Roman" w:hAnsi="Times New Roman" w:cs="Times New Roman"/>
          <w:sz w:val="24"/>
        </w:rPr>
      </w:pPr>
    </w:p>
    <w:sectPr w:rsidR="00D2046A" w:rsidRPr="00D20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849C9"/>
    <w:multiLevelType w:val="hybridMultilevel"/>
    <w:tmpl w:val="8764694C"/>
    <w:lvl w:ilvl="0" w:tplc="6E6226B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58"/>
    <w:rsid w:val="000332B7"/>
    <w:rsid w:val="0004132A"/>
    <w:rsid w:val="00043B67"/>
    <w:rsid w:val="000476B0"/>
    <w:rsid w:val="00053670"/>
    <w:rsid w:val="00057688"/>
    <w:rsid w:val="00062829"/>
    <w:rsid w:val="000737FB"/>
    <w:rsid w:val="00077AF6"/>
    <w:rsid w:val="000A7297"/>
    <w:rsid w:val="000B663C"/>
    <w:rsid w:val="000C50BB"/>
    <w:rsid w:val="000F4002"/>
    <w:rsid w:val="00117993"/>
    <w:rsid w:val="00125147"/>
    <w:rsid w:val="00127EE8"/>
    <w:rsid w:val="00136E15"/>
    <w:rsid w:val="00144B92"/>
    <w:rsid w:val="00165359"/>
    <w:rsid w:val="00190B84"/>
    <w:rsid w:val="001A7164"/>
    <w:rsid w:val="001E148B"/>
    <w:rsid w:val="001E21F2"/>
    <w:rsid w:val="00213C74"/>
    <w:rsid w:val="00223C43"/>
    <w:rsid w:val="0029033D"/>
    <w:rsid w:val="002B16B0"/>
    <w:rsid w:val="002B6128"/>
    <w:rsid w:val="002C05C7"/>
    <w:rsid w:val="002C4CFC"/>
    <w:rsid w:val="002C59BF"/>
    <w:rsid w:val="002D15CC"/>
    <w:rsid w:val="002D6D9E"/>
    <w:rsid w:val="002E3933"/>
    <w:rsid w:val="002E3AB3"/>
    <w:rsid w:val="002E78EA"/>
    <w:rsid w:val="003004F3"/>
    <w:rsid w:val="0030581C"/>
    <w:rsid w:val="003210B4"/>
    <w:rsid w:val="00327895"/>
    <w:rsid w:val="003317B1"/>
    <w:rsid w:val="00336EB7"/>
    <w:rsid w:val="00340299"/>
    <w:rsid w:val="00375D31"/>
    <w:rsid w:val="00395EDE"/>
    <w:rsid w:val="003B58A9"/>
    <w:rsid w:val="003C39B7"/>
    <w:rsid w:val="003C518D"/>
    <w:rsid w:val="003F4D88"/>
    <w:rsid w:val="0044340D"/>
    <w:rsid w:val="0046296D"/>
    <w:rsid w:val="00464AB9"/>
    <w:rsid w:val="00474737"/>
    <w:rsid w:val="004772E5"/>
    <w:rsid w:val="00481052"/>
    <w:rsid w:val="00490322"/>
    <w:rsid w:val="004965A3"/>
    <w:rsid w:val="004A51D5"/>
    <w:rsid w:val="004C603B"/>
    <w:rsid w:val="004E0611"/>
    <w:rsid w:val="0050050E"/>
    <w:rsid w:val="00507725"/>
    <w:rsid w:val="005145A6"/>
    <w:rsid w:val="00522B7D"/>
    <w:rsid w:val="00534E87"/>
    <w:rsid w:val="00535BF6"/>
    <w:rsid w:val="005774C4"/>
    <w:rsid w:val="00582D9D"/>
    <w:rsid w:val="005D3CEC"/>
    <w:rsid w:val="005E2114"/>
    <w:rsid w:val="00612018"/>
    <w:rsid w:val="00614502"/>
    <w:rsid w:val="00620640"/>
    <w:rsid w:val="00622F5C"/>
    <w:rsid w:val="0062308D"/>
    <w:rsid w:val="00650989"/>
    <w:rsid w:val="00662FE8"/>
    <w:rsid w:val="00675FAC"/>
    <w:rsid w:val="006834A2"/>
    <w:rsid w:val="00684B7A"/>
    <w:rsid w:val="006E018A"/>
    <w:rsid w:val="006E318D"/>
    <w:rsid w:val="006F1158"/>
    <w:rsid w:val="006F724D"/>
    <w:rsid w:val="0070352F"/>
    <w:rsid w:val="00713959"/>
    <w:rsid w:val="00740FA9"/>
    <w:rsid w:val="00745DF0"/>
    <w:rsid w:val="00750C63"/>
    <w:rsid w:val="00756660"/>
    <w:rsid w:val="00764AB4"/>
    <w:rsid w:val="007E1B86"/>
    <w:rsid w:val="007E4DA1"/>
    <w:rsid w:val="007E6F8E"/>
    <w:rsid w:val="008024C4"/>
    <w:rsid w:val="00814992"/>
    <w:rsid w:val="00865759"/>
    <w:rsid w:val="008B3AC9"/>
    <w:rsid w:val="008D589F"/>
    <w:rsid w:val="008E63FF"/>
    <w:rsid w:val="00915368"/>
    <w:rsid w:val="00925F7C"/>
    <w:rsid w:val="009355B6"/>
    <w:rsid w:val="00937B72"/>
    <w:rsid w:val="00952659"/>
    <w:rsid w:val="00955D86"/>
    <w:rsid w:val="00956E4E"/>
    <w:rsid w:val="00961598"/>
    <w:rsid w:val="00986389"/>
    <w:rsid w:val="00987563"/>
    <w:rsid w:val="009C3452"/>
    <w:rsid w:val="009C690A"/>
    <w:rsid w:val="009D6BC5"/>
    <w:rsid w:val="009F2C5C"/>
    <w:rsid w:val="00A1497A"/>
    <w:rsid w:val="00A2220A"/>
    <w:rsid w:val="00A25871"/>
    <w:rsid w:val="00A670C1"/>
    <w:rsid w:val="00A74582"/>
    <w:rsid w:val="00A900FE"/>
    <w:rsid w:val="00A91C27"/>
    <w:rsid w:val="00AA250E"/>
    <w:rsid w:val="00AB3763"/>
    <w:rsid w:val="00AC4E26"/>
    <w:rsid w:val="00AD183A"/>
    <w:rsid w:val="00AE1E3F"/>
    <w:rsid w:val="00B25ACC"/>
    <w:rsid w:val="00B279C6"/>
    <w:rsid w:val="00B50716"/>
    <w:rsid w:val="00B6673F"/>
    <w:rsid w:val="00B75DF4"/>
    <w:rsid w:val="00B84EC2"/>
    <w:rsid w:val="00BB1952"/>
    <w:rsid w:val="00BC7BE8"/>
    <w:rsid w:val="00BD33E8"/>
    <w:rsid w:val="00BE04A0"/>
    <w:rsid w:val="00BE2644"/>
    <w:rsid w:val="00BF0358"/>
    <w:rsid w:val="00BF2814"/>
    <w:rsid w:val="00C1130C"/>
    <w:rsid w:val="00C16A54"/>
    <w:rsid w:val="00C25FE0"/>
    <w:rsid w:val="00C43552"/>
    <w:rsid w:val="00C43B3C"/>
    <w:rsid w:val="00C50ED0"/>
    <w:rsid w:val="00C51C2B"/>
    <w:rsid w:val="00C60110"/>
    <w:rsid w:val="00C82C83"/>
    <w:rsid w:val="00C97CF3"/>
    <w:rsid w:val="00CE4445"/>
    <w:rsid w:val="00CE660D"/>
    <w:rsid w:val="00CF1AA8"/>
    <w:rsid w:val="00D07922"/>
    <w:rsid w:val="00D10A1F"/>
    <w:rsid w:val="00D11EF9"/>
    <w:rsid w:val="00D2046A"/>
    <w:rsid w:val="00D45129"/>
    <w:rsid w:val="00D57D00"/>
    <w:rsid w:val="00D7639F"/>
    <w:rsid w:val="00D849F6"/>
    <w:rsid w:val="00DA3A0F"/>
    <w:rsid w:val="00DB3A07"/>
    <w:rsid w:val="00DD621E"/>
    <w:rsid w:val="00DE0F37"/>
    <w:rsid w:val="00E22EF3"/>
    <w:rsid w:val="00E2405A"/>
    <w:rsid w:val="00E44430"/>
    <w:rsid w:val="00EB5EA7"/>
    <w:rsid w:val="00EC293B"/>
    <w:rsid w:val="00EC63A7"/>
    <w:rsid w:val="00ED15B5"/>
    <w:rsid w:val="00ED1AB9"/>
    <w:rsid w:val="00EE7957"/>
    <w:rsid w:val="00EF2CCB"/>
    <w:rsid w:val="00F15152"/>
    <w:rsid w:val="00F2546F"/>
    <w:rsid w:val="00F4491E"/>
    <w:rsid w:val="00F51989"/>
    <w:rsid w:val="00F57EAF"/>
    <w:rsid w:val="00F63BBA"/>
    <w:rsid w:val="00F70633"/>
    <w:rsid w:val="00FD12CD"/>
    <w:rsid w:val="00FE102D"/>
    <w:rsid w:val="00FF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FCA36"/>
  <w15:docId w15:val="{6BB2AD47-4697-4E0A-9E69-85BD4F68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50E"/>
    <w:pPr>
      <w:spacing w:after="0" w:line="240" w:lineRule="auto"/>
    </w:pPr>
    <w:rPr>
      <w:rFonts w:ascii="Times New Roman" w:eastAsia="Times New Roman" w:hAnsi="Times New Roman" w:cs="Times New Roman"/>
      <w:sz w:val="24"/>
      <w:szCs w:val="24"/>
      <w:lang w:eastAsia="ru-RU"/>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8B3AC9"/>
    <w:rPr>
      <w:rFonts w:ascii="Tahoma" w:hAnsi="Tahoma" w:cs="Tahoma"/>
      <w:sz w:val="16"/>
      <w:szCs w:val="16"/>
    </w:rPr>
  </w:style>
  <w:style w:type="character" w:customStyle="1" w:styleId="a5">
    <w:name w:val="Текст выноски Знак"/>
    <w:basedOn w:val="a0"/>
    <w:link w:val="a4"/>
    <w:uiPriority w:val="99"/>
    <w:semiHidden/>
    <w:rsid w:val="008B3AC9"/>
    <w:rPr>
      <w:rFonts w:ascii="Tahoma" w:eastAsia="Times New Roman" w:hAnsi="Tahoma" w:cs="Tahoma"/>
      <w:sz w:val="16"/>
      <w:szCs w:val="16"/>
      <w:lang w:eastAsia="ru-RU"/>
    </w:rPr>
  </w:style>
  <w:style w:type="table" w:styleId="a6">
    <w:name w:val="Table Grid"/>
    <w:basedOn w:val="a1"/>
    <w:uiPriority w:val="39"/>
    <w:rsid w:val="007E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0581C"/>
    <w:pPr>
      <w:ind w:left="720"/>
      <w:contextualSpacing/>
    </w:pPr>
  </w:style>
  <w:style w:type="paragraph" w:styleId="HTML">
    <w:name w:val="HTML Preformatted"/>
    <w:basedOn w:val="a"/>
    <w:link w:val="HTML0"/>
    <w:uiPriority w:val="99"/>
    <w:unhideWhenUsed/>
    <w:rsid w:val="00477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772E5"/>
    <w:rPr>
      <w:rFonts w:ascii="Courier New" w:eastAsia="Times New Roman" w:hAnsi="Courier New" w:cs="Courier New"/>
      <w:sz w:val="20"/>
      <w:szCs w:val="20"/>
      <w:lang w:eastAsia="ru-RU"/>
    </w:rPr>
  </w:style>
  <w:style w:type="character" w:styleId="a8">
    <w:name w:val="Hyperlink"/>
    <w:basedOn w:val="a0"/>
    <w:uiPriority w:val="99"/>
    <w:unhideWhenUsed/>
    <w:rsid w:val="00BC7B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6781">
      <w:bodyDiv w:val="1"/>
      <w:marLeft w:val="0"/>
      <w:marRight w:val="0"/>
      <w:marTop w:val="0"/>
      <w:marBottom w:val="0"/>
      <w:divBdr>
        <w:top w:val="none" w:sz="0" w:space="0" w:color="auto"/>
        <w:left w:val="none" w:sz="0" w:space="0" w:color="auto"/>
        <w:bottom w:val="none" w:sz="0" w:space="0" w:color="auto"/>
        <w:right w:val="none" w:sz="0" w:space="0" w:color="auto"/>
      </w:divBdr>
    </w:div>
    <w:div w:id="541020561">
      <w:bodyDiv w:val="1"/>
      <w:marLeft w:val="0"/>
      <w:marRight w:val="0"/>
      <w:marTop w:val="0"/>
      <w:marBottom w:val="0"/>
      <w:divBdr>
        <w:top w:val="none" w:sz="0" w:space="0" w:color="auto"/>
        <w:left w:val="none" w:sz="0" w:space="0" w:color="auto"/>
        <w:bottom w:val="none" w:sz="0" w:space="0" w:color="auto"/>
        <w:right w:val="none" w:sz="0" w:space="0" w:color="auto"/>
      </w:divBdr>
    </w:div>
    <w:div w:id="565844827">
      <w:bodyDiv w:val="1"/>
      <w:marLeft w:val="0"/>
      <w:marRight w:val="0"/>
      <w:marTop w:val="0"/>
      <w:marBottom w:val="0"/>
      <w:divBdr>
        <w:top w:val="none" w:sz="0" w:space="0" w:color="auto"/>
        <w:left w:val="none" w:sz="0" w:space="0" w:color="auto"/>
        <w:bottom w:val="none" w:sz="0" w:space="0" w:color="auto"/>
        <w:right w:val="none" w:sz="0" w:space="0" w:color="auto"/>
      </w:divBdr>
    </w:div>
    <w:div w:id="803624691">
      <w:bodyDiv w:val="1"/>
      <w:marLeft w:val="0"/>
      <w:marRight w:val="0"/>
      <w:marTop w:val="0"/>
      <w:marBottom w:val="0"/>
      <w:divBdr>
        <w:top w:val="none" w:sz="0" w:space="0" w:color="auto"/>
        <w:left w:val="none" w:sz="0" w:space="0" w:color="auto"/>
        <w:bottom w:val="none" w:sz="0" w:space="0" w:color="auto"/>
        <w:right w:val="none" w:sz="0" w:space="0" w:color="auto"/>
      </w:divBdr>
    </w:div>
    <w:div w:id="815537106">
      <w:bodyDiv w:val="1"/>
      <w:marLeft w:val="0"/>
      <w:marRight w:val="0"/>
      <w:marTop w:val="0"/>
      <w:marBottom w:val="0"/>
      <w:divBdr>
        <w:top w:val="none" w:sz="0" w:space="0" w:color="auto"/>
        <w:left w:val="none" w:sz="0" w:space="0" w:color="auto"/>
        <w:bottom w:val="none" w:sz="0" w:space="0" w:color="auto"/>
        <w:right w:val="none" w:sz="0" w:space="0" w:color="auto"/>
      </w:divBdr>
    </w:div>
    <w:div w:id="874080350">
      <w:bodyDiv w:val="1"/>
      <w:marLeft w:val="0"/>
      <w:marRight w:val="0"/>
      <w:marTop w:val="0"/>
      <w:marBottom w:val="0"/>
      <w:divBdr>
        <w:top w:val="none" w:sz="0" w:space="0" w:color="auto"/>
        <w:left w:val="none" w:sz="0" w:space="0" w:color="auto"/>
        <w:bottom w:val="none" w:sz="0" w:space="0" w:color="auto"/>
        <w:right w:val="none" w:sz="0" w:space="0" w:color="auto"/>
      </w:divBdr>
    </w:div>
    <w:div w:id="1392388615">
      <w:bodyDiv w:val="1"/>
      <w:marLeft w:val="0"/>
      <w:marRight w:val="0"/>
      <w:marTop w:val="0"/>
      <w:marBottom w:val="0"/>
      <w:divBdr>
        <w:top w:val="none" w:sz="0" w:space="0" w:color="auto"/>
        <w:left w:val="none" w:sz="0" w:space="0" w:color="auto"/>
        <w:bottom w:val="none" w:sz="0" w:space="0" w:color="auto"/>
        <w:right w:val="none" w:sz="0" w:space="0" w:color="auto"/>
      </w:divBdr>
    </w:div>
    <w:div w:id="1667247191">
      <w:bodyDiv w:val="1"/>
      <w:marLeft w:val="0"/>
      <w:marRight w:val="0"/>
      <w:marTop w:val="0"/>
      <w:marBottom w:val="0"/>
      <w:divBdr>
        <w:top w:val="none" w:sz="0" w:space="0" w:color="auto"/>
        <w:left w:val="none" w:sz="0" w:space="0" w:color="auto"/>
        <w:bottom w:val="none" w:sz="0" w:space="0" w:color="auto"/>
        <w:right w:val="none" w:sz="0" w:space="0" w:color="auto"/>
      </w:divBdr>
    </w:div>
    <w:div w:id="2053528734">
      <w:bodyDiv w:val="1"/>
      <w:marLeft w:val="0"/>
      <w:marRight w:val="0"/>
      <w:marTop w:val="0"/>
      <w:marBottom w:val="0"/>
      <w:divBdr>
        <w:top w:val="none" w:sz="0" w:space="0" w:color="auto"/>
        <w:left w:val="none" w:sz="0" w:space="0" w:color="auto"/>
        <w:bottom w:val="none" w:sz="0" w:space="0" w:color="auto"/>
        <w:right w:val="none" w:sz="0" w:space="0" w:color="auto"/>
      </w:divBdr>
    </w:div>
    <w:div w:id="2077236961">
      <w:bodyDiv w:val="1"/>
      <w:marLeft w:val="0"/>
      <w:marRight w:val="0"/>
      <w:marTop w:val="0"/>
      <w:marBottom w:val="0"/>
      <w:divBdr>
        <w:top w:val="none" w:sz="0" w:space="0" w:color="auto"/>
        <w:left w:val="none" w:sz="0" w:space="0" w:color="auto"/>
        <w:bottom w:val="none" w:sz="0" w:space="0" w:color="auto"/>
        <w:right w:val="none" w:sz="0" w:space="0" w:color="auto"/>
      </w:divBdr>
    </w:div>
    <w:div w:id="214168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torgi@asv.or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504C0-5437-4C88-8F25-2B7683E6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1969</Characters>
  <Application>Microsoft Office Word</Application>
  <DocSecurity>0</DocSecurity>
  <Lines>16</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ASV</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Мисинева Ирина Ивановна</cp:lastModifiedBy>
  <cp:revision>2</cp:revision>
  <cp:lastPrinted>2016-08-19T07:56:00Z</cp:lastPrinted>
  <dcterms:created xsi:type="dcterms:W3CDTF">2025-08-19T09:08:00Z</dcterms:created>
  <dcterms:modified xsi:type="dcterms:W3CDTF">2025-08-19T09:08:00Z</dcterms:modified>
</cp:coreProperties>
</file>