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Pr="00BB71F5" w:rsidRDefault="00BB71F5" w:rsidP="00BB71F5">
      <w:pPr>
        <w:jc w:val="both"/>
        <w:rPr>
          <w:sz w:val="20"/>
          <w:szCs w:val="20"/>
        </w:rPr>
      </w:pPr>
      <w:r>
        <w:rPr>
          <w:rFonts w:ascii="Times New Roman" w:eastAsia="Times New Roman" w:hAnsi="Times New Roman" w:cs="Times New Roman"/>
          <w:sz w:val="20"/>
          <w:szCs w:val="20"/>
          <w:lang w:eastAsia="ru-RU"/>
        </w:rPr>
        <w:t>А</w:t>
      </w:r>
      <w:r w:rsidRPr="00BB71F5">
        <w:rPr>
          <w:rFonts w:ascii="Times New Roman" w:eastAsia="Times New Roman" w:hAnsi="Times New Roman" w:cs="Times New Roman"/>
          <w:sz w:val="20"/>
          <w:szCs w:val="20"/>
          <w:lang w:eastAsia="ru-RU"/>
        </w:rPr>
        <w:t xml:space="preserve">О «РАД» (ИНН 7838430413, 190000, Санкт-Петербург, пер. </w:t>
      </w:r>
      <w:proofErr w:type="spellStart"/>
      <w:r w:rsidRPr="00BB71F5">
        <w:rPr>
          <w:rFonts w:ascii="Times New Roman" w:eastAsia="Times New Roman" w:hAnsi="Times New Roman" w:cs="Times New Roman"/>
          <w:sz w:val="20"/>
          <w:szCs w:val="20"/>
          <w:lang w:eastAsia="ru-RU"/>
        </w:rPr>
        <w:t>Гривцова</w:t>
      </w:r>
      <w:proofErr w:type="spellEnd"/>
      <w:r w:rsidRPr="00BB71F5">
        <w:rPr>
          <w:rFonts w:ascii="Times New Roman" w:eastAsia="Times New Roman" w:hAnsi="Times New Roman" w:cs="Times New Roman"/>
          <w:sz w:val="20"/>
          <w:szCs w:val="20"/>
          <w:lang w:eastAsia="ru-RU"/>
        </w:rPr>
        <w:t xml:space="preserve">, д.5, </w:t>
      </w:r>
      <w:proofErr w:type="spellStart"/>
      <w:r w:rsidRPr="00BB71F5">
        <w:rPr>
          <w:rFonts w:ascii="Times New Roman" w:eastAsia="Times New Roman" w:hAnsi="Times New Roman" w:cs="Times New Roman"/>
          <w:sz w:val="20"/>
          <w:szCs w:val="20"/>
          <w:lang w:eastAsia="ru-RU"/>
        </w:rPr>
        <w:t>лит.В</w:t>
      </w:r>
      <w:proofErr w:type="spellEnd"/>
      <w:r w:rsidRPr="00BB71F5">
        <w:rPr>
          <w:rFonts w:ascii="Times New Roman" w:eastAsia="Times New Roman" w:hAnsi="Times New Roman" w:cs="Times New Roman"/>
          <w:sz w:val="20"/>
          <w:szCs w:val="20"/>
          <w:lang w:eastAsia="ru-RU"/>
        </w:rPr>
        <w:t>, 88007775757 (доб.421), shtefan@auction-house.ru, далее-Организатор торгов, ОТ), действующее на основании договора поручения с ООО «СОВРЕМЕННЫЕ ТЕХНОЛОГИИ ОБРАБОТКИ ДРЕВЕСИНЫ» (ООО «СТОД», ИНН 7840322535, ОГРН 1057811913686, 191186, г. Санкт-Петербург, ул. Большая Морская, д. 14, литер А, пом. 120-Н, оф. 314) (далее-Должник), в лице конкурсного управляющего Логинова О.А. (ИНН 622709880703, СНИЛС 048-741-897 01, далее-КУ), член НП СРО АУ «РАЗВИТИЕ» (рег. номер №0024, ИНН 7703</w:t>
      </w:r>
      <w:bookmarkStart w:id="0" w:name="_GoBack"/>
      <w:bookmarkEnd w:id="0"/>
      <w:r w:rsidRPr="00BB71F5">
        <w:rPr>
          <w:rFonts w:ascii="Times New Roman" w:eastAsia="Times New Roman" w:hAnsi="Times New Roman" w:cs="Times New Roman"/>
          <w:sz w:val="20"/>
          <w:szCs w:val="20"/>
          <w:lang w:eastAsia="ru-RU"/>
        </w:rPr>
        <w:t>392442, ОГРН 1077799003435, адрес: 117105, г. Москва, Варшавское ш., дом 1, корп. 1-2, оф. 36), действующего на основании решения Арбитражного суда г. Санкт-Петербурга и Ленинградской обл. от 06.02.2025 по делу № А56-8600/2021, сообщает о проведении 26.09.2025 в 10:00 (</w:t>
      </w:r>
      <w:proofErr w:type="spellStart"/>
      <w:r w:rsidRPr="00BB71F5">
        <w:rPr>
          <w:rFonts w:ascii="Times New Roman" w:eastAsia="Times New Roman" w:hAnsi="Times New Roman" w:cs="Times New Roman"/>
          <w:sz w:val="20"/>
          <w:szCs w:val="20"/>
          <w:lang w:eastAsia="ru-RU"/>
        </w:rPr>
        <w:t>Мск</w:t>
      </w:r>
      <w:proofErr w:type="spellEnd"/>
      <w:r w:rsidRPr="00BB71F5">
        <w:rPr>
          <w:rFonts w:ascii="Times New Roman" w:eastAsia="Times New Roman" w:hAnsi="Times New Roman" w:cs="Times New Roman"/>
          <w:sz w:val="20"/>
          <w:szCs w:val="20"/>
          <w:lang w:eastAsia="ru-RU"/>
        </w:rPr>
        <w:t>) открытых электронных торгов (далее-Торги) на электронной торговой площадке АО «РАД»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с 09:00 (</w:t>
      </w:r>
      <w:proofErr w:type="spellStart"/>
      <w:r w:rsidRPr="00BB71F5">
        <w:rPr>
          <w:rFonts w:ascii="Times New Roman" w:eastAsia="Times New Roman" w:hAnsi="Times New Roman" w:cs="Times New Roman"/>
          <w:sz w:val="20"/>
          <w:szCs w:val="20"/>
          <w:lang w:eastAsia="ru-RU"/>
        </w:rPr>
        <w:t>Мск</w:t>
      </w:r>
      <w:proofErr w:type="spellEnd"/>
      <w:r w:rsidRPr="00BB71F5">
        <w:rPr>
          <w:rFonts w:ascii="Times New Roman" w:eastAsia="Times New Roman" w:hAnsi="Times New Roman" w:cs="Times New Roman"/>
          <w:sz w:val="20"/>
          <w:szCs w:val="20"/>
          <w:lang w:eastAsia="ru-RU"/>
        </w:rPr>
        <w:t>) 20.08.2025 по 09:00 (</w:t>
      </w:r>
      <w:proofErr w:type="spellStart"/>
      <w:r w:rsidRPr="00BB71F5">
        <w:rPr>
          <w:rFonts w:ascii="Times New Roman" w:eastAsia="Times New Roman" w:hAnsi="Times New Roman" w:cs="Times New Roman"/>
          <w:sz w:val="20"/>
          <w:szCs w:val="20"/>
          <w:lang w:eastAsia="ru-RU"/>
        </w:rPr>
        <w:t>Мск</w:t>
      </w:r>
      <w:proofErr w:type="spellEnd"/>
      <w:r w:rsidRPr="00BB71F5">
        <w:rPr>
          <w:rFonts w:ascii="Times New Roman" w:eastAsia="Times New Roman" w:hAnsi="Times New Roman" w:cs="Times New Roman"/>
          <w:sz w:val="20"/>
          <w:szCs w:val="20"/>
          <w:lang w:eastAsia="ru-RU"/>
        </w:rPr>
        <w:t>) 24.09.2025. Определение участников торгов - 25.09.2025 оформляется протоколом об определении участников Торгов. Продаже на Торгах подлежит следующее имущество (далее-Лот): Лот 1: 100% именных обыкновенных акций АО «</w:t>
      </w:r>
      <w:proofErr w:type="spellStart"/>
      <w:r w:rsidRPr="00BB71F5">
        <w:rPr>
          <w:rFonts w:ascii="Times New Roman" w:eastAsia="Times New Roman" w:hAnsi="Times New Roman" w:cs="Times New Roman"/>
          <w:sz w:val="20"/>
          <w:szCs w:val="20"/>
          <w:lang w:eastAsia="ru-RU"/>
        </w:rPr>
        <w:t>Новоторжский</w:t>
      </w:r>
      <w:proofErr w:type="spellEnd"/>
      <w:r w:rsidRPr="00BB71F5">
        <w:rPr>
          <w:rFonts w:ascii="Times New Roman" w:eastAsia="Times New Roman" w:hAnsi="Times New Roman" w:cs="Times New Roman"/>
          <w:sz w:val="20"/>
          <w:szCs w:val="20"/>
          <w:lang w:eastAsia="ru-RU"/>
        </w:rPr>
        <w:t xml:space="preserve"> ЛПК» (ИНН 6900013476, ОГРН 1246900009245). Рег. номер выпуска акций 1-01-08019-G. Количество: 16 849 016 356 шт. (в </w:t>
      </w:r>
      <w:proofErr w:type="spellStart"/>
      <w:r w:rsidRPr="00BB71F5">
        <w:rPr>
          <w:rFonts w:ascii="Times New Roman" w:eastAsia="Times New Roman" w:hAnsi="Times New Roman" w:cs="Times New Roman"/>
          <w:sz w:val="20"/>
          <w:szCs w:val="20"/>
          <w:lang w:eastAsia="ru-RU"/>
        </w:rPr>
        <w:t>т.ч</w:t>
      </w:r>
      <w:proofErr w:type="spellEnd"/>
      <w:r w:rsidRPr="00BB71F5">
        <w:rPr>
          <w:rFonts w:ascii="Times New Roman" w:eastAsia="Times New Roman" w:hAnsi="Times New Roman" w:cs="Times New Roman"/>
          <w:sz w:val="20"/>
          <w:szCs w:val="20"/>
          <w:lang w:eastAsia="ru-RU"/>
        </w:rPr>
        <w:t>. 11 790 974 169 шт. обременены залогом в пользу ВЭБ.РФ, ИНН 7750004150). Номинальная стоимость 1 акции-1 руб. Для сведения: Лот 1 реализуется с соблюдением требований ФЗ от 26.10.2002 N 127-ФЗ «О несостоятельности (банкротстве)», ФЗ от 26.12.1995 N 208-ФЗ «Об акционерных обществах», ФЗ от 22.04.1996 N 39-ФЗ «О рынке ценных бумаг», ГК РФ, Устава Общества о преимущественном праве приобретения отчуждаемых акций и ФЗ от 26.07.2006 N 135-ФЗ «О защите конкуренции». Начальная цена (далее-</w:t>
      </w:r>
      <w:proofErr w:type="gramStart"/>
      <w:r w:rsidRPr="00BB71F5">
        <w:rPr>
          <w:rFonts w:ascii="Times New Roman" w:eastAsia="Times New Roman" w:hAnsi="Times New Roman" w:cs="Times New Roman"/>
          <w:sz w:val="20"/>
          <w:szCs w:val="20"/>
          <w:lang w:eastAsia="ru-RU"/>
        </w:rPr>
        <w:t>НЦ)-</w:t>
      </w:r>
      <w:proofErr w:type="gramEnd"/>
      <w:r w:rsidRPr="00BB71F5">
        <w:rPr>
          <w:rFonts w:ascii="Times New Roman" w:eastAsia="Times New Roman" w:hAnsi="Times New Roman" w:cs="Times New Roman"/>
          <w:sz w:val="20"/>
          <w:szCs w:val="20"/>
          <w:lang w:eastAsia="ru-RU"/>
        </w:rPr>
        <w:t>41 919 507 899, 33 руб. (НДС не облагается). Ознакомление с документами в отношении Лота и хозяйственной деятельностью АО «</w:t>
      </w:r>
      <w:proofErr w:type="spellStart"/>
      <w:r w:rsidRPr="00BB71F5">
        <w:rPr>
          <w:rFonts w:ascii="Times New Roman" w:eastAsia="Times New Roman" w:hAnsi="Times New Roman" w:cs="Times New Roman"/>
          <w:sz w:val="20"/>
          <w:szCs w:val="20"/>
          <w:lang w:eastAsia="ru-RU"/>
        </w:rPr>
        <w:t>Новоторжский</w:t>
      </w:r>
      <w:proofErr w:type="spellEnd"/>
      <w:r w:rsidRPr="00BB71F5">
        <w:rPr>
          <w:rFonts w:ascii="Times New Roman" w:eastAsia="Times New Roman" w:hAnsi="Times New Roman" w:cs="Times New Roman"/>
          <w:sz w:val="20"/>
          <w:szCs w:val="20"/>
          <w:lang w:eastAsia="ru-RU"/>
        </w:rPr>
        <w:t xml:space="preserve"> ЛПК» (в </w:t>
      </w:r>
      <w:proofErr w:type="spellStart"/>
      <w:r w:rsidRPr="00BB71F5">
        <w:rPr>
          <w:rFonts w:ascii="Times New Roman" w:eastAsia="Times New Roman" w:hAnsi="Times New Roman" w:cs="Times New Roman"/>
          <w:sz w:val="20"/>
          <w:szCs w:val="20"/>
          <w:lang w:eastAsia="ru-RU"/>
        </w:rPr>
        <w:t>т.ч</w:t>
      </w:r>
      <w:proofErr w:type="spellEnd"/>
      <w:r w:rsidRPr="00BB71F5">
        <w:rPr>
          <w:rFonts w:ascii="Times New Roman" w:eastAsia="Times New Roman" w:hAnsi="Times New Roman" w:cs="Times New Roman"/>
          <w:sz w:val="20"/>
          <w:szCs w:val="20"/>
          <w:lang w:eastAsia="ru-RU"/>
        </w:rPr>
        <w:t xml:space="preserve">. с производственными площадками, цехами, технологическим оборудованием, продукцией, выпускаемой заводами, производственными мощностями, бизнес-планами и документами, касающимися хозяйственной деятельности предприятия); предоставление информации о финансовых и производственных показателях, пояснений относительно экономического состояния компании, ее положения на рынке, консультирование по вопросам организации торговых процедур, условиям участия в торгах и процедуре приобретения актива осуществляется КУ. Контакты для связи: эл. почта: stod.konkurs@mail.ru, тел. +79267617001, www.stodtorgi.ru (Логинов О.А.). Контакты ОТ: тел. +79672464409, эл. почта: v.smirnova@auction-house.ru. Задаток–20 % от НЦ Лота. Шаг аукциона–5% от НЦ Лота. Реквизиты для внесения задатка: получатель ООО «СТОД» (ИНН 7840322535, КПП 784001001), р/с 40702810102970008598, АО «АЛЬФА-БАНК», к/с 30101810200000000593, БИК 044525593. Поступление задатка должно быть подтверждено на дату составления протокола об определении участников Торгов. Документом, подтверждающим поступление задатка на счет Должника, является выписка со счета Должника. Исполнение обязанности по внесению суммы задатка третьими лицами (при отсутствии доказательств возложения участником торгов исполнения обязательства по оплате задатка на третье лицо)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w:t>
      </w:r>
      <w:proofErr w:type="gramStart"/>
      <w:r w:rsidRPr="00BB71F5">
        <w:rPr>
          <w:rFonts w:ascii="Times New Roman" w:eastAsia="Times New Roman" w:hAnsi="Times New Roman" w:cs="Times New Roman"/>
          <w:sz w:val="20"/>
          <w:szCs w:val="20"/>
          <w:lang w:eastAsia="ru-RU"/>
        </w:rPr>
        <w:t>требованиям</w:t>
      </w:r>
      <w:proofErr w:type="gramEnd"/>
      <w:r w:rsidRPr="00BB71F5">
        <w:rPr>
          <w:rFonts w:ascii="Times New Roman" w:eastAsia="Times New Roman" w:hAnsi="Times New Roman" w:cs="Times New Roman"/>
          <w:sz w:val="20"/>
          <w:szCs w:val="20"/>
          <w:lang w:eastAsia="ru-RU"/>
        </w:rPr>
        <w:t xml:space="preserve"> п. 11 ст. 110 ФЗ "О несостоятельности (банкротстве)". Победитель Торгов (далее-</w:t>
      </w:r>
      <w:proofErr w:type="gramStart"/>
      <w:r w:rsidRPr="00BB71F5">
        <w:rPr>
          <w:rFonts w:ascii="Times New Roman" w:eastAsia="Times New Roman" w:hAnsi="Times New Roman" w:cs="Times New Roman"/>
          <w:sz w:val="20"/>
          <w:szCs w:val="20"/>
          <w:lang w:eastAsia="ru-RU"/>
        </w:rPr>
        <w:t>ПТ)-</w:t>
      </w:r>
      <w:proofErr w:type="gramEnd"/>
      <w:r w:rsidRPr="00BB71F5">
        <w:rPr>
          <w:rFonts w:ascii="Times New Roman" w:eastAsia="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на основании условий договора поручения.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 продажи (далее-ДКП) размещен на ЭП и на сайте ЕФРСБ. ДКП заключается с ПТ в течение 5 дней с даты получения ПТ предложения о заключении ДКП от КУ. Оплата–в течение 30 дней со дня подписания ДКП в следующем порядке: денежные средства в размере 69,9801930265276 % от общей цены продажи перечисляются на специальный банковский счет, открытый в порядке п.3 ст. 138 ФЗ «О несостоятельности (банкротстве)» (р/с 40702810802970008597, АО «АЛЬФА-БАНК», БИК: 044525593, к/с 30101810200000000593), денежные средства в размере 30,0198069734724 % от общей цены продажи перечисляются на основной счет должника (р/с 40702810912010000126 ФИЛИАЛ «ЦЕНТРАЛЬНЫЙ» БАНКА ВТБ (ПАО), БИК 044525411, к/с 30101810145250000411). До внесения записи в реестр владельцев ценных бумаг о переходе права на Ценные бумаги Покупатель обязуется получить в установленном ст. 28, ст. 32, ст. 33 Федерального закона от 26.07.2006 № 135-ФЗ «О защите конкуренции» порядке согласие Федеральной антимонопольной службы на приобретение Ценных бумаг.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исполнении и признанием недействительной сделки по итогам торгов с учетом положений Указа Президента РФ и ФЗ «О защите конкуренции», несёт покупатель</w:t>
      </w:r>
    </w:p>
    <w:sectPr w:rsidR="00A508F4" w:rsidRPr="00BB71F5"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BF"/>
    <w:rsid w:val="001872CD"/>
    <w:rsid w:val="00A508F4"/>
    <w:rsid w:val="00BB71F5"/>
    <w:rsid w:val="00BF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7F34C-4966-4025-81B0-B493B250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2025-08-13T12:02:00Z</dcterms:created>
  <dcterms:modified xsi:type="dcterms:W3CDTF">2025-08-13T12:03:00Z</dcterms:modified>
</cp:coreProperties>
</file>