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B4" w:rsidRPr="00DF648E" w:rsidRDefault="002B5BB4" w:rsidP="00DF648E">
      <w:pPr>
        <w:ind w:right="-2"/>
        <w:jc w:val="center"/>
        <w:rPr>
          <w:b/>
          <w:sz w:val="22"/>
          <w:szCs w:val="22"/>
        </w:rPr>
      </w:pPr>
      <w:r w:rsidRPr="00DF648E">
        <w:rPr>
          <w:b/>
          <w:sz w:val="22"/>
          <w:szCs w:val="22"/>
        </w:rPr>
        <w:t>Договор купл</w:t>
      </w:r>
      <w:r w:rsidR="00CD489D">
        <w:rPr>
          <w:b/>
          <w:sz w:val="22"/>
          <w:szCs w:val="22"/>
        </w:rPr>
        <w:t>и-продажи недвижимого имущества</w:t>
      </w:r>
    </w:p>
    <w:p w:rsidR="002B5BB4" w:rsidRPr="00DF648E" w:rsidRDefault="00F70DBC" w:rsidP="002B5BB4">
      <w:pPr>
        <w:ind w:right="-2"/>
        <w:jc w:val="center"/>
        <w:rPr>
          <w:b/>
          <w:sz w:val="22"/>
          <w:szCs w:val="22"/>
        </w:rPr>
      </w:pPr>
      <w:r>
        <w:rPr>
          <w:b/>
          <w:sz w:val="22"/>
          <w:szCs w:val="22"/>
        </w:rPr>
        <w:t>ПРОЕКТ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316"/>
        <w:gridCol w:w="694"/>
        <w:gridCol w:w="318"/>
        <w:gridCol w:w="1685"/>
        <w:gridCol w:w="1116"/>
      </w:tblGrid>
      <w:tr w:rsidR="00CD489D" w:rsidRPr="00B6608C" w:rsidTr="00772C7E">
        <w:tc>
          <w:tcPr>
            <w:tcW w:w="6076" w:type="dxa"/>
          </w:tcPr>
          <w:p w:rsidR="00CD489D" w:rsidRPr="00B6608C" w:rsidRDefault="00CD489D" w:rsidP="00772C7E">
            <w:pPr>
              <w:ind w:right="-2"/>
            </w:pPr>
            <w:r w:rsidRPr="00B6608C">
              <w:t>г. Новосибирск</w:t>
            </w:r>
          </w:p>
        </w:tc>
        <w:tc>
          <w:tcPr>
            <w:tcW w:w="316" w:type="dxa"/>
          </w:tcPr>
          <w:p w:rsidR="00CD489D" w:rsidRPr="00B6608C" w:rsidRDefault="00CD489D" w:rsidP="00772C7E">
            <w:pPr>
              <w:jc w:val="right"/>
            </w:pPr>
            <w:r w:rsidRPr="00B6608C">
              <w:t>«</w:t>
            </w:r>
          </w:p>
        </w:tc>
        <w:tc>
          <w:tcPr>
            <w:tcW w:w="694" w:type="dxa"/>
            <w:tcBorders>
              <w:bottom w:val="single" w:sz="4" w:space="0" w:color="auto"/>
            </w:tcBorders>
          </w:tcPr>
          <w:p w:rsidR="00CD489D" w:rsidRPr="00B6608C" w:rsidRDefault="00CD489D" w:rsidP="00772C7E">
            <w:pPr>
              <w:jc w:val="center"/>
            </w:pPr>
          </w:p>
        </w:tc>
        <w:tc>
          <w:tcPr>
            <w:tcW w:w="318" w:type="dxa"/>
          </w:tcPr>
          <w:p w:rsidR="00CD489D" w:rsidRPr="00B6608C" w:rsidRDefault="00CD489D" w:rsidP="00772C7E">
            <w:pPr>
              <w:jc w:val="center"/>
            </w:pPr>
            <w:r w:rsidRPr="00B6608C">
              <w:t>»</w:t>
            </w:r>
          </w:p>
        </w:tc>
        <w:tc>
          <w:tcPr>
            <w:tcW w:w="1685" w:type="dxa"/>
            <w:tcBorders>
              <w:bottom w:val="single" w:sz="4" w:space="0" w:color="auto"/>
            </w:tcBorders>
          </w:tcPr>
          <w:p w:rsidR="00CD489D" w:rsidRPr="00B6608C" w:rsidRDefault="00CD489D" w:rsidP="00772C7E">
            <w:pPr>
              <w:ind w:right="-2"/>
              <w:jc w:val="center"/>
            </w:pPr>
          </w:p>
        </w:tc>
        <w:tc>
          <w:tcPr>
            <w:tcW w:w="1116" w:type="dxa"/>
          </w:tcPr>
          <w:p w:rsidR="00CD489D" w:rsidRPr="00B6608C" w:rsidRDefault="00CD489D" w:rsidP="00772C7E">
            <w:pPr>
              <w:ind w:right="-2"/>
              <w:jc w:val="right"/>
            </w:pPr>
            <w:r w:rsidRPr="00B6608C">
              <w:t>2025 года</w:t>
            </w:r>
          </w:p>
        </w:tc>
      </w:tr>
    </w:tbl>
    <w:p w:rsidR="002B5BB4" w:rsidRPr="00DF648E" w:rsidRDefault="002B5BB4" w:rsidP="002B5BB4">
      <w:pPr>
        <w:ind w:right="-2"/>
        <w:jc w:val="center"/>
        <w:rPr>
          <w:sz w:val="22"/>
          <w:szCs w:val="22"/>
        </w:rPr>
      </w:pPr>
    </w:p>
    <w:p w:rsidR="002B5BB4" w:rsidRPr="00DF648E" w:rsidRDefault="002B5BB4" w:rsidP="002B5BB4">
      <w:pPr>
        <w:ind w:right="-2" w:firstLine="709"/>
        <w:jc w:val="both"/>
        <w:rPr>
          <w:sz w:val="22"/>
          <w:szCs w:val="22"/>
        </w:rPr>
      </w:pPr>
      <w:r w:rsidRPr="00DF648E">
        <w:rPr>
          <w:b/>
          <w:sz w:val="22"/>
          <w:szCs w:val="22"/>
        </w:rPr>
        <w:t>Общество с ограниченной ответственностью «Строительно-монтажное управление № 9»</w:t>
      </w:r>
      <w:r w:rsidRPr="00DF648E">
        <w:rPr>
          <w:sz w:val="22"/>
          <w:szCs w:val="22"/>
        </w:rPr>
        <w:t xml:space="preserve">, в лице конкурсного управляющего Богданова Александра Ивановича, действующего на основании решения Арбитражного суда Новосибирской области от 11.04.2022 (резолютивная часть), в полном объеме изготовлено 18.04.2022 по делу № А45-6079/2020, именуемое в дальнейшем </w:t>
      </w:r>
      <w:r w:rsidRPr="00DF648E">
        <w:rPr>
          <w:b/>
          <w:sz w:val="22"/>
          <w:szCs w:val="22"/>
        </w:rPr>
        <w:t>«Продавец»</w:t>
      </w:r>
      <w:r w:rsidRPr="00DF648E">
        <w:rPr>
          <w:sz w:val="22"/>
          <w:szCs w:val="22"/>
        </w:rPr>
        <w:t>, с одной стороны, и</w:t>
      </w:r>
    </w:p>
    <w:p w:rsidR="002B5BB4" w:rsidRPr="00CD489D" w:rsidRDefault="00F70DBC" w:rsidP="002B5BB4">
      <w:pPr>
        <w:ind w:right="-2" w:firstLine="709"/>
        <w:jc w:val="both"/>
        <w:rPr>
          <w:sz w:val="22"/>
          <w:szCs w:val="22"/>
        </w:rPr>
      </w:pPr>
      <w:r w:rsidRPr="00F70DBC">
        <w:rPr>
          <w:i/>
          <w:sz w:val="22"/>
          <w:szCs w:val="22"/>
          <w:u w:val="single"/>
        </w:rPr>
        <w:t>Наименование покупателя</w:t>
      </w:r>
      <w:r w:rsidR="00CD489D" w:rsidRPr="00CD489D">
        <w:rPr>
          <w:sz w:val="22"/>
          <w:szCs w:val="22"/>
        </w:rPr>
        <w:t>, в лице</w:t>
      </w:r>
      <w:r w:rsidR="00CD489D">
        <w:rPr>
          <w:b/>
          <w:sz w:val="22"/>
          <w:szCs w:val="22"/>
        </w:rPr>
        <w:t xml:space="preserve"> </w:t>
      </w:r>
      <w:r w:rsidRPr="00F70DBC">
        <w:rPr>
          <w:i/>
          <w:sz w:val="22"/>
          <w:szCs w:val="22"/>
          <w:u w:val="single"/>
        </w:rPr>
        <w:t>ФИО лица, уполномоченного на подписания договора</w:t>
      </w:r>
      <w:r w:rsidR="00CD489D">
        <w:rPr>
          <w:sz w:val="22"/>
          <w:szCs w:val="22"/>
        </w:rPr>
        <w:t xml:space="preserve">, действующего на основании </w:t>
      </w:r>
      <w:r w:rsidR="00863CCB" w:rsidRPr="00863CCB">
        <w:rPr>
          <w:i/>
          <w:sz w:val="22"/>
          <w:szCs w:val="22"/>
          <w:u w:val="single"/>
        </w:rPr>
        <w:t>Наименование документа, предоставляющего полномочия</w:t>
      </w:r>
      <w:r w:rsidR="00CD489D">
        <w:rPr>
          <w:sz w:val="22"/>
          <w:szCs w:val="22"/>
        </w:rPr>
        <w:t>, именуемое</w:t>
      </w:r>
      <w:r w:rsidR="002B5BB4" w:rsidRPr="00CD489D">
        <w:rPr>
          <w:sz w:val="22"/>
          <w:szCs w:val="22"/>
        </w:rPr>
        <w:t xml:space="preserve"> в дальнейшем «</w:t>
      </w:r>
      <w:r w:rsidR="002B5BB4" w:rsidRPr="00CD489D">
        <w:rPr>
          <w:b/>
          <w:sz w:val="22"/>
          <w:szCs w:val="22"/>
        </w:rPr>
        <w:t>Покупатель»</w:t>
      </w:r>
      <w:r w:rsidR="002B5BB4" w:rsidRPr="00CD489D">
        <w:rPr>
          <w:sz w:val="22"/>
          <w:szCs w:val="22"/>
        </w:rPr>
        <w:t xml:space="preserve">, с другой стороны,  </w:t>
      </w:r>
    </w:p>
    <w:p w:rsidR="002B5BB4" w:rsidRDefault="002B5BB4" w:rsidP="002B5BB4">
      <w:pPr>
        <w:ind w:right="-2" w:firstLine="709"/>
        <w:jc w:val="both"/>
        <w:rPr>
          <w:sz w:val="22"/>
          <w:szCs w:val="22"/>
        </w:rPr>
      </w:pPr>
      <w:r w:rsidRPr="00CD489D">
        <w:rPr>
          <w:sz w:val="22"/>
          <w:szCs w:val="22"/>
        </w:rPr>
        <w:t>совместно именуемые в дальнейшем «Стороны», заключили настоящий</w:t>
      </w:r>
      <w:r w:rsidRPr="00CD489D">
        <w:rPr>
          <w:b/>
          <w:sz w:val="22"/>
          <w:szCs w:val="22"/>
        </w:rPr>
        <w:t xml:space="preserve"> </w:t>
      </w:r>
      <w:r w:rsidRPr="00CD489D">
        <w:rPr>
          <w:sz w:val="22"/>
          <w:szCs w:val="22"/>
        </w:rPr>
        <w:t>Договор (далее - Договор) о нижеследующем:</w:t>
      </w:r>
    </w:p>
    <w:p w:rsidR="002B5BB4" w:rsidRPr="00DF648E" w:rsidRDefault="002B5BB4" w:rsidP="002B5BB4">
      <w:pPr>
        <w:ind w:right="-2"/>
        <w:jc w:val="center"/>
        <w:rPr>
          <w:b/>
          <w:sz w:val="22"/>
          <w:szCs w:val="22"/>
        </w:rPr>
      </w:pPr>
    </w:p>
    <w:p w:rsidR="002B5BB4" w:rsidRPr="00DF648E" w:rsidRDefault="002B5BB4" w:rsidP="002B5BB4">
      <w:pPr>
        <w:ind w:right="-2"/>
        <w:jc w:val="center"/>
        <w:rPr>
          <w:b/>
          <w:sz w:val="22"/>
          <w:szCs w:val="22"/>
        </w:rPr>
      </w:pPr>
      <w:r w:rsidRPr="00DF648E">
        <w:rPr>
          <w:b/>
          <w:sz w:val="22"/>
          <w:szCs w:val="22"/>
        </w:rPr>
        <w:t>1. ПРЕДМЕT ДОГОВОРА</w:t>
      </w:r>
    </w:p>
    <w:p w:rsidR="00C72A72" w:rsidRDefault="00CD489D" w:rsidP="00C72A72">
      <w:pPr>
        <w:ind w:right="-2" w:firstLine="709"/>
        <w:jc w:val="both"/>
      </w:pPr>
      <w:r w:rsidRPr="00B6608C">
        <w:t xml:space="preserve">1.1. В соответствии с настоящим Договором Продавец обязуется в предусмотренный договором срок передать Покупателю в собственность недвижимое имущество, указанное в настоящем пункте, а </w:t>
      </w:r>
      <w:r w:rsidRPr="00CC4C97">
        <w:t>Покупатель обязуется уплатить обусловленную Договором цену и принять следующее недвижимое имущество:</w:t>
      </w:r>
      <w:r w:rsidR="00C72A72">
        <w:t xml:space="preserve"> </w:t>
      </w:r>
    </w:p>
    <w:p w:rsidR="002B5BB4" w:rsidRPr="00C72A72" w:rsidRDefault="00C72A72" w:rsidP="00C72A72">
      <w:pPr>
        <w:ind w:right="-2" w:firstLine="709"/>
        <w:jc w:val="both"/>
        <w:rPr>
          <w:sz w:val="22"/>
          <w:szCs w:val="22"/>
        </w:rPr>
      </w:pPr>
      <w:r w:rsidRPr="00863CCB">
        <w:rPr>
          <w:b/>
          <w:sz w:val="22"/>
          <w:szCs w:val="22"/>
        </w:rPr>
        <w:t>Квартира №304, площадь 69,4 кв.м., расположенная по адресу: Новосибирская область, г. Новосибирск, ул. Дуси Ковальчук, д. 244, квартира 304, кадастровый номер 54:35:000000:45243</w:t>
      </w:r>
      <w:r>
        <w:rPr>
          <w:sz w:val="22"/>
          <w:szCs w:val="22"/>
        </w:rPr>
        <w:t xml:space="preserve"> (далее – «Имущество»)</w:t>
      </w:r>
      <w:r>
        <w:rPr>
          <w:sz w:val="22"/>
          <w:szCs w:val="22"/>
        </w:rPr>
        <w:t>.</w:t>
      </w:r>
    </w:p>
    <w:p w:rsidR="002B5BB4" w:rsidRPr="00DF648E" w:rsidRDefault="002B5BB4" w:rsidP="002B5BB4">
      <w:pPr>
        <w:ind w:left="-30" w:right="-2" w:firstLine="709"/>
        <w:jc w:val="both"/>
        <w:rPr>
          <w:sz w:val="22"/>
          <w:szCs w:val="22"/>
        </w:rPr>
      </w:pPr>
    </w:p>
    <w:p w:rsidR="002B5BB4" w:rsidRPr="00DF648E" w:rsidRDefault="002B5BB4" w:rsidP="002B5BB4">
      <w:pPr>
        <w:ind w:right="-2"/>
        <w:jc w:val="center"/>
        <w:rPr>
          <w:b/>
          <w:sz w:val="22"/>
          <w:szCs w:val="22"/>
        </w:rPr>
      </w:pPr>
      <w:r w:rsidRPr="00DF648E">
        <w:rPr>
          <w:b/>
          <w:sz w:val="22"/>
          <w:szCs w:val="22"/>
        </w:rPr>
        <w:t>2. ЦЕНА НЕДВИЖИМОГО ИМУЩЕСТВА, СРОКИ И ПОРЯДОК ОПЛАТЫ</w:t>
      </w:r>
    </w:p>
    <w:p w:rsidR="002B5BB4" w:rsidRPr="00DF648E" w:rsidRDefault="002B5BB4" w:rsidP="002B5BB4">
      <w:pPr>
        <w:ind w:right="-2" w:firstLine="567"/>
        <w:jc w:val="both"/>
        <w:rPr>
          <w:sz w:val="22"/>
          <w:szCs w:val="22"/>
        </w:rPr>
      </w:pPr>
      <w:r w:rsidRPr="00DF648E">
        <w:rPr>
          <w:sz w:val="22"/>
          <w:szCs w:val="22"/>
        </w:rPr>
        <w:t xml:space="preserve">2.1. Цена недвижимого имущества по настоящему Договору определяется на основании Протокола торгов </w:t>
      </w:r>
      <w:r w:rsidR="00CD489D">
        <w:rPr>
          <w:sz w:val="22"/>
          <w:szCs w:val="22"/>
        </w:rPr>
        <w:t xml:space="preserve">_______ </w:t>
      </w:r>
      <w:r w:rsidRPr="00DF648E">
        <w:rPr>
          <w:sz w:val="22"/>
          <w:szCs w:val="22"/>
        </w:rPr>
        <w:t xml:space="preserve">от </w:t>
      </w:r>
      <w:r w:rsidR="00CD489D">
        <w:rPr>
          <w:sz w:val="22"/>
          <w:szCs w:val="22"/>
        </w:rPr>
        <w:t xml:space="preserve">________ </w:t>
      </w:r>
      <w:r w:rsidRPr="00DF648E">
        <w:rPr>
          <w:sz w:val="22"/>
          <w:szCs w:val="22"/>
        </w:rPr>
        <w:t>г., проведенных на электронной торговой площадке «Lot-online» (АО «Российский аукционный дом»), адрес в сети Интернет: http://bankruptcy.lot-online.ru (далее - ЭТП), в соответствии с которым Покупатель признан победителем торгов по прода</w:t>
      </w:r>
      <w:r w:rsidR="00CD489D">
        <w:rPr>
          <w:sz w:val="22"/>
          <w:szCs w:val="22"/>
        </w:rPr>
        <w:t>же недвижимого имущества (Лот №___</w:t>
      </w:r>
      <w:r w:rsidRPr="00DF648E">
        <w:rPr>
          <w:sz w:val="22"/>
          <w:szCs w:val="22"/>
        </w:rPr>
        <w:t xml:space="preserve">) и составляет: </w:t>
      </w:r>
      <w:r w:rsidR="00CD489D">
        <w:rPr>
          <w:sz w:val="22"/>
          <w:szCs w:val="22"/>
        </w:rPr>
        <w:t xml:space="preserve">_____ (_________________) </w:t>
      </w:r>
      <w:r w:rsidRPr="00DF648E">
        <w:rPr>
          <w:sz w:val="22"/>
          <w:szCs w:val="22"/>
        </w:rPr>
        <w:t>рублей. НДС не предусмотрен.</w:t>
      </w:r>
    </w:p>
    <w:p w:rsidR="002B5BB4" w:rsidRPr="00DF648E" w:rsidRDefault="00CD489D" w:rsidP="002B5BB4">
      <w:pPr>
        <w:ind w:right="-2" w:firstLine="567"/>
        <w:jc w:val="both"/>
        <w:rPr>
          <w:sz w:val="22"/>
          <w:szCs w:val="22"/>
        </w:rPr>
      </w:pPr>
      <w:r>
        <w:rPr>
          <w:sz w:val="22"/>
          <w:szCs w:val="22"/>
        </w:rPr>
        <w:t xml:space="preserve">Цена </w:t>
      </w:r>
      <w:r w:rsidR="002B5BB4" w:rsidRPr="00DF648E">
        <w:rPr>
          <w:sz w:val="22"/>
          <w:szCs w:val="22"/>
        </w:rPr>
        <w:t xml:space="preserve">не пересматривается, изменению и индексации не подлежит. </w:t>
      </w:r>
    </w:p>
    <w:p w:rsidR="002B5BB4" w:rsidRPr="00DF648E" w:rsidRDefault="002B5BB4" w:rsidP="002B5BB4">
      <w:pPr>
        <w:tabs>
          <w:tab w:val="left" w:pos="426"/>
        </w:tabs>
        <w:ind w:right="-2" w:firstLine="567"/>
        <w:jc w:val="both"/>
        <w:rPr>
          <w:sz w:val="22"/>
          <w:szCs w:val="22"/>
        </w:rPr>
      </w:pPr>
      <w:r w:rsidRPr="00DF648E">
        <w:rPr>
          <w:sz w:val="22"/>
          <w:szCs w:val="22"/>
        </w:rPr>
        <w:t xml:space="preserve">2.2. Денежные средства в размере </w:t>
      </w:r>
      <w:r w:rsidR="00CD489D">
        <w:rPr>
          <w:sz w:val="22"/>
          <w:szCs w:val="22"/>
        </w:rPr>
        <w:t>____ (_________________)</w:t>
      </w:r>
      <w:r w:rsidRPr="00DF648E">
        <w:rPr>
          <w:sz w:val="22"/>
          <w:szCs w:val="22"/>
        </w:rPr>
        <w:t xml:space="preserve"> рублей, что составляет 10 (Десять) % от начальной цены продажи имущества, перечислены Покупателем в качестве задатка на специальный банковский счет </w:t>
      </w:r>
      <w:r w:rsidRPr="00DF648E">
        <w:rPr>
          <w:b/>
          <w:sz w:val="22"/>
          <w:szCs w:val="22"/>
        </w:rPr>
        <w:t>ООО «СМУ №9» (р/счёт 40702810612020456104 в ПАО СОВКОМБАНК, БИК 044525360, кор/счёт 30101810445250000360, ИНН БАНКА 4401116480</w:t>
      </w:r>
      <w:r w:rsidRPr="00DF648E">
        <w:rPr>
          <w:sz w:val="22"/>
          <w:szCs w:val="22"/>
        </w:rPr>
        <w:t>) при подаче заявки на участие в торгах по продаже имущества Должника посредством проведения открытых электронных торгов.</w:t>
      </w:r>
    </w:p>
    <w:p w:rsidR="002B5BB4" w:rsidRPr="00DF648E" w:rsidRDefault="002B5BB4" w:rsidP="002B5BB4">
      <w:pPr>
        <w:tabs>
          <w:tab w:val="left" w:pos="426"/>
        </w:tabs>
        <w:ind w:right="-2" w:firstLine="567"/>
        <w:jc w:val="both"/>
        <w:rPr>
          <w:sz w:val="22"/>
          <w:szCs w:val="22"/>
        </w:rPr>
      </w:pPr>
      <w:r w:rsidRPr="00DF648E">
        <w:rPr>
          <w:sz w:val="22"/>
          <w:szCs w:val="22"/>
        </w:rPr>
        <w:t xml:space="preserve">2.3. Денежные средства, оплаченные Покупателем в качестве задатка, в размере </w:t>
      </w:r>
      <w:r w:rsidR="00CD489D">
        <w:rPr>
          <w:sz w:val="22"/>
          <w:szCs w:val="22"/>
        </w:rPr>
        <w:t>____ (___________________)</w:t>
      </w:r>
      <w:r w:rsidRPr="00DF648E">
        <w:rPr>
          <w:sz w:val="22"/>
          <w:szCs w:val="22"/>
        </w:rPr>
        <w:t xml:space="preserve"> рублей, засчитываются в счет оплаты общей стоимости Имущества.</w:t>
      </w:r>
    </w:p>
    <w:p w:rsidR="002B5BB4" w:rsidRPr="00DF648E" w:rsidRDefault="002B5BB4" w:rsidP="002B5BB4">
      <w:pPr>
        <w:tabs>
          <w:tab w:val="left" w:pos="426"/>
        </w:tabs>
        <w:ind w:right="-2" w:firstLine="567"/>
        <w:jc w:val="both"/>
        <w:rPr>
          <w:sz w:val="22"/>
          <w:szCs w:val="22"/>
        </w:rPr>
      </w:pPr>
      <w:r w:rsidRPr="00DF648E">
        <w:rPr>
          <w:sz w:val="22"/>
          <w:szCs w:val="22"/>
        </w:rPr>
        <w:t>Оставшаяся сумма в размере</w:t>
      </w:r>
      <w:r w:rsidR="00CD489D">
        <w:rPr>
          <w:sz w:val="22"/>
          <w:szCs w:val="22"/>
        </w:rPr>
        <w:t xml:space="preserve"> _______ (______________)</w:t>
      </w:r>
      <w:r w:rsidRPr="00DF648E">
        <w:rPr>
          <w:sz w:val="22"/>
          <w:szCs w:val="22"/>
        </w:rPr>
        <w:t xml:space="preserve"> рубля, подлежит оплате Покупателем в течение 30 (тридцати) календарных дней с даты подписания настоящего Договора.</w:t>
      </w:r>
    </w:p>
    <w:p w:rsidR="002B5BB4" w:rsidRPr="00DF648E" w:rsidRDefault="002B5BB4" w:rsidP="002B5BB4">
      <w:pPr>
        <w:tabs>
          <w:tab w:val="left" w:pos="426"/>
        </w:tabs>
        <w:ind w:right="-2" w:firstLine="567"/>
        <w:jc w:val="both"/>
        <w:rPr>
          <w:sz w:val="22"/>
          <w:szCs w:val="22"/>
        </w:rPr>
      </w:pPr>
      <w:r w:rsidRPr="00DF648E">
        <w:rPr>
          <w:sz w:val="22"/>
          <w:szCs w:val="22"/>
        </w:rPr>
        <w:t>Оплата производится посредством безналичного перечисления денежных средств на банковский счет ООО «СМУ №9», р/сч 40702810512010456104 в ПАО СОВКОМБАНК, БИК 044525360, кор/счёт 30101810445250000360, ИНН БАНКА 4401116480. Назначение платежа «Оплата по договору купли-продажи недвижимого имущества от</w:t>
      </w:r>
      <w:r w:rsidR="00CD489D">
        <w:rPr>
          <w:sz w:val="22"/>
          <w:szCs w:val="22"/>
        </w:rPr>
        <w:t>___________ г.</w:t>
      </w:r>
      <w:r w:rsidRPr="00DF648E">
        <w:rPr>
          <w:sz w:val="22"/>
          <w:szCs w:val="22"/>
        </w:rPr>
        <w:t>».</w:t>
      </w:r>
    </w:p>
    <w:p w:rsidR="002B5BB4" w:rsidRPr="00DF648E" w:rsidRDefault="002B5BB4" w:rsidP="002B5BB4">
      <w:pPr>
        <w:tabs>
          <w:tab w:val="left" w:pos="426"/>
        </w:tabs>
        <w:ind w:right="-2"/>
        <w:jc w:val="both"/>
        <w:rPr>
          <w:sz w:val="22"/>
          <w:szCs w:val="22"/>
        </w:rPr>
      </w:pPr>
    </w:p>
    <w:p w:rsidR="002B5BB4" w:rsidRPr="00DF648E" w:rsidRDefault="002B5BB4" w:rsidP="002B5BB4">
      <w:pPr>
        <w:ind w:right="-2"/>
        <w:jc w:val="center"/>
        <w:rPr>
          <w:b/>
          <w:bCs/>
          <w:sz w:val="22"/>
          <w:szCs w:val="22"/>
        </w:rPr>
      </w:pPr>
      <w:r w:rsidRPr="00DF648E">
        <w:rPr>
          <w:b/>
          <w:bCs/>
          <w:sz w:val="22"/>
          <w:szCs w:val="22"/>
        </w:rPr>
        <w:t xml:space="preserve">3. ПОРЯДОК ПЕРЕДАЧИ ИМУЩЕСТВА И </w:t>
      </w:r>
    </w:p>
    <w:p w:rsidR="002B5BB4" w:rsidRPr="00DF648E" w:rsidRDefault="002B5BB4" w:rsidP="002B5BB4">
      <w:pPr>
        <w:ind w:right="-2"/>
        <w:jc w:val="center"/>
        <w:rPr>
          <w:b/>
          <w:bCs/>
          <w:sz w:val="22"/>
          <w:szCs w:val="22"/>
        </w:rPr>
      </w:pPr>
      <w:r w:rsidRPr="00DF648E">
        <w:rPr>
          <w:b/>
          <w:bCs/>
          <w:sz w:val="22"/>
          <w:szCs w:val="22"/>
        </w:rPr>
        <w:t>ПЕРЕХОД ПРАВА СОБСТВЕННОСТИ К ПОКУПАТЕЛЮ</w:t>
      </w:r>
    </w:p>
    <w:p w:rsidR="00863CCB" w:rsidRPr="00863CCB" w:rsidRDefault="00863CCB" w:rsidP="00863CCB">
      <w:pPr>
        <w:ind w:right="-2" w:firstLine="561"/>
        <w:jc w:val="both"/>
        <w:rPr>
          <w:sz w:val="22"/>
          <w:szCs w:val="22"/>
        </w:rPr>
      </w:pPr>
      <w:r w:rsidRPr="00863CCB">
        <w:rPr>
          <w:sz w:val="22"/>
          <w:szCs w:val="22"/>
        </w:rPr>
        <w:t xml:space="preserve">3.1. </w:t>
      </w:r>
      <w:r w:rsidRPr="00863CCB">
        <w:rPr>
          <w:sz w:val="22"/>
          <w:szCs w:val="22"/>
          <w:shd w:val="clear" w:color="auto" w:fill="FFFFFF"/>
        </w:rPr>
        <w:t xml:space="preserve">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w:t>
      </w:r>
      <w:r w:rsidRPr="00863CCB">
        <w:rPr>
          <w:sz w:val="22"/>
          <w:szCs w:val="22"/>
        </w:rPr>
        <w:t xml:space="preserve">в течение 5 (Пяти) рабочих дней с даты исполнения Покупателем его обязанности по оплате общей стоимости Имущества, установленной пунктом 2.1. настоящего Договора, в полном объеме. </w:t>
      </w:r>
    </w:p>
    <w:p w:rsidR="00863CCB" w:rsidRPr="00863CCB" w:rsidRDefault="00863CCB" w:rsidP="00863CCB">
      <w:pPr>
        <w:ind w:right="-2" w:firstLine="567"/>
        <w:jc w:val="both"/>
        <w:rPr>
          <w:sz w:val="22"/>
          <w:szCs w:val="22"/>
          <w:shd w:val="clear" w:color="auto" w:fill="FFFFFF"/>
        </w:rPr>
      </w:pPr>
      <w:r w:rsidRPr="00863CCB">
        <w:rPr>
          <w:sz w:val="22"/>
          <w:szCs w:val="22"/>
          <w:shd w:val="clear" w:color="auto" w:fill="FFFFFF"/>
        </w:rPr>
        <w:t>3.2. Переход права собственности на недвижимое имущество, указанное в п.1.1 настоящего договора, подлежит государственной регистрации в соответствии со статьей 551 Гражданского кодекса РФ и Федеральным законом от 21.07.1997 N 122-ФЗ "О государственной регистрации прав на недвижимое имущество и сделок с ним".</w:t>
      </w:r>
    </w:p>
    <w:p w:rsidR="00863CCB" w:rsidRPr="00863CCB" w:rsidRDefault="00863CCB" w:rsidP="00863CCB">
      <w:pPr>
        <w:ind w:right="-2" w:firstLine="567"/>
        <w:jc w:val="both"/>
        <w:rPr>
          <w:sz w:val="22"/>
          <w:szCs w:val="22"/>
        </w:rPr>
      </w:pPr>
      <w:r w:rsidRPr="00863CCB">
        <w:rPr>
          <w:sz w:val="22"/>
          <w:szCs w:val="22"/>
        </w:rPr>
        <w:t xml:space="preserve">3.3. Право собственности на приобретаемое имущество у Покупателя возникает с момента государственной регистрации перехода соответствующего права в Управлении Федеральной службы государственной регистрации, кадастра и картографии по Новосибирской области. </w:t>
      </w:r>
    </w:p>
    <w:p w:rsidR="00863CCB" w:rsidRPr="00863CCB" w:rsidRDefault="00863CCB" w:rsidP="00863CCB">
      <w:pPr>
        <w:ind w:right="-2" w:firstLine="567"/>
        <w:jc w:val="both"/>
        <w:rPr>
          <w:sz w:val="22"/>
          <w:szCs w:val="22"/>
        </w:rPr>
      </w:pPr>
      <w:r w:rsidRPr="00863CCB">
        <w:rPr>
          <w:sz w:val="22"/>
          <w:szCs w:val="22"/>
        </w:rPr>
        <w:lastRenderedPageBreak/>
        <w:t>3.4. Риски случайной гибели или случайного повреждения Имущества переходят на Покупателя с момента подписания Сторонами Акта приема-передачи в соответствии с пунктом 3.1. настоящего Договора.</w:t>
      </w:r>
    </w:p>
    <w:p w:rsidR="00863CCB" w:rsidRPr="00863CCB" w:rsidRDefault="00863CCB" w:rsidP="00863CCB">
      <w:pPr>
        <w:ind w:right="-2" w:firstLine="567"/>
        <w:jc w:val="both"/>
        <w:rPr>
          <w:sz w:val="22"/>
          <w:szCs w:val="22"/>
        </w:rPr>
      </w:pPr>
      <w:r w:rsidRPr="00863CCB">
        <w:rPr>
          <w:sz w:val="22"/>
          <w:szCs w:val="22"/>
        </w:rPr>
        <w:t>3.5. С момента фактической передачи Имущества Покупателю, он за свой счет несет все расходы, связанные с эксплуатацией указанного Имущества.</w:t>
      </w:r>
    </w:p>
    <w:p w:rsidR="002B5BB4" w:rsidRPr="00DF648E" w:rsidRDefault="002B5BB4" w:rsidP="002B5BB4">
      <w:pPr>
        <w:ind w:right="-2"/>
        <w:jc w:val="center"/>
        <w:rPr>
          <w:b/>
          <w:bCs/>
          <w:sz w:val="22"/>
          <w:szCs w:val="22"/>
        </w:rPr>
      </w:pPr>
    </w:p>
    <w:p w:rsidR="002B5BB4" w:rsidRPr="00DF648E" w:rsidRDefault="002B5BB4" w:rsidP="002B5BB4">
      <w:pPr>
        <w:ind w:right="-2"/>
        <w:jc w:val="center"/>
        <w:rPr>
          <w:b/>
          <w:bCs/>
          <w:sz w:val="22"/>
          <w:szCs w:val="22"/>
        </w:rPr>
      </w:pPr>
      <w:r w:rsidRPr="00DF648E">
        <w:rPr>
          <w:b/>
          <w:bCs/>
          <w:sz w:val="22"/>
          <w:szCs w:val="22"/>
        </w:rPr>
        <w:t>4. ПРАВА И ОБЯЗАННОСТИ СТОРОН</w:t>
      </w:r>
    </w:p>
    <w:p w:rsidR="002B5BB4" w:rsidRPr="00DF648E" w:rsidRDefault="00F70DBC" w:rsidP="002B5BB4">
      <w:pPr>
        <w:ind w:left="360" w:right="-2"/>
        <w:rPr>
          <w:sz w:val="22"/>
          <w:szCs w:val="22"/>
        </w:rPr>
      </w:pPr>
      <w:r>
        <w:rPr>
          <w:sz w:val="22"/>
          <w:szCs w:val="22"/>
        </w:rPr>
        <w:t xml:space="preserve">4.1. </w:t>
      </w:r>
      <w:r w:rsidR="002B5BB4" w:rsidRPr="00DF648E">
        <w:rPr>
          <w:sz w:val="22"/>
          <w:szCs w:val="22"/>
        </w:rPr>
        <w:t>Продавец обязан:</w:t>
      </w:r>
    </w:p>
    <w:p w:rsidR="002B5BB4" w:rsidRPr="00DF648E" w:rsidRDefault="002B5BB4" w:rsidP="002B5BB4">
      <w:pPr>
        <w:ind w:right="-2" w:firstLine="360"/>
        <w:jc w:val="both"/>
        <w:rPr>
          <w:sz w:val="22"/>
          <w:szCs w:val="22"/>
        </w:rPr>
      </w:pPr>
      <w:r w:rsidRPr="00DF648E">
        <w:rPr>
          <w:sz w:val="22"/>
          <w:szCs w:val="22"/>
        </w:rPr>
        <w:t xml:space="preserve">4.1.1. Передать Покупателю недвижимое имущество, являющееся предметом настоящего Договора и указанное в п.1.1. настоящего Договора, по </w:t>
      </w:r>
      <w:r w:rsidRPr="00DF648E">
        <w:rPr>
          <w:sz w:val="22"/>
          <w:szCs w:val="22"/>
          <w:shd w:val="clear" w:color="auto" w:fill="FFFFFF"/>
        </w:rPr>
        <w:t>Акту приема-передачи</w:t>
      </w:r>
      <w:r w:rsidRPr="00DF648E">
        <w:rPr>
          <w:sz w:val="22"/>
          <w:szCs w:val="22"/>
        </w:rPr>
        <w:t>.</w:t>
      </w:r>
    </w:p>
    <w:p w:rsidR="002B5BB4" w:rsidRPr="00DF648E" w:rsidRDefault="002B5BB4" w:rsidP="002B5BB4">
      <w:pPr>
        <w:tabs>
          <w:tab w:val="left" w:pos="9356"/>
        </w:tabs>
        <w:ind w:right="-2" w:firstLine="360"/>
        <w:jc w:val="both"/>
        <w:rPr>
          <w:sz w:val="22"/>
          <w:szCs w:val="22"/>
        </w:rPr>
      </w:pPr>
      <w:r w:rsidRPr="00DF648E">
        <w:rPr>
          <w:sz w:val="22"/>
          <w:szCs w:val="22"/>
        </w:rPr>
        <w:t>4.1.2. 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w:t>
      </w:r>
      <w:r w:rsidR="0099288A" w:rsidRPr="0099288A">
        <w:t xml:space="preserve"> </w:t>
      </w:r>
      <w:r w:rsidR="0099288A" w:rsidRPr="0099288A">
        <w:rPr>
          <w:sz w:val="22"/>
          <w:szCs w:val="22"/>
        </w:rPr>
        <w:t>не позднее 5 (Пяти) рабочих дней с момента подписания Сторонами Акта приема-передачи</w:t>
      </w:r>
      <w:r w:rsidRPr="00DF648E">
        <w:rPr>
          <w:sz w:val="22"/>
          <w:szCs w:val="22"/>
        </w:rPr>
        <w:t>.</w:t>
      </w:r>
    </w:p>
    <w:p w:rsidR="002B5BB4" w:rsidRPr="00DF648E" w:rsidRDefault="002B5BB4" w:rsidP="002B5BB4">
      <w:pPr>
        <w:pStyle w:val="a8"/>
        <w:tabs>
          <w:tab w:val="left" w:pos="9356"/>
        </w:tabs>
        <w:ind w:left="0" w:right="-2" w:firstLine="360"/>
        <w:jc w:val="both"/>
        <w:rPr>
          <w:sz w:val="22"/>
          <w:szCs w:val="22"/>
        </w:rPr>
      </w:pPr>
      <w:r w:rsidRPr="00DF648E">
        <w:rPr>
          <w:sz w:val="22"/>
          <w:szCs w:val="22"/>
        </w:rPr>
        <w:t>4.2. Покупатель обязан:</w:t>
      </w:r>
    </w:p>
    <w:p w:rsidR="002B5BB4" w:rsidRPr="00DF648E" w:rsidRDefault="002B5BB4" w:rsidP="002B5BB4">
      <w:pPr>
        <w:pStyle w:val="a8"/>
        <w:tabs>
          <w:tab w:val="left" w:pos="9356"/>
        </w:tabs>
        <w:ind w:left="0" w:right="-2" w:firstLine="360"/>
        <w:jc w:val="both"/>
        <w:rPr>
          <w:sz w:val="22"/>
          <w:szCs w:val="22"/>
        </w:rPr>
      </w:pPr>
      <w:r w:rsidRPr="00DF648E">
        <w:rPr>
          <w:sz w:val="22"/>
          <w:szCs w:val="22"/>
        </w:rPr>
        <w:t>4.2.1. Принять недвижимое имущество от Продавца.</w:t>
      </w:r>
    </w:p>
    <w:p w:rsidR="002B5BB4" w:rsidRPr="00DF648E" w:rsidRDefault="002B5BB4" w:rsidP="002B5BB4">
      <w:pPr>
        <w:pStyle w:val="a8"/>
        <w:tabs>
          <w:tab w:val="left" w:pos="9356"/>
        </w:tabs>
        <w:ind w:left="0" w:right="-2" w:firstLine="360"/>
        <w:jc w:val="both"/>
        <w:rPr>
          <w:sz w:val="22"/>
          <w:szCs w:val="22"/>
        </w:rPr>
      </w:pPr>
      <w:r w:rsidRPr="00DF648E">
        <w:rPr>
          <w:sz w:val="22"/>
          <w:szCs w:val="22"/>
        </w:rPr>
        <w:t>4.2.2. Оплатить стоимость недвижимого имущества, указанного в п.1.1. настоящего Договора, в соответствии</w:t>
      </w:r>
      <w:r w:rsidR="00F70DBC">
        <w:rPr>
          <w:sz w:val="22"/>
          <w:szCs w:val="22"/>
        </w:rPr>
        <w:t xml:space="preserve"> с условиями, предусмотренными</w:t>
      </w:r>
      <w:r w:rsidRPr="00DF648E">
        <w:rPr>
          <w:sz w:val="22"/>
          <w:szCs w:val="22"/>
        </w:rPr>
        <w:t xml:space="preserve"> п.2.3. настоящего Договора.</w:t>
      </w:r>
    </w:p>
    <w:p w:rsidR="002B5BB4" w:rsidRPr="00DF648E" w:rsidRDefault="002B5BB4" w:rsidP="002B5BB4">
      <w:pPr>
        <w:pStyle w:val="a8"/>
        <w:tabs>
          <w:tab w:val="left" w:pos="9356"/>
        </w:tabs>
        <w:ind w:left="0" w:right="-2" w:firstLine="360"/>
        <w:jc w:val="both"/>
        <w:rPr>
          <w:sz w:val="22"/>
          <w:szCs w:val="22"/>
        </w:rPr>
      </w:pPr>
      <w:r w:rsidRPr="00DF648E">
        <w:rPr>
          <w:sz w:val="22"/>
          <w:szCs w:val="22"/>
        </w:rPr>
        <w:t>42.3. Оплатить расходы, связанные с нотариальным удостоверением договора (если оно требуется в силу закона), а также с регистрацией права собственности.</w:t>
      </w:r>
    </w:p>
    <w:p w:rsidR="002B5BB4" w:rsidRPr="00DF648E" w:rsidRDefault="002B5BB4" w:rsidP="002B5BB4">
      <w:pPr>
        <w:pStyle w:val="a8"/>
        <w:tabs>
          <w:tab w:val="left" w:pos="9356"/>
        </w:tabs>
        <w:ind w:left="0" w:right="-2" w:firstLine="360"/>
        <w:jc w:val="both"/>
        <w:rPr>
          <w:sz w:val="22"/>
          <w:szCs w:val="22"/>
        </w:rPr>
      </w:pPr>
      <w:r w:rsidRPr="00DF648E">
        <w:rPr>
          <w:sz w:val="22"/>
          <w:szCs w:val="22"/>
        </w:rPr>
        <w:t>4.2.4. 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оплатить государственную пошлину.</w:t>
      </w:r>
    </w:p>
    <w:p w:rsidR="002B5BB4" w:rsidRPr="00DF648E" w:rsidRDefault="002B5BB4" w:rsidP="002B5BB4">
      <w:pPr>
        <w:pStyle w:val="a8"/>
        <w:tabs>
          <w:tab w:val="left" w:pos="9356"/>
        </w:tabs>
        <w:ind w:left="0" w:right="-2"/>
        <w:jc w:val="both"/>
        <w:rPr>
          <w:sz w:val="22"/>
          <w:szCs w:val="22"/>
        </w:rPr>
      </w:pPr>
    </w:p>
    <w:p w:rsidR="002B5BB4" w:rsidRPr="00DF648E" w:rsidRDefault="002B5BB4" w:rsidP="002B5BB4">
      <w:pPr>
        <w:pStyle w:val="ab"/>
        <w:keepNext/>
        <w:tabs>
          <w:tab w:val="left" w:pos="9356"/>
        </w:tabs>
        <w:spacing w:after="120" w:line="276" w:lineRule="auto"/>
        <w:ind w:right="-2"/>
        <w:jc w:val="center"/>
        <w:rPr>
          <w:rFonts w:ascii="Times New Roman" w:hAnsi="Times New Roman"/>
          <w:b/>
          <w:sz w:val="22"/>
          <w:szCs w:val="22"/>
          <w:lang w:eastAsia="ar-SA"/>
        </w:rPr>
      </w:pPr>
      <w:r w:rsidRPr="00DF648E">
        <w:rPr>
          <w:rFonts w:ascii="Times New Roman" w:hAnsi="Times New Roman"/>
          <w:b/>
          <w:sz w:val="22"/>
          <w:szCs w:val="22"/>
          <w:lang w:eastAsia="ar-SA"/>
        </w:rPr>
        <w:t>5. ОТВЕТСТВЕННОСТЬ СТОРОН, РАСТОРЖЕНИЕ ДОГОВОРА</w:t>
      </w:r>
    </w:p>
    <w:p w:rsidR="002B5BB4" w:rsidRPr="00DF648E" w:rsidRDefault="002B5BB4" w:rsidP="002B5BB4">
      <w:pPr>
        <w:tabs>
          <w:tab w:val="left" w:pos="9356"/>
        </w:tabs>
        <w:ind w:right="-2" w:firstLine="360"/>
        <w:jc w:val="both"/>
        <w:rPr>
          <w:sz w:val="22"/>
          <w:szCs w:val="22"/>
        </w:rPr>
      </w:pPr>
      <w:r w:rsidRPr="00DF648E">
        <w:rPr>
          <w:sz w:val="22"/>
          <w:szCs w:val="22"/>
        </w:rPr>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2B5BB4" w:rsidRPr="00DF648E" w:rsidRDefault="002B5BB4" w:rsidP="002B5BB4">
      <w:pPr>
        <w:tabs>
          <w:tab w:val="left" w:pos="9356"/>
        </w:tabs>
        <w:ind w:right="-2" w:firstLine="360"/>
        <w:jc w:val="both"/>
        <w:rPr>
          <w:sz w:val="22"/>
          <w:szCs w:val="22"/>
        </w:rPr>
      </w:pPr>
      <w:r w:rsidRPr="00DF648E">
        <w:rPr>
          <w:sz w:val="22"/>
          <w:szCs w:val="22"/>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B5BB4" w:rsidRPr="00DF648E" w:rsidRDefault="002B5BB4" w:rsidP="002B5BB4">
      <w:pPr>
        <w:tabs>
          <w:tab w:val="left" w:pos="9356"/>
        </w:tabs>
        <w:ind w:right="-2" w:firstLine="360"/>
        <w:jc w:val="both"/>
        <w:rPr>
          <w:sz w:val="22"/>
          <w:szCs w:val="22"/>
        </w:rPr>
      </w:pPr>
      <w:r w:rsidRPr="00DF648E">
        <w:rPr>
          <w:sz w:val="22"/>
          <w:szCs w:val="22"/>
        </w:rPr>
        <w:t>5.3.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2B5BB4" w:rsidRPr="00DF648E" w:rsidRDefault="002B5BB4" w:rsidP="002B5BB4">
      <w:pPr>
        <w:tabs>
          <w:tab w:val="left" w:pos="9356"/>
        </w:tabs>
        <w:ind w:right="-2" w:firstLine="360"/>
        <w:jc w:val="both"/>
        <w:rPr>
          <w:sz w:val="22"/>
          <w:szCs w:val="22"/>
        </w:rPr>
      </w:pPr>
      <w:r w:rsidRPr="00DF648E">
        <w:rPr>
          <w:sz w:val="22"/>
          <w:szCs w:val="22"/>
        </w:rPr>
        <w:t>5.4. Взыскание неустоек и возмещение убытков не освобождает Сторону, нарушившую настоящий Договор, от исполнения обязательств в натуре.</w:t>
      </w:r>
    </w:p>
    <w:p w:rsidR="002B5BB4" w:rsidRPr="00DF648E" w:rsidRDefault="002B5BB4" w:rsidP="002B5BB4">
      <w:pPr>
        <w:tabs>
          <w:tab w:val="left" w:pos="9356"/>
        </w:tabs>
        <w:ind w:right="-2" w:firstLine="360"/>
        <w:jc w:val="both"/>
        <w:rPr>
          <w:sz w:val="22"/>
          <w:szCs w:val="22"/>
        </w:rPr>
      </w:pPr>
      <w:r w:rsidRPr="00DF648E">
        <w:rPr>
          <w:sz w:val="22"/>
          <w:szCs w:val="22"/>
        </w:rPr>
        <w:t>5.5.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2B5BB4" w:rsidRPr="00DF648E" w:rsidRDefault="002B5BB4" w:rsidP="002B5BB4">
      <w:pPr>
        <w:tabs>
          <w:tab w:val="left" w:pos="9356"/>
        </w:tabs>
        <w:ind w:right="-2" w:firstLine="360"/>
        <w:jc w:val="both"/>
        <w:rPr>
          <w:sz w:val="22"/>
          <w:szCs w:val="22"/>
        </w:rPr>
      </w:pPr>
      <w:r w:rsidRPr="00DF648E">
        <w:rPr>
          <w:sz w:val="22"/>
          <w:szCs w:val="22"/>
        </w:rPr>
        <w:t xml:space="preserve">5.6.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   </w:t>
      </w:r>
    </w:p>
    <w:p w:rsidR="002B5BB4" w:rsidRPr="00DF648E" w:rsidRDefault="002B5BB4" w:rsidP="002B5BB4">
      <w:pPr>
        <w:tabs>
          <w:tab w:val="left" w:pos="9356"/>
        </w:tabs>
        <w:ind w:right="-2" w:firstLine="360"/>
        <w:jc w:val="both"/>
        <w:rPr>
          <w:sz w:val="22"/>
          <w:szCs w:val="22"/>
        </w:rPr>
      </w:pPr>
      <w:r w:rsidRPr="00DF648E">
        <w:rPr>
          <w:sz w:val="22"/>
          <w:szCs w:val="22"/>
        </w:rPr>
        <w:t xml:space="preserve">Для целей настоящего Договора, учитывая нахождение Продавца в процедуре конкурсного производства,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2B5BB4" w:rsidRPr="00DF648E" w:rsidRDefault="002B5BB4" w:rsidP="002B5BB4">
      <w:pPr>
        <w:tabs>
          <w:tab w:val="left" w:pos="9356"/>
        </w:tabs>
        <w:ind w:right="-2" w:firstLine="360"/>
        <w:jc w:val="both"/>
        <w:rPr>
          <w:sz w:val="22"/>
          <w:szCs w:val="22"/>
        </w:rPr>
      </w:pPr>
      <w:r w:rsidRPr="00DF648E">
        <w:rPr>
          <w:sz w:val="22"/>
          <w:szCs w:val="22"/>
        </w:rPr>
        <w:t>При расторжении Договора по основаниям, предусмотренным настоящим пунктом, уплаченный задаток Покупателю не возвращается.</w:t>
      </w:r>
    </w:p>
    <w:p w:rsidR="002B5BB4" w:rsidRPr="00DF648E" w:rsidRDefault="002B5BB4" w:rsidP="002B5BB4">
      <w:pPr>
        <w:tabs>
          <w:tab w:val="left" w:pos="9356"/>
        </w:tabs>
        <w:ind w:right="-2" w:firstLine="360"/>
        <w:jc w:val="both"/>
        <w:rPr>
          <w:sz w:val="22"/>
          <w:szCs w:val="22"/>
        </w:rPr>
      </w:pPr>
      <w:r w:rsidRPr="00DF648E">
        <w:rPr>
          <w:sz w:val="22"/>
          <w:szCs w:val="22"/>
        </w:rPr>
        <w:t>5.7.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2B5BB4" w:rsidRPr="00DF648E" w:rsidRDefault="002B5BB4" w:rsidP="002B5BB4">
      <w:pPr>
        <w:tabs>
          <w:tab w:val="left" w:pos="9356"/>
        </w:tabs>
        <w:ind w:right="-2"/>
        <w:jc w:val="both"/>
        <w:rPr>
          <w:sz w:val="22"/>
          <w:szCs w:val="22"/>
        </w:rPr>
      </w:pPr>
    </w:p>
    <w:p w:rsidR="002B5BB4" w:rsidRPr="00DF648E" w:rsidRDefault="002B5BB4" w:rsidP="002B5BB4">
      <w:pPr>
        <w:tabs>
          <w:tab w:val="left" w:pos="9356"/>
        </w:tabs>
        <w:ind w:right="-2"/>
        <w:jc w:val="center"/>
        <w:rPr>
          <w:b/>
          <w:sz w:val="22"/>
          <w:szCs w:val="22"/>
        </w:rPr>
      </w:pPr>
      <w:r w:rsidRPr="00DF648E">
        <w:rPr>
          <w:b/>
          <w:sz w:val="22"/>
          <w:szCs w:val="22"/>
        </w:rPr>
        <w:t>6.</w:t>
      </w:r>
      <w:r w:rsidR="00F70DBC">
        <w:rPr>
          <w:b/>
          <w:sz w:val="22"/>
          <w:szCs w:val="22"/>
        </w:rPr>
        <w:t xml:space="preserve"> </w:t>
      </w:r>
      <w:r w:rsidRPr="00DF648E">
        <w:rPr>
          <w:b/>
          <w:sz w:val="22"/>
          <w:szCs w:val="22"/>
        </w:rPr>
        <w:t>ПРОЧИЕ УСЛОВИЯ</w:t>
      </w:r>
    </w:p>
    <w:p w:rsidR="00F70DBC" w:rsidRPr="00F70DBC" w:rsidRDefault="00F70DBC" w:rsidP="00F70DBC">
      <w:pPr>
        <w:tabs>
          <w:tab w:val="left" w:pos="9356"/>
          <w:tab w:val="left" w:pos="9498"/>
        </w:tabs>
        <w:ind w:right="-2" w:firstLine="567"/>
        <w:jc w:val="both"/>
        <w:rPr>
          <w:sz w:val="22"/>
          <w:szCs w:val="22"/>
        </w:rPr>
      </w:pPr>
      <w:r w:rsidRPr="00F70DBC">
        <w:rPr>
          <w:sz w:val="22"/>
          <w:szCs w:val="22"/>
        </w:rPr>
        <w:t>6.1. На момент заключения настоящего Договора Покупатель ознакомился с состоянием объекта недвижимости и претензий к Продавцу не имеет.</w:t>
      </w:r>
    </w:p>
    <w:p w:rsidR="00F70DBC" w:rsidRPr="00F70DBC" w:rsidRDefault="00F70DBC" w:rsidP="00F70DBC">
      <w:pPr>
        <w:tabs>
          <w:tab w:val="left" w:pos="9356"/>
          <w:tab w:val="left" w:pos="9498"/>
        </w:tabs>
        <w:ind w:right="-2" w:firstLine="567"/>
        <w:jc w:val="both"/>
        <w:rPr>
          <w:sz w:val="22"/>
          <w:szCs w:val="22"/>
        </w:rPr>
      </w:pPr>
      <w:r w:rsidRPr="00F70DBC">
        <w:rPr>
          <w:sz w:val="22"/>
          <w:szCs w:val="22"/>
        </w:rPr>
        <w:t>6.2. Продавец гарантирует, что отсутствуют иные лица, сохраняющие в соответствии с законом право пользования квартирой после ее приобретения Покупателем.</w:t>
      </w:r>
    </w:p>
    <w:p w:rsidR="002B5BB4" w:rsidRPr="00DF648E" w:rsidRDefault="00F70DBC" w:rsidP="00F70DBC">
      <w:pPr>
        <w:tabs>
          <w:tab w:val="left" w:pos="9356"/>
          <w:tab w:val="left" w:pos="9498"/>
        </w:tabs>
        <w:ind w:right="-2" w:firstLine="567"/>
        <w:jc w:val="both"/>
        <w:rPr>
          <w:sz w:val="22"/>
          <w:szCs w:val="22"/>
        </w:rPr>
      </w:pPr>
      <w:r w:rsidRPr="00F70DBC">
        <w:rPr>
          <w:sz w:val="22"/>
          <w:szCs w:val="22"/>
        </w:rPr>
        <w:t>6.3. 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суд по месту нахождения недвижимого имущества. Претензионный порядок разрешения споров по настоящему Договору не предусмотрен</w:t>
      </w:r>
      <w:r w:rsidR="002B5BB4" w:rsidRPr="00DF648E">
        <w:rPr>
          <w:sz w:val="22"/>
          <w:szCs w:val="22"/>
        </w:rPr>
        <w:t xml:space="preserve">. </w:t>
      </w:r>
    </w:p>
    <w:p w:rsidR="002B5BB4" w:rsidRPr="00DF648E" w:rsidRDefault="002B5BB4" w:rsidP="002B5BB4">
      <w:pPr>
        <w:tabs>
          <w:tab w:val="left" w:pos="9356"/>
        </w:tabs>
        <w:ind w:right="-2"/>
        <w:rPr>
          <w:b/>
          <w:sz w:val="22"/>
          <w:szCs w:val="22"/>
        </w:rPr>
      </w:pPr>
    </w:p>
    <w:p w:rsidR="002B5BB4" w:rsidRPr="00DF648E" w:rsidRDefault="002B5BB4" w:rsidP="002B5BB4">
      <w:pPr>
        <w:tabs>
          <w:tab w:val="left" w:pos="9356"/>
        </w:tabs>
        <w:ind w:right="-2"/>
        <w:jc w:val="center"/>
        <w:rPr>
          <w:b/>
          <w:sz w:val="22"/>
          <w:szCs w:val="22"/>
        </w:rPr>
      </w:pPr>
    </w:p>
    <w:p w:rsidR="002B5BB4" w:rsidRPr="00DF648E" w:rsidRDefault="00F70DBC" w:rsidP="002B5BB4">
      <w:pPr>
        <w:tabs>
          <w:tab w:val="left" w:pos="9356"/>
        </w:tabs>
        <w:ind w:right="-2"/>
        <w:jc w:val="center"/>
        <w:rPr>
          <w:b/>
          <w:sz w:val="22"/>
          <w:szCs w:val="22"/>
        </w:rPr>
      </w:pPr>
      <w:r>
        <w:rPr>
          <w:b/>
          <w:sz w:val="22"/>
          <w:szCs w:val="22"/>
        </w:rPr>
        <w:t>7.</w:t>
      </w:r>
      <w:r w:rsidR="002B5BB4" w:rsidRPr="00DF648E">
        <w:rPr>
          <w:b/>
          <w:sz w:val="22"/>
          <w:szCs w:val="22"/>
        </w:rPr>
        <w:t xml:space="preserve"> РЕ</w:t>
      </w:r>
      <w:r w:rsidR="00B12CD0">
        <w:rPr>
          <w:b/>
          <w:sz w:val="22"/>
          <w:szCs w:val="22"/>
        </w:rPr>
        <w:t>К</w:t>
      </w:r>
      <w:r w:rsidR="002B5BB4" w:rsidRPr="00DF648E">
        <w:rPr>
          <w:b/>
          <w:sz w:val="22"/>
          <w:szCs w:val="22"/>
        </w:rPr>
        <w:t>ВИЗИТЫ И ПОДПИСИ СТОРОН</w:t>
      </w:r>
    </w:p>
    <w:p w:rsidR="002B5BB4" w:rsidRPr="00DF648E" w:rsidRDefault="002B5BB4" w:rsidP="002B5BB4">
      <w:pPr>
        <w:pStyle w:val="a4"/>
        <w:tabs>
          <w:tab w:val="left" w:pos="9356"/>
        </w:tabs>
        <w:ind w:right="-2" w:firstLine="567"/>
        <w:rPr>
          <w:color w:val="000000"/>
          <w:sz w:val="22"/>
          <w:szCs w:val="22"/>
        </w:rPr>
      </w:pPr>
    </w:p>
    <w:tbl>
      <w:tblPr>
        <w:tblW w:w="0" w:type="auto"/>
        <w:tblLook w:val="01E0" w:firstRow="1" w:lastRow="1" w:firstColumn="1" w:lastColumn="1" w:noHBand="0" w:noVBand="0"/>
      </w:tblPr>
      <w:tblGrid>
        <w:gridCol w:w="4785"/>
        <w:gridCol w:w="4962"/>
      </w:tblGrid>
      <w:tr w:rsidR="002B5BB4" w:rsidRPr="00DF648E" w:rsidTr="00344263">
        <w:tc>
          <w:tcPr>
            <w:tcW w:w="4785" w:type="dxa"/>
          </w:tcPr>
          <w:p w:rsidR="002B5BB4" w:rsidRPr="00DF648E" w:rsidRDefault="002B5BB4" w:rsidP="00344263">
            <w:pPr>
              <w:pStyle w:val="a4"/>
              <w:tabs>
                <w:tab w:val="left" w:pos="9356"/>
              </w:tabs>
              <w:ind w:right="-2"/>
              <w:rPr>
                <w:b/>
                <w:sz w:val="22"/>
                <w:szCs w:val="22"/>
              </w:rPr>
            </w:pPr>
            <w:r w:rsidRPr="00DF648E">
              <w:rPr>
                <w:b/>
                <w:sz w:val="22"/>
                <w:szCs w:val="22"/>
              </w:rPr>
              <w:t>ПРОДАВЕЦ:</w:t>
            </w:r>
          </w:p>
        </w:tc>
        <w:tc>
          <w:tcPr>
            <w:tcW w:w="4962" w:type="dxa"/>
          </w:tcPr>
          <w:p w:rsidR="002B5BB4" w:rsidRPr="00DF648E" w:rsidRDefault="002B5BB4" w:rsidP="00CD489D">
            <w:pPr>
              <w:pStyle w:val="a4"/>
              <w:tabs>
                <w:tab w:val="left" w:pos="9356"/>
              </w:tabs>
              <w:ind w:right="-2"/>
              <w:rPr>
                <w:b/>
                <w:sz w:val="22"/>
                <w:szCs w:val="22"/>
              </w:rPr>
            </w:pPr>
            <w:r w:rsidRPr="00DF648E">
              <w:rPr>
                <w:b/>
                <w:sz w:val="22"/>
                <w:szCs w:val="22"/>
              </w:rPr>
              <w:t>ПОКУПАТЕЛЬ:</w:t>
            </w:r>
          </w:p>
        </w:tc>
      </w:tr>
      <w:tr w:rsidR="002B5BB4" w:rsidRPr="00DF648E" w:rsidTr="00344263">
        <w:trPr>
          <w:trHeight w:val="2300"/>
        </w:trPr>
        <w:tc>
          <w:tcPr>
            <w:tcW w:w="4785" w:type="dxa"/>
          </w:tcPr>
          <w:p w:rsidR="002B5BB4" w:rsidRPr="00DF648E" w:rsidRDefault="002B5BB4" w:rsidP="00344263">
            <w:pPr>
              <w:rPr>
                <w:b/>
                <w:sz w:val="22"/>
                <w:szCs w:val="22"/>
              </w:rPr>
            </w:pPr>
            <w:r w:rsidRPr="00DF648E">
              <w:rPr>
                <w:b/>
                <w:sz w:val="22"/>
                <w:szCs w:val="22"/>
              </w:rPr>
              <w:t>ОБЩЕСТВО С ОГРАНИЧЕННОЙ ОТВЕТСТВЕННОСТЬЮ «СТРОИТЕЛЬНО-МОНТАЖНОЕ УПРАВЛЕНИЕ № 9» (ООО «СМУ №9»)</w:t>
            </w:r>
          </w:p>
          <w:p w:rsidR="002B5BB4" w:rsidRPr="00DF648E" w:rsidRDefault="002B5BB4" w:rsidP="00344263">
            <w:pPr>
              <w:rPr>
                <w:sz w:val="22"/>
                <w:szCs w:val="22"/>
              </w:rPr>
            </w:pPr>
            <w:r w:rsidRPr="00DF648E">
              <w:rPr>
                <w:sz w:val="22"/>
                <w:szCs w:val="22"/>
              </w:rPr>
              <w:t>ОГРН 1085405009095</w:t>
            </w:r>
          </w:p>
          <w:p w:rsidR="002B5BB4" w:rsidRPr="00DF648E" w:rsidRDefault="002B5BB4" w:rsidP="00344263">
            <w:pPr>
              <w:rPr>
                <w:sz w:val="22"/>
                <w:szCs w:val="22"/>
              </w:rPr>
            </w:pPr>
            <w:r w:rsidRPr="00DF648E">
              <w:rPr>
                <w:sz w:val="22"/>
                <w:szCs w:val="22"/>
              </w:rPr>
              <w:t>ИНН 5405368786,  КПП 540501001</w:t>
            </w:r>
          </w:p>
          <w:p w:rsidR="002B5BB4" w:rsidRPr="00DF648E" w:rsidRDefault="002B5BB4" w:rsidP="00344263">
            <w:pPr>
              <w:rPr>
                <w:sz w:val="22"/>
                <w:szCs w:val="22"/>
              </w:rPr>
            </w:pPr>
            <w:r w:rsidRPr="00DF648E">
              <w:rPr>
                <w:sz w:val="22"/>
                <w:szCs w:val="22"/>
              </w:rPr>
              <w:t xml:space="preserve">Юридический адрес: </w:t>
            </w:r>
          </w:p>
          <w:p w:rsidR="002B5BB4" w:rsidRPr="00DF648E" w:rsidRDefault="002B5BB4" w:rsidP="00344263">
            <w:pPr>
              <w:rPr>
                <w:sz w:val="22"/>
                <w:szCs w:val="22"/>
              </w:rPr>
            </w:pPr>
            <w:r w:rsidRPr="00DF648E">
              <w:rPr>
                <w:sz w:val="22"/>
                <w:szCs w:val="22"/>
              </w:rPr>
              <w:t>г. Новосибирск, ул. Лескова, д 15, пом. 86</w:t>
            </w:r>
          </w:p>
          <w:p w:rsidR="002B5BB4" w:rsidRPr="00DF648E" w:rsidRDefault="002B5BB4" w:rsidP="00344263">
            <w:pPr>
              <w:rPr>
                <w:sz w:val="22"/>
                <w:szCs w:val="22"/>
              </w:rPr>
            </w:pPr>
          </w:p>
          <w:p w:rsidR="002B5BB4" w:rsidRPr="00DF648E" w:rsidRDefault="002B5BB4" w:rsidP="00344263">
            <w:pPr>
              <w:tabs>
                <w:tab w:val="left" w:pos="9356"/>
              </w:tabs>
              <w:ind w:right="-2"/>
              <w:rPr>
                <w:sz w:val="22"/>
                <w:szCs w:val="22"/>
              </w:rPr>
            </w:pPr>
            <w:r w:rsidRPr="00DF648E">
              <w:rPr>
                <w:sz w:val="22"/>
                <w:szCs w:val="22"/>
              </w:rPr>
              <w:t>Реквизиты для оплаты: получатель – ООО «СМУ №9», р р/сч 40702810512010456104  в ПАО СОВКОМБАНК, БИК 044525360, кор/ счёт 30101810445250000360, ИНН БАНКА 4401116480.</w:t>
            </w:r>
          </w:p>
        </w:tc>
        <w:tc>
          <w:tcPr>
            <w:tcW w:w="4962" w:type="dxa"/>
          </w:tcPr>
          <w:p w:rsidR="002B5BB4" w:rsidRPr="00DF648E" w:rsidRDefault="002B5BB4" w:rsidP="00344263">
            <w:pPr>
              <w:tabs>
                <w:tab w:val="left" w:pos="9356"/>
              </w:tabs>
              <w:autoSpaceDE w:val="0"/>
              <w:autoSpaceDN w:val="0"/>
              <w:adjustRightInd w:val="0"/>
              <w:ind w:right="-2"/>
              <w:jc w:val="both"/>
              <w:rPr>
                <w:sz w:val="22"/>
                <w:szCs w:val="22"/>
              </w:rPr>
            </w:pPr>
          </w:p>
        </w:tc>
      </w:tr>
      <w:tr w:rsidR="002B5BB4" w:rsidRPr="00DF648E" w:rsidTr="00344263">
        <w:tc>
          <w:tcPr>
            <w:tcW w:w="4785" w:type="dxa"/>
          </w:tcPr>
          <w:p w:rsidR="002B5BB4" w:rsidRPr="00DF648E" w:rsidRDefault="002B5BB4" w:rsidP="00344263">
            <w:pPr>
              <w:tabs>
                <w:tab w:val="left" w:pos="9356"/>
              </w:tabs>
              <w:ind w:right="-2"/>
              <w:jc w:val="both"/>
              <w:rPr>
                <w:sz w:val="22"/>
                <w:szCs w:val="22"/>
              </w:rPr>
            </w:pPr>
          </w:p>
        </w:tc>
        <w:tc>
          <w:tcPr>
            <w:tcW w:w="4962" w:type="dxa"/>
          </w:tcPr>
          <w:p w:rsidR="002B5BB4" w:rsidRPr="00DF648E" w:rsidRDefault="002B5BB4" w:rsidP="00344263">
            <w:pPr>
              <w:pStyle w:val="a4"/>
              <w:tabs>
                <w:tab w:val="left" w:pos="9356"/>
              </w:tabs>
              <w:ind w:right="-2"/>
              <w:rPr>
                <w:sz w:val="22"/>
                <w:szCs w:val="22"/>
              </w:rPr>
            </w:pPr>
          </w:p>
        </w:tc>
      </w:tr>
    </w:tbl>
    <w:p w:rsidR="002B5BB4" w:rsidRPr="00DF648E" w:rsidRDefault="002B5BB4" w:rsidP="002B5BB4">
      <w:pPr>
        <w:ind w:right="-2"/>
        <w:rPr>
          <w:sz w:val="22"/>
          <w:szCs w:val="22"/>
        </w:rPr>
      </w:pPr>
      <w:bookmarkStart w:id="0" w:name="_GoBack"/>
      <w:bookmarkEnd w:id="0"/>
      <w:r w:rsidRPr="00DF648E">
        <w:rPr>
          <w:sz w:val="22"/>
          <w:szCs w:val="22"/>
        </w:rPr>
        <w:t>Конкурсный управляющий</w:t>
      </w:r>
      <w:r w:rsidRPr="00DF648E">
        <w:rPr>
          <w:sz w:val="22"/>
          <w:szCs w:val="22"/>
        </w:rPr>
        <w:tab/>
      </w:r>
      <w:r w:rsidRPr="00DF648E">
        <w:rPr>
          <w:sz w:val="22"/>
          <w:szCs w:val="22"/>
        </w:rPr>
        <w:tab/>
      </w:r>
      <w:r w:rsidRPr="00DF648E">
        <w:rPr>
          <w:sz w:val="22"/>
          <w:szCs w:val="22"/>
        </w:rPr>
        <w:tab/>
      </w:r>
      <w:r w:rsidRPr="00DF648E">
        <w:rPr>
          <w:sz w:val="22"/>
          <w:szCs w:val="22"/>
        </w:rPr>
        <w:tab/>
      </w:r>
    </w:p>
    <w:p w:rsidR="002B5BB4" w:rsidRPr="00DF648E" w:rsidRDefault="002B5BB4" w:rsidP="002B5BB4">
      <w:pPr>
        <w:ind w:right="-2"/>
        <w:rPr>
          <w:sz w:val="22"/>
          <w:szCs w:val="22"/>
        </w:rPr>
      </w:pPr>
      <w:r w:rsidRPr="00DF648E">
        <w:rPr>
          <w:sz w:val="22"/>
          <w:szCs w:val="22"/>
        </w:rPr>
        <w:t>ООО «СМУ №9»</w:t>
      </w:r>
    </w:p>
    <w:p w:rsidR="002B5BB4" w:rsidRPr="00DF648E" w:rsidRDefault="002B5BB4" w:rsidP="002B5BB4">
      <w:pPr>
        <w:ind w:right="-2"/>
        <w:rPr>
          <w:sz w:val="22"/>
          <w:szCs w:val="22"/>
        </w:rPr>
      </w:pPr>
      <w:r w:rsidRPr="00DF648E">
        <w:rPr>
          <w:sz w:val="22"/>
          <w:szCs w:val="22"/>
        </w:rPr>
        <w:tab/>
      </w:r>
      <w:r w:rsidRPr="00DF648E">
        <w:rPr>
          <w:sz w:val="22"/>
          <w:szCs w:val="22"/>
        </w:rPr>
        <w:tab/>
      </w:r>
      <w:r w:rsidRPr="00DF648E">
        <w:rPr>
          <w:sz w:val="22"/>
          <w:szCs w:val="22"/>
        </w:rPr>
        <w:tab/>
      </w:r>
      <w:r w:rsidRPr="00DF648E">
        <w:rPr>
          <w:sz w:val="22"/>
          <w:szCs w:val="22"/>
        </w:rPr>
        <w:tab/>
      </w:r>
      <w:r w:rsidRPr="00DF648E">
        <w:rPr>
          <w:sz w:val="22"/>
          <w:szCs w:val="22"/>
        </w:rPr>
        <w:tab/>
      </w:r>
    </w:p>
    <w:p w:rsidR="002B5BB4" w:rsidRPr="00DF648E" w:rsidRDefault="002B5BB4" w:rsidP="002B5BB4">
      <w:pPr>
        <w:widowControl w:val="0"/>
        <w:autoSpaceDE w:val="0"/>
        <w:autoSpaceDN w:val="0"/>
        <w:adjustRightInd w:val="0"/>
        <w:ind w:right="-2"/>
        <w:jc w:val="both"/>
        <w:rPr>
          <w:sz w:val="22"/>
          <w:szCs w:val="22"/>
        </w:rPr>
      </w:pPr>
      <w:r w:rsidRPr="00DF648E">
        <w:rPr>
          <w:sz w:val="22"/>
          <w:szCs w:val="22"/>
        </w:rPr>
        <w:t>_________________ А.И. Богданов</w:t>
      </w:r>
      <w:r w:rsidRPr="00DF648E">
        <w:rPr>
          <w:sz w:val="22"/>
          <w:szCs w:val="22"/>
        </w:rPr>
        <w:tab/>
      </w:r>
      <w:r w:rsidRPr="00DF648E">
        <w:rPr>
          <w:sz w:val="22"/>
          <w:szCs w:val="22"/>
        </w:rPr>
        <w:tab/>
      </w:r>
      <w:r w:rsidRPr="00DF648E">
        <w:rPr>
          <w:sz w:val="22"/>
          <w:szCs w:val="22"/>
        </w:rPr>
        <w:tab/>
        <w:t xml:space="preserve">          ___________________ </w:t>
      </w:r>
    </w:p>
    <w:p w:rsidR="002B5BB4" w:rsidRPr="00DF648E" w:rsidRDefault="002B5BB4" w:rsidP="002B5BB4">
      <w:pPr>
        <w:ind w:right="-2"/>
        <w:rPr>
          <w:sz w:val="22"/>
          <w:szCs w:val="22"/>
        </w:rPr>
      </w:pPr>
    </w:p>
    <w:p w:rsidR="002B5BB4" w:rsidRPr="00DF648E" w:rsidRDefault="002B5BB4" w:rsidP="002B5BB4">
      <w:pPr>
        <w:pStyle w:val="a9"/>
        <w:ind w:right="-2"/>
        <w:jc w:val="left"/>
        <w:rPr>
          <w:b w:val="0"/>
          <w:bCs/>
          <w:spacing w:val="-6"/>
          <w:sz w:val="22"/>
          <w:szCs w:val="22"/>
        </w:rPr>
      </w:pPr>
      <w:r w:rsidRPr="00DF648E">
        <w:rPr>
          <w:b w:val="0"/>
          <w:sz w:val="22"/>
          <w:szCs w:val="22"/>
        </w:rPr>
        <w:t xml:space="preserve">М.П.  </w:t>
      </w:r>
      <w:r w:rsidRPr="00DF648E">
        <w:rPr>
          <w:b w:val="0"/>
          <w:sz w:val="22"/>
          <w:szCs w:val="22"/>
        </w:rPr>
        <w:tab/>
      </w:r>
      <w:r w:rsidRPr="00DF648E">
        <w:rPr>
          <w:b w:val="0"/>
          <w:sz w:val="22"/>
          <w:szCs w:val="22"/>
        </w:rPr>
        <w:tab/>
      </w:r>
      <w:r w:rsidRPr="00DF648E">
        <w:rPr>
          <w:b w:val="0"/>
          <w:sz w:val="22"/>
          <w:szCs w:val="22"/>
        </w:rPr>
        <w:tab/>
      </w:r>
      <w:r w:rsidRPr="00DF648E">
        <w:rPr>
          <w:b w:val="0"/>
          <w:sz w:val="22"/>
          <w:szCs w:val="22"/>
        </w:rPr>
        <w:tab/>
      </w:r>
      <w:r w:rsidRPr="00DF648E">
        <w:rPr>
          <w:b w:val="0"/>
          <w:sz w:val="22"/>
          <w:szCs w:val="22"/>
        </w:rPr>
        <w:tab/>
      </w:r>
      <w:r w:rsidRPr="00DF648E">
        <w:rPr>
          <w:b w:val="0"/>
          <w:bCs/>
          <w:spacing w:val="-6"/>
          <w:sz w:val="22"/>
          <w:szCs w:val="22"/>
        </w:rPr>
        <w:tab/>
      </w:r>
      <w:r w:rsidRPr="00DF648E">
        <w:rPr>
          <w:b w:val="0"/>
          <w:bCs/>
          <w:spacing w:val="-6"/>
          <w:sz w:val="22"/>
          <w:szCs w:val="22"/>
        </w:rPr>
        <w:tab/>
      </w:r>
    </w:p>
    <w:p w:rsidR="002B5BB4" w:rsidRPr="00DF648E" w:rsidRDefault="002B5BB4" w:rsidP="002B5BB4">
      <w:pPr>
        <w:rPr>
          <w:sz w:val="22"/>
          <w:szCs w:val="22"/>
        </w:rPr>
      </w:pPr>
    </w:p>
    <w:p w:rsidR="00B36EC2" w:rsidRDefault="00C72A72"/>
    <w:sectPr w:rsidR="00B36EC2" w:rsidSect="006C1D28">
      <w:headerReference w:type="default" r:id="rId6"/>
      <w:footerReference w:type="default" r:id="rId7"/>
      <w:footnotePr>
        <w:pos w:val="beneathText"/>
      </w:footnotePr>
      <w:pgSz w:w="11905" w:h="16837"/>
      <w:pgMar w:top="534" w:right="424" w:bottom="1045" w:left="1276" w:header="284" w:footer="7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6C7" w:rsidRDefault="002756C7" w:rsidP="00457E68">
      <w:r>
        <w:separator/>
      </w:r>
    </w:p>
  </w:endnote>
  <w:endnote w:type="continuationSeparator" w:id="0">
    <w:p w:rsidR="002756C7" w:rsidRDefault="002756C7" w:rsidP="0045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04" w:rsidRDefault="00C72A72">
    <w:pPr>
      <w:pStyle w:val="a6"/>
      <w:ind w:right="360"/>
      <w:rPr>
        <w:lang w:val="ru-RU"/>
      </w:rPr>
    </w:pPr>
    <w:r>
      <w:pict>
        <v:shapetype id="_x0000_t202" coordsize="21600,21600" o:spt="202" path="m,l,21600r21600,l21600,xe">
          <v:stroke joinstyle="miter"/>
          <v:path gradientshapeok="t" o:connecttype="rect"/>
        </v:shapetype>
        <v:shape id="_x0000_s2049" type="#_x0000_t202" style="position:absolute;margin-left:569pt;margin-top:.05pt;width:4.35pt;height:10.85pt;z-index:251660288;mso-wrap-distance-left:0;mso-wrap-distance-right:0;mso-position-horizontal-relative:page" stroked="f">
          <v:fill opacity="0" color2="black"/>
          <v:textbox inset="0,0,0,0">
            <w:txbxContent>
              <w:p w:rsidR="00327F04" w:rsidRDefault="00457E68">
                <w:pPr>
                  <w:pStyle w:val="a6"/>
                </w:pPr>
                <w:r>
                  <w:rPr>
                    <w:rStyle w:val="a3"/>
                  </w:rPr>
                  <w:fldChar w:fldCharType="begin"/>
                </w:r>
                <w:r w:rsidR="00B26A05">
                  <w:rPr>
                    <w:rStyle w:val="a3"/>
                  </w:rPr>
                  <w:instrText xml:space="preserve"> PAGE </w:instrText>
                </w:r>
                <w:r>
                  <w:rPr>
                    <w:rStyle w:val="a3"/>
                  </w:rPr>
                  <w:fldChar w:fldCharType="separate"/>
                </w:r>
                <w:r w:rsidR="00C72A72">
                  <w:rPr>
                    <w:rStyle w:val="a3"/>
                    <w:noProof/>
                  </w:rPr>
                  <w:t>2</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6C7" w:rsidRDefault="002756C7" w:rsidP="00457E68">
      <w:r>
        <w:separator/>
      </w:r>
    </w:p>
  </w:footnote>
  <w:footnote w:type="continuationSeparator" w:id="0">
    <w:p w:rsidR="002756C7" w:rsidRDefault="002756C7" w:rsidP="0045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04" w:rsidRDefault="00B26A05">
    <w:pPr>
      <w:ind w:right="565"/>
      <w:jc w:val="both"/>
      <w:rPr>
        <w:rFonts w:ascii="Arial" w:hAnsi="Arial" w:cs="Arial"/>
      </w:rPr>
    </w:pPr>
    <w:r>
      <w:rP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2B5BB4"/>
    <w:rsid w:val="0016679E"/>
    <w:rsid w:val="002756C7"/>
    <w:rsid w:val="002B5BB4"/>
    <w:rsid w:val="00457E68"/>
    <w:rsid w:val="0050647E"/>
    <w:rsid w:val="00695B27"/>
    <w:rsid w:val="006C52A4"/>
    <w:rsid w:val="00831A73"/>
    <w:rsid w:val="00863CCB"/>
    <w:rsid w:val="0099288A"/>
    <w:rsid w:val="00B12CD0"/>
    <w:rsid w:val="00B26A05"/>
    <w:rsid w:val="00C72A72"/>
    <w:rsid w:val="00CA400F"/>
    <w:rsid w:val="00CD489D"/>
    <w:rsid w:val="00D21D3B"/>
    <w:rsid w:val="00DF648E"/>
    <w:rsid w:val="00F7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4FA678"/>
  <w15:docId w15:val="{6BD4FAA6-D76D-4479-9296-429FE496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BB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sid w:val="002B5BB4"/>
    <w:rPr>
      <w:rFonts w:cs="Times New Roman"/>
    </w:rPr>
  </w:style>
  <w:style w:type="paragraph" w:styleId="a4">
    <w:name w:val="Body Text"/>
    <w:basedOn w:val="a"/>
    <w:link w:val="a5"/>
    <w:semiHidden/>
    <w:rsid w:val="002B5BB4"/>
    <w:pPr>
      <w:spacing w:after="120"/>
    </w:pPr>
  </w:style>
  <w:style w:type="character" w:customStyle="1" w:styleId="a5">
    <w:name w:val="Основной текст Знак"/>
    <w:basedOn w:val="a0"/>
    <w:link w:val="a4"/>
    <w:semiHidden/>
    <w:rsid w:val="002B5BB4"/>
    <w:rPr>
      <w:rFonts w:ascii="Times New Roman" w:eastAsia="Times New Roman" w:hAnsi="Times New Roman" w:cs="Times New Roman"/>
      <w:sz w:val="20"/>
      <w:szCs w:val="20"/>
      <w:lang w:eastAsia="ar-SA"/>
    </w:rPr>
  </w:style>
  <w:style w:type="paragraph" w:styleId="a6">
    <w:name w:val="footer"/>
    <w:basedOn w:val="a"/>
    <w:link w:val="a7"/>
    <w:semiHidden/>
    <w:rsid w:val="002B5BB4"/>
    <w:pPr>
      <w:tabs>
        <w:tab w:val="center" w:pos="4153"/>
        <w:tab w:val="right" w:pos="8306"/>
      </w:tabs>
    </w:pPr>
    <w:rPr>
      <w:lang w:val="en-US"/>
    </w:rPr>
  </w:style>
  <w:style w:type="character" w:customStyle="1" w:styleId="a7">
    <w:name w:val="Нижний колонтитул Знак"/>
    <w:basedOn w:val="a0"/>
    <w:link w:val="a6"/>
    <w:semiHidden/>
    <w:rsid w:val="002B5BB4"/>
    <w:rPr>
      <w:rFonts w:ascii="Times New Roman" w:eastAsia="Times New Roman" w:hAnsi="Times New Roman" w:cs="Times New Roman"/>
      <w:sz w:val="20"/>
      <w:szCs w:val="20"/>
      <w:lang w:val="en-US" w:eastAsia="ar-SA"/>
    </w:rPr>
  </w:style>
  <w:style w:type="paragraph" w:styleId="a8">
    <w:name w:val="List Paragraph"/>
    <w:basedOn w:val="a"/>
    <w:qFormat/>
    <w:rsid w:val="002B5BB4"/>
    <w:pPr>
      <w:ind w:left="720"/>
    </w:pPr>
  </w:style>
  <w:style w:type="paragraph" w:styleId="a9">
    <w:name w:val="Title"/>
    <w:basedOn w:val="a"/>
    <w:link w:val="aa"/>
    <w:qFormat/>
    <w:rsid w:val="002B5BB4"/>
    <w:pPr>
      <w:suppressAutoHyphens w:val="0"/>
      <w:jc w:val="center"/>
    </w:pPr>
    <w:rPr>
      <w:b/>
      <w:sz w:val="28"/>
    </w:rPr>
  </w:style>
  <w:style w:type="character" w:customStyle="1" w:styleId="aa">
    <w:name w:val="Заголовок Знак"/>
    <w:basedOn w:val="a0"/>
    <w:link w:val="a9"/>
    <w:rsid w:val="002B5BB4"/>
    <w:rPr>
      <w:rFonts w:ascii="Times New Roman" w:eastAsia="Times New Roman" w:hAnsi="Times New Roman" w:cs="Times New Roman"/>
      <w:b/>
      <w:sz w:val="28"/>
      <w:szCs w:val="20"/>
      <w:lang w:eastAsia="ar-SA"/>
    </w:rPr>
  </w:style>
  <w:style w:type="paragraph" w:styleId="ab">
    <w:name w:val="Plain Text"/>
    <w:basedOn w:val="a"/>
    <w:link w:val="ac"/>
    <w:rsid w:val="002B5BB4"/>
    <w:pPr>
      <w:suppressAutoHyphens w:val="0"/>
    </w:pPr>
    <w:rPr>
      <w:rFonts w:ascii="Consolas" w:hAnsi="Consolas"/>
      <w:sz w:val="21"/>
      <w:szCs w:val="21"/>
      <w:lang w:eastAsia="en-US"/>
    </w:rPr>
  </w:style>
  <w:style w:type="character" w:customStyle="1" w:styleId="ac">
    <w:name w:val="Текст Знак"/>
    <w:basedOn w:val="a0"/>
    <w:link w:val="ab"/>
    <w:rsid w:val="002B5BB4"/>
    <w:rPr>
      <w:rFonts w:ascii="Consolas" w:eastAsia="Times New Roman" w:hAnsi="Consolas" w:cs="Times New Roman"/>
      <w:sz w:val="21"/>
      <w:szCs w:val="21"/>
    </w:rPr>
  </w:style>
  <w:style w:type="paragraph" w:customStyle="1" w:styleId="Default">
    <w:name w:val="Default"/>
    <w:rsid w:val="002B5BB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CD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Маша</dc:creator>
  <cp:lastModifiedBy>Катя</cp:lastModifiedBy>
  <cp:revision>7</cp:revision>
  <cp:lastPrinted>2023-09-06T03:50:00Z</cp:lastPrinted>
  <dcterms:created xsi:type="dcterms:W3CDTF">2023-09-05T08:42:00Z</dcterms:created>
  <dcterms:modified xsi:type="dcterms:W3CDTF">2025-04-24T05:15:00Z</dcterms:modified>
</cp:coreProperties>
</file>