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AC86" w14:textId="27CBB479" w:rsidR="00AF4511" w:rsidRPr="00864A44" w:rsidRDefault="00F50EC2" w:rsidP="00622CD7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5436E3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5436E3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436E3">
        <w:rPr>
          <w:rFonts w:ascii="Times New Roman" w:hAnsi="Times New Roman" w:cs="Times New Roman"/>
          <w:sz w:val="20"/>
          <w:szCs w:val="20"/>
        </w:rPr>
        <w:t>auction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436E3">
        <w:rPr>
          <w:rFonts w:ascii="Times New Roman" w:hAnsi="Times New Roman" w:cs="Times New Roman"/>
          <w:sz w:val="20"/>
          <w:szCs w:val="20"/>
        </w:rPr>
        <w:t>house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5436E3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5436E3">
        <w:rPr>
          <w:rFonts w:ascii="Times New Roman" w:hAnsi="Times New Roman" w:cs="Times New Roman"/>
          <w:sz w:val="20"/>
          <w:szCs w:val="20"/>
          <w:lang w:val="ru-RU"/>
        </w:rPr>
        <w:t>, далее –</w:t>
      </w:r>
      <w:r w:rsidR="007872D5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32C40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АО «РАД», 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ОТ), действующее на </w:t>
      </w:r>
      <w:proofErr w:type="spellStart"/>
      <w:r w:rsidRPr="005436E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5436E3" w:rsidRPr="005436E3">
        <w:rPr>
          <w:rFonts w:ascii="Times New Roman" w:hAnsi="Times New Roman" w:cs="Times New Roman"/>
          <w:b/>
          <w:sz w:val="20"/>
          <w:szCs w:val="20"/>
          <w:lang w:val="ru-RU"/>
        </w:rPr>
        <w:t>АО «ИГ РАМ</w:t>
      </w:r>
      <w:r w:rsidR="007872D5" w:rsidRPr="005436E3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 w:rsidR="0049569B" w:rsidRPr="005436E3">
        <w:rPr>
          <w:rFonts w:ascii="Times New Roman" w:hAnsi="Times New Roman" w:cs="Times New Roman"/>
          <w:bCs/>
          <w:iCs/>
          <w:sz w:val="20"/>
          <w:szCs w:val="20"/>
          <w:lang w:val="ru-RU"/>
        </w:rPr>
        <w:t>(</w:t>
      </w:r>
      <w:r w:rsidR="00BC62C1" w:rsidRPr="005436E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ИНН </w:t>
      </w:r>
      <w:r w:rsidR="005436E3" w:rsidRPr="005436E3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7718242707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5436E3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436E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5436E3" w:rsidRPr="005436E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Гниденко Д.А. </w:t>
      </w:r>
      <w:r w:rsidR="00733936" w:rsidRPr="005436E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5436E3" w:rsidRPr="005436E3">
        <w:rPr>
          <w:rFonts w:ascii="Times New Roman" w:hAnsi="Times New Roman" w:cs="Times New Roman"/>
          <w:bCs/>
          <w:sz w:val="20"/>
          <w:szCs w:val="20"/>
          <w:lang w:val="ru-RU"/>
        </w:rPr>
        <w:t>502712737585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>ПАУ ЦФО (ИНН 7705431418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5436E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Решения Арбитражного суда города </w:t>
      </w:r>
      <w:r w:rsidR="005436E3" w:rsidRPr="00864A44">
        <w:rPr>
          <w:rFonts w:ascii="Times New Roman" w:hAnsi="Times New Roman" w:cs="Times New Roman"/>
          <w:sz w:val="20"/>
          <w:szCs w:val="20"/>
          <w:lang w:val="ru-RU"/>
        </w:rPr>
        <w:t>Москвы от 07.08.23 по делу А40-248022/2022-184-494Б</w:t>
      </w:r>
      <w:r w:rsidR="00957EC1"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864A44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864A44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16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D94474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«Р</w:t>
      </w:r>
      <w:r w:rsidR="00132C40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АД</w:t>
      </w:r>
      <w:r w:rsidR="001342BD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hyperlink r:id="rId8" w:history="1"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864A4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864A44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28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64A44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864A44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64A44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864A4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864A44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11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864A44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06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</w:t>
      </w:r>
      <w:r w:rsidR="007A6882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="00957EC1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864A4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bookmarkStart w:id="0" w:name="_Hlk192151289"/>
      <w:r w:rsidR="00EC16CA" w:rsidRPr="00864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Начальная цена – </w:t>
      </w:r>
      <w:r w:rsidR="00864A44" w:rsidRPr="00864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25 280 000 </w:t>
      </w:r>
      <w:r w:rsidR="00EC16CA" w:rsidRPr="00864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руб.</w:t>
      </w:r>
    </w:p>
    <w:bookmarkEnd w:id="0"/>
    <w:p w14:paraId="0099F267" w14:textId="6EB09BAB" w:rsidR="001D60D5" w:rsidRPr="00864A44" w:rsidRDefault="00BF7633" w:rsidP="001D60D5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D94474" w:rsidRPr="00864A44">
        <w:rPr>
          <w:rFonts w:ascii="Times New Roman" w:hAnsi="Times New Roman" w:cs="Times New Roman"/>
          <w:b/>
          <w:sz w:val="20"/>
          <w:szCs w:val="20"/>
          <w:lang w:val="ru-RU"/>
        </w:rPr>
        <w:t>06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, Лот не реализован, ОТ сообщает 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проведении 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31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07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10 час. 00 мин. повторных открытых электронных торгов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) на ЭП </w:t>
      </w:r>
      <w:r w:rsidR="001D60D5"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22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06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27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864A44" w:rsidRPr="00864A44">
        <w:rPr>
          <w:rFonts w:ascii="Times New Roman" w:hAnsi="Times New Roman" w:cs="Times New Roman"/>
          <w:b/>
          <w:sz w:val="20"/>
          <w:szCs w:val="20"/>
          <w:lang w:val="ru-RU"/>
        </w:rPr>
        <w:t>07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864A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до 23 час 00 мин.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 Определение участников повторных Торгов – </w:t>
      </w:r>
      <w:r w:rsidR="00864A44" w:rsidRPr="00864A44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94474" w:rsidRPr="00864A44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132C40" w:rsidRPr="00864A44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864A44">
        <w:rPr>
          <w:rFonts w:ascii="Times New Roman" w:hAnsi="Times New Roman" w:cs="Times New Roman"/>
          <w:sz w:val="20"/>
          <w:szCs w:val="20"/>
          <w:lang w:val="ru-RU"/>
        </w:rPr>
        <w:t xml:space="preserve">, оформляется протоколом об определении участников торгов. </w:t>
      </w:r>
      <w:r w:rsidR="001D60D5" w:rsidRPr="00864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Начальная цена на повторных </w:t>
      </w:r>
      <w:r w:rsidR="001D60D5" w:rsidRPr="00864A44">
        <w:rPr>
          <w:rFonts w:ascii="Times New Roman" w:hAnsi="Times New Roman" w:cs="Times New Roman"/>
          <w:b/>
          <w:bCs/>
          <w:sz w:val="20"/>
          <w:szCs w:val="20"/>
          <w:lang w:val="ru-RU"/>
        </w:rPr>
        <w:t>Торгах</w:t>
      </w:r>
      <w:r w:rsidR="00864A44" w:rsidRPr="00864A4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1D60D5" w:rsidRPr="00864A4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– </w:t>
      </w:r>
      <w:r w:rsidR="00864A44" w:rsidRPr="00864A4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22 752 000 </w:t>
      </w:r>
      <w:r w:rsidR="001D60D5" w:rsidRPr="00864A44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руб.</w:t>
      </w:r>
    </w:p>
    <w:p w14:paraId="59CA24CB" w14:textId="657A7096" w:rsidR="00305A1E" w:rsidRPr="005436E3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ru-RU"/>
        </w:rPr>
      </w:pP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</w:t>
      </w:r>
      <w:r w:rsidRPr="00472070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торги посредством публичного предложения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(далее – 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472070"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11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472070"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08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132C40"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5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47207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472070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Лот</w:t>
      </w:r>
      <w:r w:rsidR="00472070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3A29A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3A29A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</w:t>
      </w:r>
      <w:r w:rsidR="00472070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3A29A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472070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3A29A2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й </w:t>
      </w:r>
      <w:r w:rsidR="009947C1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96021D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947C1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96021D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594348" w:rsidRPr="0047207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="00594348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6021D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="00594348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– 7</w:t>
      </w:r>
      <w:r w:rsidR="00940788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</w:t>
      </w:r>
      <w:r w:rsidR="0096021D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от нач. цены публичного предложения на 1-</w:t>
      </w:r>
      <w:r w:rsidR="00B777F0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96021D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м периоде Торгов ППП. </w:t>
      </w:r>
      <w:r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Минимальная цена (цена отсечения)</w:t>
      </w:r>
      <w:r w:rsidR="00940788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570691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16 381 440 </w:t>
      </w:r>
      <w:r w:rsidR="00B659D0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="00B777F0"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570691">
        <w:rPr>
          <w:rFonts w:ascii="Times New Roman" w:eastAsia="Calibri" w:hAnsi="Times New Roman" w:cs="Times New Roman"/>
          <w:sz w:val="20"/>
          <w:szCs w:val="20"/>
          <w:lang w:val="ru-RU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</w:t>
      </w:r>
      <w:r w:rsidRPr="005436E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5436E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5436E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5436E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5436E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5436E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3AF272D4" w14:textId="4DEABBFF" w:rsidR="00AD0137" w:rsidRPr="005436E3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022BF993" w14:textId="167166AE" w:rsidR="00305A1E" w:rsidRPr="0073567B" w:rsidRDefault="008E43BD" w:rsidP="005436E3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436E3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Земельный участок, площадь 57 500 +/- 168 кв. м., категория земель: земли населенных пунктов, виды разрешенного использования: для жилищного строительства, кадастровый номер 50:07:0030201:143,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с/о Волоколамский, д. Михайловское. </w:t>
      </w:r>
      <w:r w:rsidR="005436E3" w:rsidRPr="005436E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>: запрещени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регистрации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от 04.04.2024 №50:07:0030201:143-50/215/2024-18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от 21.05.2021 №50:07:0030201:143-50/156/2021-6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от 09.09.2020 № 50:07:0030201:143-50/155/2020-4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>от 15.05.2020 № 50:07:0030201:143-50/007/2020-3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от 25.02.2019 № 50:07:0030201:143-50/007/2019-2</w:t>
      </w:r>
      <w:r w:rsidR="004F66A1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от 17.05.2018 № 50:07:0030201:143-50/007/2018-1. </w:t>
      </w:r>
      <w:r w:rsidR="005436E3" w:rsidRPr="005436E3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 реализуется с учетом положений ст. 35 ЗК РФ. Для сведения</w:t>
      </w:r>
      <w:proofErr w:type="gramStart"/>
      <w:r w:rsidR="005436E3" w:rsidRPr="005436E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: </w:t>
      </w:r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  <w:r w:rsidR="005436E3" w:rsidRPr="005436E3">
        <w:rPr>
          <w:rFonts w:ascii="Times New Roman" w:hAnsi="Times New Roman" w:cs="Times New Roman"/>
          <w:sz w:val="20"/>
          <w:szCs w:val="20"/>
          <w:lang w:val="ru-RU"/>
        </w:rPr>
        <w:t xml:space="preserve"> земельном участке с кадастровым номером: 50:07:0030201:143 расположено имущество, не поставленное на государственный кадастровый учет и не зарегистрированное в установленном законом порядке. В пределах земельного участка с кадастровым № 50:07:0030201:143 расположены не принадлежащие Должнику и находящиеся в собственности третьих лиц следующие объекты недвижимости: 1) жилой дом, назначение: жилое, с кадастровым номером: 50:07:0030201:278, площадью 264 кв.м., расположенный на земельном участке площадью 1500 кв.м. кадастровый номер участка 50:07:0030201:999; 2) здание, назначение: жилое, с кадастровым номером: 50:07:0030201:524, площадью 267,4 кв.м., расположенное на земельном участке площадью 1500 кв.м., не поставленном на государственный кадастровый учет и не зарегистрированном в установленном законом порядке (Опреде</w:t>
      </w:r>
      <w:r w:rsidR="005436E3" w:rsidRPr="0073567B">
        <w:rPr>
          <w:rFonts w:ascii="Times New Roman" w:hAnsi="Times New Roman" w:cs="Times New Roman"/>
          <w:sz w:val="20"/>
          <w:szCs w:val="20"/>
          <w:lang w:val="ru-RU"/>
        </w:rPr>
        <w:t>ление Арбитражного суда города Москвы от 18.11.2024 по делу А40-248022/2022-184-494).</w:t>
      </w:r>
      <w:r w:rsidR="003F2252" w:rsidRPr="003F2252">
        <w:rPr>
          <w:lang w:val="ru-RU"/>
        </w:rPr>
        <w:t xml:space="preserve"> </w:t>
      </w:r>
      <w:r w:rsidR="003F2252" w:rsidRPr="003F2252">
        <w:rPr>
          <w:rFonts w:ascii="Times New Roman" w:hAnsi="Times New Roman" w:cs="Times New Roman"/>
          <w:sz w:val="20"/>
          <w:szCs w:val="20"/>
          <w:lang w:val="ru-RU"/>
        </w:rPr>
        <w:t>Подробный перечень реализуемого имущества и обременений Лот</w:t>
      </w:r>
      <w:r w:rsidR="003F225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F2252" w:rsidRPr="003F2252">
        <w:rPr>
          <w:rFonts w:ascii="Times New Roman" w:hAnsi="Times New Roman" w:cs="Times New Roman"/>
          <w:sz w:val="20"/>
          <w:szCs w:val="20"/>
          <w:lang w:val="ru-RU"/>
        </w:rPr>
        <w:t xml:space="preserve"> опубликован в Едином федеральном реестре сведений о банкротстве по адресу http://fedresurs.ru/, а также на сайте ЭП.</w:t>
      </w:r>
    </w:p>
    <w:p w14:paraId="3C8A3D57" w14:textId="3BB2E000" w:rsidR="00E030CA" w:rsidRPr="0073567B" w:rsidRDefault="00E030CA" w:rsidP="00C350B5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73567B">
        <w:rPr>
          <w:rFonts w:ascii="Times New Roman" w:hAnsi="Times New Roman" w:cs="Times New Roman"/>
          <w:sz w:val="20"/>
          <w:szCs w:val="20"/>
          <w:lang w:val="ru-RU" w:bidi="ru-RU"/>
        </w:rPr>
        <w:t xml:space="preserve">Ознакомление с Лотом производится по адресу местонахождения (земельный участок не огорожен, доступ свободный), а также у ОТ: </w:t>
      </w:r>
      <w:r w:rsidR="0073567B" w:rsidRPr="0073567B">
        <w:rPr>
          <w:rFonts w:ascii="Times New Roman" w:hAnsi="Times New Roman" w:cs="Times New Roman"/>
          <w:sz w:val="20"/>
          <w:szCs w:val="20"/>
          <w:lang w:val="ru-RU" w:bidi="ru-RU"/>
        </w:rPr>
        <w:t xml:space="preserve">тел. 7(985)171-90-57, эл. почта: </w:t>
      </w:r>
      <w:hyperlink r:id="rId9" w:history="1">
        <w:r w:rsidR="0073567B" w:rsidRPr="0073567B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orlov@auction-house.ru</w:t>
        </w:r>
      </w:hyperlink>
      <w:r w:rsidRPr="0073567B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6E957224" w14:textId="6906E554" w:rsidR="00375D59" w:rsidRPr="00F74F4B" w:rsidRDefault="00957EC1" w:rsidP="00F74F4B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highlight w:val="green"/>
          <w:lang w:val="ru-RU" w:eastAsia="en-US"/>
        </w:rPr>
      </w:pP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73567B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73567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73567B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73567B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73567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7356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73567B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оргов ППП – </w:t>
      </w:r>
      <w:r w:rsidR="007872D5" w:rsidRPr="0073567B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5160D8" w:rsidRPr="0073567B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73567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7356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73567B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73567B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73567B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</w:t>
      </w:r>
      <w:r w:rsidR="007872D5" w:rsidRPr="0073567B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5160D8" w:rsidRPr="0073567B">
        <w:rPr>
          <w:rFonts w:ascii="Times New Roman" w:hAnsi="Times New Roman" w:cs="Times New Roman"/>
          <w:sz w:val="20"/>
          <w:szCs w:val="20"/>
          <w:lang w:val="ru-RU"/>
        </w:rPr>
        <w:t xml:space="preserve"> не позднее даты</w:t>
      </w:r>
      <w:r w:rsidR="005160D8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 и времени окончания приема за</w:t>
      </w:r>
      <w:r w:rsidR="00622CD7" w:rsidRPr="00C350B5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C350B5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C350B5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7872D5" w:rsidRPr="00C350B5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</w:t>
      </w:r>
      <w:r w:rsidR="005067CC" w:rsidRPr="00C350B5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="007872D5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="00E204DE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7872D5" w:rsidRPr="00C350B5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7872D5" w:rsidRPr="00C350B5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F74F4B" w:rsidRPr="00F74F4B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</w:t>
      </w:r>
      <w:r w:rsidR="00F74F4B" w:rsidRPr="00F74F4B">
        <w:rPr>
          <w:rFonts w:ascii="Times New Roman" w:hAnsi="Times New Roman" w:cs="Times New Roman"/>
          <w:sz w:val="20"/>
          <w:szCs w:val="20"/>
          <w:lang w:val="ru-RU"/>
        </w:rPr>
        <w:lastRenderedPageBreak/>
        <w:t>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74F4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C350B5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C350B5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C350B5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C350B5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C350B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F74F4B" w:rsidRPr="00F74F4B">
        <w:rPr>
          <w:rFonts w:ascii="Times New Roman" w:hAnsi="Times New Roman" w:cs="Times New Roman"/>
          <w:sz w:val="20"/>
          <w:szCs w:val="20"/>
          <w:lang w:val="ru-RU"/>
        </w:rPr>
        <w:t>Победителем Торгов ППП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  <w:r w:rsidR="00F74F4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350B5" w:rsidRPr="00C350B5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Проект договора купли-продажи (далее – ДКП) размещен на ЭП. ДКП заключается с победителем в течение 5 дней с даты получения победителем ДКП от КУ. Оплата – в течение 30 дней со дня подписания ДКП на </w:t>
      </w:r>
      <w:proofErr w:type="spellStart"/>
      <w:r w:rsidR="00C350B5" w:rsidRPr="00C350B5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осн</w:t>
      </w:r>
      <w:proofErr w:type="spellEnd"/>
      <w:r w:rsidR="00C350B5" w:rsidRPr="00C350B5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 счет Должника: р/с 40701810712010706422 в Филиал «Корпоративный» ПАО «Совкомбанк» (г. Москва), к/с 30101810445250000360, БИК 044525360.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75D59" w:rsidRPr="00F74F4B" w:rsidSect="003C2BD8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0B4B" w14:textId="77777777" w:rsidR="003E1EF2" w:rsidRDefault="003E1EF2" w:rsidP="00FE1E33">
      <w:r>
        <w:separator/>
      </w:r>
    </w:p>
  </w:endnote>
  <w:endnote w:type="continuationSeparator" w:id="0">
    <w:p w14:paraId="121F4D46" w14:textId="77777777" w:rsidR="003E1EF2" w:rsidRDefault="003E1EF2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5C6F" w14:textId="77777777" w:rsidR="003E1EF2" w:rsidRDefault="003E1EF2" w:rsidP="00FE1E33">
      <w:r>
        <w:separator/>
      </w:r>
    </w:p>
  </w:footnote>
  <w:footnote w:type="continuationSeparator" w:id="0">
    <w:p w14:paraId="623F5CBA" w14:textId="77777777" w:rsidR="003E1EF2" w:rsidRDefault="003E1EF2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3C51"/>
    <w:rsid w:val="000B4A0A"/>
    <w:rsid w:val="000C6E65"/>
    <w:rsid w:val="000E14C3"/>
    <w:rsid w:val="000F41C6"/>
    <w:rsid w:val="001057C8"/>
    <w:rsid w:val="0012595D"/>
    <w:rsid w:val="00125D51"/>
    <w:rsid w:val="00132C40"/>
    <w:rsid w:val="001342BD"/>
    <w:rsid w:val="00135407"/>
    <w:rsid w:val="00137975"/>
    <w:rsid w:val="00146286"/>
    <w:rsid w:val="00147782"/>
    <w:rsid w:val="001727A3"/>
    <w:rsid w:val="0017511E"/>
    <w:rsid w:val="00190E6B"/>
    <w:rsid w:val="001A70B8"/>
    <w:rsid w:val="001B1562"/>
    <w:rsid w:val="001B2EB9"/>
    <w:rsid w:val="001D60D5"/>
    <w:rsid w:val="00201387"/>
    <w:rsid w:val="00203371"/>
    <w:rsid w:val="002109D8"/>
    <w:rsid w:val="0022028A"/>
    <w:rsid w:val="00220D13"/>
    <w:rsid w:val="00231CB8"/>
    <w:rsid w:val="00273968"/>
    <w:rsid w:val="00275D24"/>
    <w:rsid w:val="00280501"/>
    <w:rsid w:val="002A1222"/>
    <w:rsid w:val="00305A1E"/>
    <w:rsid w:val="00321DFA"/>
    <w:rsid w:val="00336DC2"/>
    <w:rsid w:val="003655EE"/>
    <w:rsid w:val="00375D59"/>
    <w:rsid w:val="003800DA"/>
    <w:rsid w:val="00384C43"/>
    <w:rsid w:val="00390A28"/>
    <w:rsid w:val="003A29A2"/>
    <w:rsid w:val="003C2BD8"/>
    <w:rsid w:val="003D0088"/>
    <w:rsid w:val="003D071E"/>
    <w:rsid w:val="003D46FA"/>
    <w:rsid w:val="003D774E"/>
    <w:rsid w:val="003E1EF2"/>
    <w:rsid w:val="003F2252"/>
    <w:rsid w:val="003F6509"/>
    <w:rsid w:val="00413D03"/>
    <w:rsid w:val="004227A7"/>
    <w:rsid w:val="00431433"/>
    <w:rsid w:val="00444F87"/>
    <w:rsid w:val="00460523"/>
    <w:rsid w:val="00472070"/>
    <w:rsid w:val="00487F3A"/>
    <w:rsid w:val="0049335B"/>
    <w:rsid w:val="00493478"/>
    <w:rsid w:val="0049569B"/>
    <w:rsid w:val="004A18D7"/>
    <w:rsid w:val="004A6EE9"/>
    <w:rsid w:val="004C0F98"/>
    <w:rsid w:val="004C427D"/>
    <w:rsid w:val="004C645B"/>
    <w:rsid w:val="004D3058"/>
    <w:rsid w:val="004D4886"/>
    <w:rsid w:val="004F0F59"/>
    <w:rsid w:val="004F66A1"/>
    <w:rsid w:val="005041D2"/>
    <w:rsid w:val="005067CC"/>
    <w:rsid w:val="00515D05"/>
    <w:rsid w:val="005160D8"/>
    <w:rsid w:val="00532560"/>
    <w:rsid w:val="005436E3"/>
    <w:rsid w:val="00556B26"/>
    <w:rsid w:val="0056183E"/>
    <w:rsid w:val="00565CA3"/>
    <w:rsid w:val="00570691"/>
    <w:rsid w:val="00573F80"/>
    <w:rsid w:val="00586008"/>
    <w:rsid w:val="00594348"/>
    <w:rsid w:val="005B1853"/>
    <w:rsid w:val="005B5376"/>
    <w:rsid w:val="005E4B93"/>
    <w:rsid w:val="005E55D5"/>
    <w:rsid w:val="005F3E56"/>
    <w:rsid w:val="00622CD7"/>
    <w:rsid w:val="00642A4F"/>
    <w:rsid w:val="00654E9C"/>
    <w:rsid w:val="00677E82"/>
    <w:rsid w:val="006C50C1"/>
    <w:rsid w:val="006D39B9"/>
    <w:rsid w:val="007040EF"/>
    <w:rsid w:val="0071333C"/>
    <w:rsid w:val="00733936"/>
    <w:rsid w:val="0073567B"/>
    <w:rsid w:val="00741C0B"/>
    <w:rsid w:val="00747530"/>
    <w:rsid w:val="00752C20"/>
    <w:rsid w:val="007872D5"/>
    <w:rsid w:val="0079791C"/>
    <w:rsid w:val="007A1C16"/>
    <w:rsid w:val="007A1E86"/>
    <w:rsid w:val="007A6882"/>
    <w:rsid w:val="007C3AA0"/>
    <w:rsid w:val="007D0894"/>
    <w:rsid w:val="007D1A03"/>
    <w:rsid w:val="007E2039"/>
    <w:rsid w:val="007E4CFD"/>
    <w:rsid w:val="007F2648"/>
    <w:rsid w:val="00864A44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6021D"/>
    <w:rsid w:val="00983EE8"/>
    <w:rsid w:val="00991CD8"/>
    <w:rsid w:val="009947C1"/>
    <w:rsid w:val="00996278"/>
    <w:rsid w:val="009B28CB"/>
    <w:rsid w:val="009D1AB1"/>
    <w:rsid w:val="009D66C0"/>
    <w:rsid w:val="009E5909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2534C"/>
    <w:rsid w:val="00B52914"/>
    <w:rsid w:val="00B54A1E"/>
    <w:rsid w:val="00B55CA3"/>
    <w:rsid w:val="00B659D0"/>
    <w:rsid w:val="00B777F0"/>
    <w:rsid w:val="00B82522"/>
    <w:rsid w:val="00B92854"/>
    <w:rsid w:val="00BA505D"/>
    <w:rsid w:val="00BC2484"/>
    <w:rsid w:val="00BC62C1"/>
    <w:rsid w:val="00BE53E7"/>
    <w:rsid w:val="00BF24D4"/>
    <w:rsid w:val="00BF7633"/>
    <w:rsid w:val="00C070E8"/>
    <w:rsid w:val="00C350B5"/>
    <w:rsid w:val="00CB6895"/>
    <w:rsid w:val="00CC4AFE"/>
    <w:rsid w:val="00CD732D"/>
    <w:rsid w:val="00CE62E9"/>
    <w:rsid w:val="00D03490"/>
    <w:rsid w:val="00D243AB"/>
    <w:rsid w:val="00D406A9"/>
    <w:rsid w:val="00D94474"/>
    <w:rsid w:val="00D958F9"/>
    <w:rsid w:val="00DA5334"/>
    <w:rsid w:val="00DB0EDD"/>
    <w:rsid w:val="00DB5C08"/>
    <w:rsid w:val="00DE2CE1"/>
    <w:rsid w:val="00DE302A"/>
    <w:rsid w:val="00E00838"/>
    <w:rsid w:val="00E030CA"/>
    <w:rsid w:val="00E041CA"/>
    <w:rsid w:val="00E044AB"/>
    <w:rsid w:val="00E12860"/>
    <w:rsid w:val="00E204DE"/>
    <w:rsid w:val="00E25D9D"/>
    <w:rsid w:val="00E60808"/>
    <w:rsid w:val="00EC16CA"/>
    <w:rsid w:val="00ED69E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4F4B"/>
    <w:rsid w:val="00F76F1A"/>
    <w:rsid w:val="00FA2C26"/>
    <w:rsid w:val="00FD09F4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l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2025-04-23T09:38:00Z</cp:lastPrinted>
  <dcterms:created xsi:type="dcterms:W3CDTF">2025-04-25T06:18:00Z</dcterms:created>
  <dcterms:modified xsi:type="dcterms:W3CDTF">2025-04-25T06:19:00Z</dcterms:modified>
</cp:coreProperties>
</file>