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3B8A3" w14:textId="77777777" w:rsidR="00F56F96" w:rsidRDefault="00F56F96">
      <w:pPr>
        <w:pStyle w:val="1a"/>
        <w:rPr>
          <w:sz w:val="22"/>
          <w:szCs w:val="22"/>
        </w:rPr>
      </w:pPr>
    </w:p>
    <w:p w14:paraId="2D86687E" w14:textId="33FABE4F" w:rsidR="008C5911" w:rsidRDefault="00F56F96">
      <w:pPr>
        <w:pStyle w:val="1a"/>
        <w:rPr>
          <w:sz w:val="22"/>
          <w:szCs w:val="22"/>
        </w:rPr>
      </w:pPr>
      <w:r>
        <w:rPr>
          <w:sz w:val="22"/>
          <w:szCs w:val="22"/>
        </w:rPr>
        <w:t>Договор о задатке №____</w:t>
      </w:r>
    </w:p>
    <w:p w14:paraId="18638135" w14:textId="77777777" w:rsidR="008C5911" w:rsidRDefault="00F56F96">
      <w:pPr>
        <w:pStyle w:val="1a"/>
        <w:rPr>
          <w:sz w:val="22"/>
          <w:szCs w:val="22"/>
        </w:rPr>
      </w:pPr>
      <w:r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3C6097DF" w14:textId="77777777" w:rsidR="008C5911" w:rsidRDefault="008C5911">
      <w:pPr>
        <w:pStyle w:val="1a"/>
        <w:rPr>
          <w:b w:val="0"/>
          <w:bCs w:val="0"/>
          <w:spacing w:val="30"/>
          <w:sz w:val="22"/>
          <w:szCs w:val="22"/>
        </w:rPr>
      </w:pPr>
    </w:p>
    <w:p w14:paraId="60AF1E63" w14:textId="6A8831BB" w:rsidR="008C5911" w:rsidRDefault="00F56F96">
      <w:pPr>
        <w:shd w:val="clear" w:color="auto" w:fill="FFFFFF"/>
        <w:tabs>
          <w:tab w:val="left" w:pos="1145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Акционерное общество «Российский аукционный дом»,</w:t>
      </w:r>
      <w:r>
        <w:rPr>
          <w:sz w:val="22"/>
          <w:szCs w:val="22"/>
        </w:rPr>
        <w:t xml:space="preserve"> именуемое в дальнейшем «Оператор электронной площадки», в лице Заместителя генерального директора </w:t>
      </w:r>
      <w:proofErr w:type="spellStart"/>
      <w:r>
        <w:rPr>
          <w:b/>
          <w:bCs/>
          <w:sz w:val="22"/>
          <w:szCs w:val="22"/>
        </w:rPr>
        <w:t>Канцеровой</w:t>
      </w:r>
      <w:proofErr w:type="spellEnd"/>
      <w:r>
        <w:rPr>
          <w:b/>
          <w:bCs/>
          <w:sz w:val="22"/>
          <w:szCs w:val="22"/>
        </w:rPr>
        <w:t xml:space="preserve"> Елены Владимировны</w:t>
      </w:r>
      <w:r>
        <w:rPr>
          <w:sz w:val="22"/>
          <w:szCs w:val="22"/>
        </w:rPr>
        <w:t>, действующей на основании Доверенности от 01.01.2025 № Д-078,  и присоединившийся к настоящему Договору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претендент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__________________________________________________________на участие в торгах по продаже, именуемый в дальнейшем </w:t>
      </w:r>
      <w:r>
        <w:rPr>
          <w:b/>
          <w:sz w:val="22"/>
          <w:szCs w:val="22"/>
        </w:rPr>
        <w:t xml:space="preserve">«Претендент», </w:t>
      </w:r>
      <w:r>
        <w:rPr>
          <w:sz w:val="22"/>
          <w:szCs w:val="22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373F44E1" w14:textId="2126AA7E" w:rsidR="008C5911" w:rsidRPr="00B801C8" w:rsidRDefault="00F56F96" w:rsidP="00B801C8">
      <w:pPr>
        <w:pStyle w:val="a8"/>
        <w:numPr>
          <w:ilvl w:val="0"/>
          <w:numId w:val="4"/>
        </w:numPr>
        <w:tabs>
          <w:tab w:val="left" w:pos="284"/>
          <w:tab w:val="left" w:pos="851"/>
        </w:tabs>
        <w:ind w:left="0" w:right="-57" w:firstLine="567"/>
        <w:jc w:val="both"/>
        <w:rPr>
          <w:sz w:val="22"/>
          <w:szCs w:val="22"/>
        </w:rPr>
      </w:pPr>
      <w:r w:rsidRPr="00B801C8">
        <w:rPr>
          <w:sz w:val="22"/>
          <w:szCs w:val="22"/>
        </w:rPr>
        <w:t>В соответствии с условиями настоящего Договора Претендент для участия в торгах в форме аукциона, открытого по составу участников и открытого по форме подачи предложений по цене с применением метода по</w:t>
      </w:r>
      <w:r w:rsidR="00753939">
        <w:rPr>
          <w:sz w:val="22"/>
          <w:szCs w:val="22"/>
        </w:rPr>
        <w:t>ниже</w:t>
      </w:r>
      <w:r w:rsidRPr="00B801C8">
        <w:rPr>
          <w:sz w:val="22"/>
          <w:szCs w:val="22"/>
        </w:rPr>
        <w:t>ния начальной цены («</w:t>
      </w:r>
      <w:r w:rsidR="00753939">
        <w:rPr>
          <w:sz w:val="22"/>
          <w:szCs w:val="22"/>
        </w:rPr>
        <w:t>голланд</w:t>
      </w:r>
      <w:r w:rsidRPr="00B801C8">
        <w:rPr>
          <w:sz w:val="22"/>
          <w:szCs w:val="22"/>
        </w:rPr>
        <w:t>ский аукцион») по продаже</w:t>
      </w:r>
      <w:r w:rsidR="003A4695" w:rsidRPr="00B801C8">
        <w:rPr>
          <w:bCs/>
          <w:highlight w:val="cyan"/>
        </w:rPr>
        <w:t xml:space="preserve"> </w:t>
      </w:r>
      <w:r w:rsidR="00B801C8" w:rsidRPr="00B801C8">
        <w:rPr>
          <w:bCs/>
        </w:rPr>
        <w:t>___________________</w:t>
      </w:r>
      <w:r w:rsidR="00B801C8">
        <w:rPr>
          <w:bCs/>
        </w:rPr>
        <w:t>________________</w:t>
      </w:r>
      <w:r w:rsidRPr="00B801C8">
        <w:rPr>
          <w:sz w:val="22"/>
          <w:szCs w:val="22"/>
        </w:rPr>
        <w:t>(далее –</w:t>
      </w:r>
      <w:r w:rsidR="004D2AF9" w:rsidRPr="00B801C8">
        <w:rPr>
          <w:sz w:val="22"/>
          <w:szCs w:val="22"/>
        </w:rPr>
        <w:t xml:space="preserve"> </w:t>
      </w:r>
      <w:r w:rsidRPr="00B801C8">
        <w:rPr>
          <w:sz w:val="22"/>
          <w:szCs w:val="22"/>
        </w:rPr>
        <w:t xml:space="preserve">Имущество), перечисляет денежные средства </w:t>
      </w:r>
      <w:r w:rsidRPr="00B801C8">
        <w:rPr>
          <w:b/>
          <w:sz w:val="22"/>
          <w:szCs w:val="22"/>
        </w:rPr>
        <w:t xml:space="preserve">в </w:t>
      </w:r>
      <w:r w:rsidRPr="00B801C8">
        <w:rPr>
          <w:b/>
          <w:bCs/>
          <w:sz w:val="22"/>
          <w:szCs w:val="22"/>
        </w:rPr>
        <w:t xml:space="preserve">размере </w:t>
      </w:r>
      <w:r w:rsidR="008A01CF">
        <w:rPr>
          <w:b/>
          <w:bCs/>
          <w:sz w:val="22"/>
          <w:szCs w:val="22"/>
        </w:rPr>
        <w:t>2</w:t>
      </w:r>
      <w:r w:rsidR="003A4695" w:rsidRPr="00B801C8">
        <w:rPr>
          <w:b/>
          <w:bCs/>
          <w:sz w:val="22"/>
          <w:szCs w:val="22"/>
        </w:rPr>
        <w:t xml:space="preserve"> 500 000 (</w:t>
      </w:r>
      <w:r w:rsidR="008A01CF">
        <w:rPr>
          <w:b/>
          <w:bCs/>
          <w:sz w:val="22"/>
          <w:szCs w:val="22"/>
        </w:rPr>
        <w:t>Два</w:t>
      </w:r>
      <w:r w:rsidR="003A4695" w:rsidRPr="00B801C8">
        <w:rPr>
          <w:b/>
          <w:bCs/>
          <w:sz w:val="22"/>
          <w:szCs w:val="22"/>
        </w:rPr>
        <w:t xml:space="preserve"> миллион</w:t>
      </w:r>
      <w:r w:rsidR="008A01CF">
        <w:rPr>
          <w:b/>
          <w:bCs/>
          <w:sz w:val="22"/>
          <w:szCs w:val="22"/>
        </w:rPr>
        <w:t>а</w:t>
      </w:r>
      <w:r w:rsidR="003A4695" w:rsidRPr="00B801C8">
        <w:rPr>
          <w:b/>
          <w:bCs/>
          <w:sz w:val="22"/>
          <w:szCs w:val="22"/>
        </w:rPr>
        <w:t xml:space="preserve"> пятьсот тысяч) рублей 00 копеек </w:t>
      </w:r>
      <w:r w:rsidRPr="00B801C8">
        <w:rPr>
          <w:sz w:val="22"/>
          <w:szCs w:val="22"/>
        </w:rPr>
        <w:t>(далее – «Задаток») на расчетный счет Оператора электронной площадки:</w:t>
      </w:r>
      <w:r w:rsidRPr="00B801C8">
        <w:rPr>
          <w:bCs/>
          <w:sz w:val="22"/>
          <w:szCs w:val="22"/>
          <w:shd w:val="clear" w:color="auto" w:fill="FFFFFF"/>
        </w:rPr>
        <w:t xml:space="preserve"> </w:t>
      </w:r>
    </w:p>
    <w:p w14:paraId="114235FF" w14:textId="77777777" w:rsidR="008C5911" w:rsidRDefault="00F56F96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Получатель</w:t>
      </w:r>
      <w:r>
        <w:rPr>
          <w:b/>
          <w:bCs/>
          <w:sz w:val="22"/>
          <w:szCs w:val="22"/>
        </w:rPr>
        <w:t xml:space="preserve"> - АО «Российский аукционный дом» (ИНН 7838430413, КПП 783801001):</w:t>
      </w:r>
    </w:p>
    <w:p w14:paraId="341E2B57" w14:textId="77777777" w:rsidR="008C5911" w:rsidRDefault="00F56F96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р/с № 40702810355000036459 в СЕВЕРО-ЗАПАДНЫЙ БАНК ПАО СБЕРБАНК,</w:t>
      </w:r>
    </w:p>
    <w:p w14:paraId="047168D3" w14:textId="77777777" w:rsidR="008C5911" w:rsidRDefault="00F56F96">
      <w:pPr>
        <w:ind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БИК 044030653, к/с 30101810500000000653.</w:t>
      </w:r>
    </w:p>
    <w:p w14:paraId="0DCF0D52" w14:textId="77777777" w:rsidR="008C5911" w:rsidRDefault="00F56F9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 xml:space="preserve">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>. Задаток считается внесенным с даты поступления всей суммы Задатка на указанный счет.</w:t>
      </w:r>
    </w:p>
    <w:p w14:paraId="5B3EABC6" w14:textId="77777777" w:rsidR="008C5911" w:rsidRDefault="00F56F9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0E50B27C" w14:textId="77777777" w:rsidR="008C5911" w:rsidRDefault="00F56F9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8DBF392" w14:textId="77777777" w:rsidR="008C5911" w:rsidRDefault="00F56F9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>, определенной по итогам торгов, и исполнения иных обязательств по заключенному договору в случае признания Претендента победителем торгов, если иное не предусмотрено в информационном сообщении о проведении торгов.</w:t>
      </w:r>
    </w:p>
    <w:p w14:paraId="391C0E8B" w14:textId="77777777" w:rsidR="008C5911" w:rsidRDefault="00F56F9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bookmarkStart w:id="0" w:name="_Hlk114831194"/>
      <w:r>
        <w:rPr>
          <w:sz w:val="22"/>
          <w:szCs w:val="22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  <w:bookmarkEnd w:id="0"/>
    </w:p>
    <w:p w14:paraId="0466B08F" w14:textId="77777777" w:rsidR="008C5911" w:rsidRPr="00A31BFD" w:rsidRDefault="00F56F96">
      <w:pPr>
        <w:ind w:firstLine="567"/>
        <w:jc w:val="both"/>
        <w:rPr>
          <w:sz w:val="22"/>
          <w:szCs w:val="22"/>
        </w:rPr>
      </w:pPr>
      <w:r w:rsidRPr="00A31BFD">
        <w:rPr>
          <w:sz w:val="22"/>
          <w:szCs w:val="22"/>
        </w:rPr>
        <w:t>5. Исполнение обязанности по внесению суммы задатка третьими лицами не допускается.</w:t>
      </w:r>
    </w:p>
    <w:p w14:paraId="68269991" w14:textId="77777777" w:rsidR="00A3321C" w:rsidRPr="00A31BFD" w:rsidRDefault="00A3321C" w:rsidP="00A3321C">
      <w:pPr>
        <w:ind w:firstLine="567"/>
        <w:jc w:val="both"/>
        <w:rPr>
          <w:sz w:val="22"/>
          <w:szCs w:val="22"/>
        </w:rPr>
      </w:pPr>
      <w:r w:rsidRPr="00A31BFD">
        <w:rPr>
          <w:sz w:val="22"/>
          <w:szCs w:val="22"/>
        </w:rPr>
        <w:t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 (далее – Регламент). Регламент применяется в части, не противоречащей настоящему Договору и информационному сообщению.</w:t>
      </w:r>
    </w:p>
    <w:p w14:paraId="2BDE3F65" w14:textId="77777777" w:rsidR="00A3321C" w:rsidRPr="00A31BFD" w:rsidRDefault="00A3321C" w:rsidP="00A3321C">
      <w:pPr>
        <w:ind w:firstLine="567"/>
        <w:jc w:val="both"/>
        <w:rPr>
          <w:sz w:val="22"/>
          <w:szCs w:val="22"/>
        </w:rPr>
      </w:pPr>
      <w:r w:rsidRPr="00A31BFD">
        <w:rPr>
          <w:sz w:val="22"/>
          <w:szCs w:val="22"/>
        </w:rPr>
        <w:t>7. В случае наступления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5743D8A6" w14:textId="35B64A43" w:rsidR="00A3321C" w:rsidRPr="00A31BFD" w:rsidRDefault="00A3321C" w:rsidP="00A3321C">
      <w:pPr>
        <w:ind w:firstLine="567"/>
        <w:jc w:val="both"/>
        <w:rPr>
          <w:sz w:val="22"/>
          <w:szCs w:val="22"/>
        </w:rPr>
      </w:pPr>
      <w:r w:rsidRPr="00A31BFD">
        <w:rPr>
          <w:sz w:val="22"/>
          <w:szCs w:val="22"/>
        </w:rPr>
        <w:t xml:space="preserve">8. Оператор электронной площадки прекращает блокирование суммы денежных средств на лицевом счете Претендента в размере Задатка, в течение 5 (пяти) рабочих дней с момента размещения протокола об итогах торгов, за исключением Претендента, признанного победителем </w:t>
      </w:r>
      <w:bookmarkStart w:id="1" w:name="_Hlk171615364"/>
      <w:r w:rsidRPr="00A31BFD">
        <w:rPr>
          <w:sz w:val="22"/>
          <w:szCs w:val="22"/>
        </w:rPr>
        <w:t>или единственным участником</w:t>
      </w:r>
      <w:bookmarkEnd w:id="1"/>
      <w:r w:rsidRPr="00A31BFD">
        <w:rPr>
          <w:sz w:val="22"/>
          <w:szCs w:val="22"/>
        </w:rPr>
        <w:t xml:space="preserve"> торгов в электронной форме.</w:t>
      </w:r>
    </w:p>
    <w:p w14:paraId="60DB32AB" w14:textId="77777777" w:rsidR="00A3321C" w:rsidRPr="00A31BFD" w:rsidRDefault="00A3321C" w:rsidP="00A3321C">
      <w:pPr>
        <w:ind w:firstLine="567"/>
        <w:jc w:val="both"/>
        <w:rPr>
          <w:sz w:val="22"/>
          <w:szCs w:val="22"/>
        </w:rPr>
      </w:pPr>
      <w:r w:rsidRPr="00A31BFD">
        <w:rPr>
          <w:sz w:val="22"/>
          <w:szCs w:val="22"/>
        </w:rPr>
        <w:t>9. Внесенный Претендентом, признанным победителем или единственным участником торгов в электронной форме, Задаток, учитывается в счет оплаты цены продажи имущества по договору купли-продажи.</w:t>
      </w:r>
    </w:p>
    <w:p w14:paraId="5433A635" w14:textId="2056DED8" w:rsidR="00A3321C" w:rsidRPr="00A31BFD" w:rsidRDefault="00A3321C" w:rsidP="00A3321C">
      <w:pPr>
        <w:ind w:firstLine="567"/>
        <w:jc w:val="both"/>
        <w:rPr>
          <w:sz w:val="22"/>
          <w:szCs w:val="22"/>
        </w:rPr>
      </w:pPr>
      <w:r w:rsidRPr="00A31BFD">
        <w:rPr>
          <w:sz w:val="22"/>
          <w:szCs w:val="22"/>
        </w:rPr>
        <w:lastRenderedPageBreak/>
        <w:t xml:space="preserve">10. В случае </w:t>
      </w:r>
      <w:r w:rsidR="00777FED">
        <w:rPr>
          <w:sz w:val="22"/>
          <w:szCs w:val="22"/>
        </w:rPr>
        <w:t>уклонении (</w:t>
      </w:r>
      <w:r w:rsidRPr="00A31BFD">
        <w:rPr>
          <w:sz w:val="22"/>
          <w:szCs w:val="22"/>
        </w:rPr>
        <w:t>отказа</w:t>
      </w:r>
      <w:r w:rsidR="00777FED">
        <w:rPr>
          <w:sz w:val="22"/>
          <w:szCs w:val="22"/>
        </w:rPr>
        <w:t>) победителя торгов/</w:t>
      </w:r>
      <w:r w:rsidRPr="00A31BFD">
        <w:rPr>
          <w:sz w:val="22"/>
          <w:szCs w:val="22"/>
        </w:rPr>
        <w:t xml:space="preserve">единственного участника </w:t>
      </w:r>
      <w:bookmarkStart w:id="2" w:name="_Hlk171671753"/>
      <w:r w:rsidRPr="00A31BFD">
        <w:rPr>
          <w:sz w:val="22"/>
          <w:szCs w:val="22"/>
        </w:rPr>
        <w:t>торгов</w:t>
      </w:r>
      <w:bookmarkEnd w:id="2"/>
      <w:r w:rsidRPr="00A31BFD">
        <w:rPr>
          <w:sz w:val="22"/>
          <w:szCs w:val="22"/>
        </w:rPr>
        <w:t xml:space="preserve"> от подписания договора купли-продажи </w:t>
      </w:r>
      <w:r w:rsidR="00035BCF">
        <w:rPr>
          <w:sz w:val="22"/>
          <w:szCs w:val="22"/>
        </w:rPr>
        <w:t xml:space="preserve">или оплаты </w:t>
      </w:r>
      <w:r w:rsidR="00777FED">
        <w:rPr>
          <w:sz w:val="22"/>
          <w:szCs w:val="22"/>
        </w:rPr>
        <w:t xml:space="preserve">цены </w:t>
      </w:r>
      <w:r w:rsidR="001B1CE3">
        <w:rPr>
          <w:sz w:val="22"/>
          <w:szCs w:val="22"/>
        </w:rPr>
        <w:t>Имущества</w:t>
      </w:r>
      <w:r w:rsidRPr="00A31BFD">
        <w:rPr>
          <w:sz w:val="22"/>
          <w:szCs w:val="22"/>
        </w:rPr>
        <w:t xml:space="preserve">, внесенный </w:t>
      </w:r>
      <w:r w:rsidR="00777FED" w:rsidRPr="00777FED">
        <w:rPr>
          <w:sz w:val="22"/>
          <w:szCs w:val="22"/>
        </w:rPr>
        <w:t>победител</w:t>
      </w:r>
      <w:r w:rsidR="00777FED">
        <w:rPr>
          <w:sz w:val="22"/>
          <w:szCs w:val="22"/>
        </w:rPr>
        <w:t>ем</w:t>
      </w:r>
      <w:r w:rsidR="00777FED" w:rsidRPr="00777FED">
        <w:rPr>
          <w:sz w:val="22"/>
          <w:szCs w:val="22"/>
        </w:rPr>
        <w:t xml:space="preserve"> торгов</w:t>
      </w:r>
      <w:r w:rsidR="00777FED">
        <w:rPr>
          <w:sz w:val="22"/>
          <w:szCs w:val="22"/>
        </w:rPr>
        <w:t>/</w:t>
      </w:r>
      <w:r w:rsidRPr="00A31BFD">
        <w:rPr>
          <w:sz w:val="22"/>
          <w:szCs w:val="22"/>
        </w:rPr>
        <w:t xml:space="preserve">единственным участником торгов задаток ему не возвращается.  </w:t>
      </w:r>
    </w:p>
    <w:p w14:paraId="5C7C2228" w14:textId="77777777" w:rsidR="00A3321C" w:rsidRPr="00A31BFD" w:rsidRDefault="00A3321C" w:rsidP="00A3321C">
      <w:pPr>
        <w:ind w:firstLine="567"/>
        <w:jc w:val="both"/>
        <w:rPr>
          <w:sz w:val="22"/>
          <w:szCs w:val="22"/>
        </w:rPr>
      </w:pPr>
      <w:r w:rsidRPr="00A31BFD">
        <w:rPr>
          <w:sz w:val="22"/>
          <w:szCs w:val="22"/>
        </w:rPr>
        <w:t>11.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21374FBF" w14:textId="77777777" w:rsidR="00A3321C" w:rsidRPr="00A31BFD" w:rsidRDefault="00A3321C" w:rsidP="00A3321C">
      <w:pPr>
        <w:ind w:firstLine="567"/>
        <w:jc w:val="both"/>
        <w:rPr>
          <w:sz w:val="22"/>
          <w:szCs w:val="22"/>
        </w:rPr>
      </w:pPr>
      <w:r w:rsidRPr="00A31BFD">
        <w:rPr>
          <w:sz w:val="22"/>
          <w:szCs w:val="22"/>
        </w:rPr>
        <w:t>12.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37F63C12" w14:textId="77777777" w:rsidR="008C5911" w:rsidRDefault="008C5911">
      <w:pPr>
        <w:ind w:firstLine="567"/>
        <w:jc w:val="both"/>
        <w:rPr>
          <w:sz w:val="22"/>
          <w:szCs w:val="22"/>
        </w:rPr>
      </w:pPr>
    </w:p>
    <w:p w14:paraId="7C6B61AA" w14:textId="77777777" w:rsidR="008C5911" w:rsidRDefault="00F56F96">
      <w:pPr>
        <w:ind w:firstLine="284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Реквизиты сторон:</w:t>
      </w:r>
    </w:p>
    <w:p w14:paraId="3E8EC2E0" w14:textId="77777777" w:rsidR="008C5911" w:rsidRDefault="008C5911" w:rsidP="008D0378">
      <w:pPr>
        <w:ind w:firstLine="567"/>
        <w:jc w:val="center"/>
        <w:rPr>
          <w:b/>
          <w:bCs/>
          <w:sz w:val="22"/>
          <w:szCs w:val="22"/>
        </w:rPr>
      </w:pPr>
    </w:p>
    <w:tbl>
      <w:tblPr>
        <w:tblW w:w="9966" w:type="dxa"/>
        <w:tblLayout w:type="fixed"/>
        <w:tblLook w:val="04A0" w:firstRow="1" w:lastRow="0" w:firstColumn="1" w:lastColumn="0" w:noHBand="0" w:noVBand="1"/>
      </w:tblPr>
      <w:tblGrid>
        <w:gridCol w:w="4928"/>
        <w:gridCol w:w="764"/>
        <w:gridCol w:w="4274"/>
      </w:tblGrid>
      <w:tr w:rsidR="008C5911" w14:paraId="361D74DF" w14:textId="77777777">
        <w:trPr>
          <w:trHeight w:val="3059"/>
        </w:trPr>
        <w:tc>
          <w:tcPr>
            <w:tcW w:w="4928" w:type="dxa"/>
          </w:tcPr>
          <w:p w14:paraId="05D6D8A1" w14:textId="77777777" w:rsidR="008C5911" w:rsidRDefault="00F56F9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ОПЕРАТОР ЭЛЕКТРОННОЙ ПЛОЩАДКИ:</w:t>
            </w:r>
          </w:p>
          <w:p w14:paraId="1E415662" w14:textId="77777777" w:rsidR="008C5911" w:rsidRDefault="00F56F9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Акционерное общество «Российский аукционный дом»</w:t>
            </w:r>
          </w:p>
          <w:p w14:paraId="4B9BA26D" w14:textId="77777777" w:rsidR="008C5911" w:rsidRDefault="008C5911">
            <w:pPr>
              <w:rPr>
                <w:b/>
                <w:sz w:val="22"/>
                <w:szCs w:val="22"/>
              </w:rPr>
            </w:pPr>
          </w:p>
          <w:p w14:paraId="2CB30B9C" w14:textId="77777777" w:rsidR="008C5911" w:rsidRDefault="00F56F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для корреспонденции:</w:t>
            </w:r>
          </w:p>
          <w:p w14:paraId="6BD13B9B" w14:textId="77777777" w:rsidR="008C5911" w:rsidRDefault="00F56F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190000 Санкт-Петербург,</w:t>
            </w:r>
          </w:p>
          <w:p w14:paraId="54E8A4A4" w14:textId="77777777" w:rsidR="008C5911" w:rsidRDefault="00F56F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Гривцова, д.5, лит. В</w:t>
            </w:r>
          </w:p>
          <w:p w14:paraId="7C0100D0" w14:textId="77777777" w:rsidR="008C5911" w:rsidRDefault="00F56F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 (800) 777-57-57</w:t>
            </w:r>
          </w:p>
          <w:p w14:paraId="4D893894" w14:textId="77777777" w:rsidR="008C5911" w:rsidRDefault="00F56F96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ОГРН: 1097847233351, ИНН: 7838430413, </w:t>
            </w:r>
          </w:p>
          <w:p w14:paraId="244C59EA" w14:textId="77777777" w:rsidR="008C5911" w:rsidRDefault="00F56F96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КПП: 783801001</w:t>
            </w:r>
          </w:p>
          <w:p w14:paraId="202218D0" w14:textId="77777777" w:rsidR="008C5911" w:rsidRDefault="00F56F96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 № 40702810355000036459</w:t>
            </w:r>
          </w:p>
          <w:p w14:paraId="571E9CE2" w14:textId="77777777" w:rsidR="008C5911" w:rsidRDefault="00F56F96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СЕВЕРО-ЗАПАДНЫЙ БАНК ПАО СБЕРБАНК</w:t>
            </w:r>
          </w:p>
          <w:p w14:paraId="4C756238" w14:textId="77777777" w:rsidR="008C5911" w:rsidRDefault="00F56F96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044030653</w:t>
            </w:r>
          </w:p>
          <w:p w14:paraId="4E45C932" w14:textId="77777777" w:rsidR="008C5911" w:rsidRDefault="00F56F96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 30101810500000000653</w:t>
            </w:r>
          </w:p>
        </w:tc>
        <w:tc>
          <w:tcPr>
            <w:tcW w:w="764" w:type="dxa"/>
          </w:tcPr>
          <w:p w14:paraId="66446E9C" w14:textId="77777777" w:rsidR="008C5911" w:rsidRDefault="008C5911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</w:tcPr>
          <w:p w14:paraId="6A5442A4" w14:textId="77777777" w:rsidR="008C5911" w:rsidRDefault="00F56F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ПРЕТЕНДЕНТ:</w:t>
            </w:r>
          </w:p>
          <w:p w14:paraId="3D8D83F7" w14:textId="77777777" w:rsidR="008C5911" w:rsidRDefault="00F56F96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790C7444" w14:textId="77777777" w:rsidR="008C5911" w:rsidRDefault="00F56F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14:paraId="6DD5573A" w14:textId="77777777" w:rsidR="008C5911" w:rsidRDefault="00F56F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14:paraId="2C803618" w14:textId="77777777" w:rsidR="008C5911" w:rsidRDefault="00F56F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14:paraId="4DA81175" w14:textId="77777777" w:rsidR="008C5911" w:rsidRDefault="00F56F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14:paraId="43B28E12" w14:textId="77777777" w:rsidR="008C5911" w:rsidRDefault="00F56F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14:paraId="340116D7" w14:textId="77777777" w:rsidR="008C5911" w:rsidRDefault="00F56F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14:paraId="28D608D4" w14:textId="77777777" w:rsidR="008C5911" w:rsidRDefault="008C5911">
            <w:pPr>
              <w:jc w:val="both"/>
              <w:rPr>
                <w:sz w:val="22"/>
                <w:szCs w:val="22"/>
              </w:rPr>
            </w:pPr>
          </w:p>
        </w:tc>
      </w:tr>
    </w:tbl>
    <w:p w14:paraId="23197045" w14:textId="77777777" w:rsidR="008C5911" w:rsidRDefault="00F56F96">
      <w:pPr>
        <w:ind w:firstLine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</w:t>
      </w:r>
    </w:p>
    <w:p w14:paraId="21F4D811" w14:textId="77777777" w:rsidR="008C5911" w:rsidRDefault="00F56F96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_____________________/Е.В. </w:t>
      </w:r>
      <w:proofErr w:type="spellStart"/>
      <w:r>
        <w:rPr>
          <w:sz w:val="22"/>
          <w:szCs w:val="22"/>
        </w:rPr>
        <w:t>Канцерова</w:t>
      </w:r>
      <w:proofErr w:type="spellEnd"/>
      <w:r>
        <w:rPr>
          <w:sz w:val="22"/>
          <w:szCs w:val="22"/>
        </w:rPr>
        <w:t>/</w:t>
      </w:r>
      <w:r>
        <w:rPr>
          <w:sz w:val="22"/>
          <w:szCs w:val="22"/>
        </w:rPr>
        <w:tab/>
        <w:t xml:space="preserve">                           _______________________/_________</w:t>
      </w:r>
    </w:p>
    <w:sectPr w:rsidR="008C5911" w:rsidSect="008D0378">
      <w:pgSz w:w="11906" w:h="16838"/>
      <w:pgMar w:top="284" w:right="849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E398F" w14:textId="77777777" w:rsidR="00202967" w:rsidRDefault="00202967">
      <w:r>
        <w:separator/>
      </w:r>
    </w:p>
  </w:endnote>
  <w:endnote w:type="continuationSeparator" w:id="0">
    <w:p w14:paraId="658D192B" w14:textId="77777777" w:rsidR="00202967" w:rsidRDefault="0020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0A753" w14:textId="77777777" w:rsidR="00202967" w:rsidRDefault="00202967">
      <w:r>
        <w:separator/>
      </w:r>
    </w:p>
  </w:footnote>
  <w:footnote w:type="continuationSeparator" w:id="0">
    <w:p w14:paraId="08111B54" w14:textId="77777777" w:rsidR="00202967" w:rsidRDefault="00202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13596"/>
    <w:multiLevelType w:val="multilevel"/>
    <w:tmpl w:val="F6A47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C0E20"/>
    <w:multiLevelType w:val="multilevel"/>
    <w:tmpl w:val="0220ECEE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BB30E8B"/>
    <w:multiLevelType w:val="multilevel"/>
    <w:tmpl w:val="15CA4A0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color w:val="000000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3" w15:restartNumberingAfterBreak="0">
    <w:nsid w:val="45DA6F06"/>
    <w:multiLevelType w:val="multilevel"/>
    <w:tmpl w:val="0958D5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995645591">
    <w:abstractNumId w:val="2"/>
  </w:num>
  <w:num w:numId="2" w16cid:durableId="756441993">
    <w:abstractNumId w:val="1"/>
  </w:num>
  <w:num w:numId="3" w16cid:durableId="1951161856">
    <w:abstractNumId w:val="3"/>
  </w:num>
  <w:num w:numId="4" w16cid:durableId="137704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11"/>
    <w:rsid w:val="00035BCF"/>
    <w:rsid w:val="001B1CE3"/>
    <w:rsid w:val="00202967"/>
    <w:rsid w:val="00352CF2"/>
    <w:rsid w:val="003A4695"/>
    <w:rsid w:val="004620EE"/>
    <w:rsid w:val="004D2AF9"/>
    <w:rsid w:val="004F40EE"/>
    <w:rsid w:val="0055608A"/>
    <w:rsid w:val="005B1316"/>
    <w:rsid w:val="006F262F"/>
    <w:rsid w:val="007255B2"/>
    <w:rsid w:val="00753939"/>
    <w:rsid w:val="00777FED"/>
    <w:rsid w:val="00801AD9"/>
    <w:rsid w:val="00877F4C"/>
    <w:rsid w:val="008A01CF"/>
    <w:rsid w:val="008C5911"/>
    <w:rsid w:val="008D0378"/>
    <w:rsid w:val="008E114F"/>
    <w:rsid w:val="00A226F8"/>
    <w:rsid w:val="00A31BFD"/>
    <w:rsid w:val="00A3321C"/>
    <w:rsid w:val="00A9114A"/>
    <w:rsid w:val="00B801C8"/>
    <w:rsid w:val="00C67891"/>
    <w:rsid w:val="00CB1909"/>
    <w:rsid w:val="00F56F96"/>
    <w:rsid w:val="00F9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C04D"/>
  <w15:docId w15:val="{A080C05D-1BEE-4913-B546-946CFD23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12"/>
    <w:pPr>
      <w:tabs>
        <w:tab w:val="center" w:pos="4677"/>
        <w:tab w:val="right" w:pos="9355"/>
      </w:tabs>
    </w:pPr>
    <w:rPr>
      <w:rFonts w:ascii="NTTimes/Cyrillic" w:hAnsi="NTTimes/Cyrillic" w:cs="NTTimes/Cyrillic"/>
      <w:lang w:val="en-US"/>
    </w:rPr>
  </w:style>
  <w:style w:type="character" w:customStyle="1" w:styleId="12">
    <w:name w:val="Верхний колонтитул Знак1"/>
    <w:basedOn w:val="a0"/>
    <w:link w:val="af3"/>
    <w:uiPriority w:val="99"/>
  </w:style>
  <w:style w:type="paragraph" w:styleId="af4">
    <w:name w:val="footer"/>
    <w:basedOn w:val="a"/>
    <w:link w:val="13"/>
    <w:pPr>
      <w:tabs>
        <w:tab w:val="center" w:pos="4677"/>
        <w:tab w:val="right" w:pos="9355"/>
      </w:tabs>
    </w:pPr>
    <w:rPr>
      <w:rFonts w:ascii="NTTimes/Cyrillic" w:hAnsi="NTTimes/Cyrillic" w:cs="NTTimes/Cyrillic"/>
      <w:lang w:val="en-US"/>
    </w:rPr>
  </w:style>
  <w:style w:type="character" w:customStyle="1" w:styleId="13">
    <w:name w:val="Нижний колонтитул Знак1"/>
    <w:basedOn w:val="a0"/>
    <w:link w:val="af4"/>
    <w:uiPriority w:val="99"/>
  </w:style>
  <w:style w:type="paragraph" w:styleId="af5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6">
    <w:name w:val="footnote text"/>
    <w:basedOn w:val="a"/>
    <w:link w:val="14"/>
    <w:rPr>
      <w:sz w:val="20"/>
      <w:szCs w:val="20"/>
    </w:rPr>
  </w:style>
  <w:style w:type="character" w:customStyle="1" w:styleId="14">
    <w:name w:val="Текст сноски Знак1"/>
    <w:basedOn w:val="a0"/>
    <w:link w:val="af6"/>
    <w:uiPriority w:val="99"/>
    <w:semiHidden/>
    <w:rPr>
      <w:sz w:val="20"/>
      <w:szCs w:val="20"/>
    </w:rPr>
  </w:style>
  <w:style w:type="character" w:styleId="af7">
    <w:name w:val="footnote reference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endnote reference"/>
    <w:rPr>
      <w:vertAlign w:val="superscript"/>
    </w:rPr>
  </w:style>
  <w:style w:type="character" w:styleId="afb">
    <w:name w:val="Hyperlink"/>
    <w:rPr>
      <w:color w:val="0000FF"/>
      <w:u w:val="single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5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d">
    <w:name w:val="TOC Heading"/>
    <w:uiPriority w:val="39"/>
    <w:unhideWhenUsed/>
  </w:style>
  <w:style w:type="paragraph" w:styleId="afe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color w:val="000000"/>
    </w:rPr>
  </w:style>
  <w:style w:type="character" w:customStyle="1" w:styleId="33">
    <w:name w:val="Основной шрифт абзаца3"/>
  </w:style>
  <w:style w:type="character" w:customStyle="1" w:styleId="25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6"/>
      <w:position w:val="0"/>
      <w:sz w:val="24"/>
      <w:szCs w:val="24"/>
      <w:u w:val="none"/>
      <w:vertAlign w:val="baseline"/>
    </w:rPr>
  </w:style>
  <w:style w:type="character" w:customStyle="1" w:styleId="WW8Num3z0">
    <w:name w:val="WW8Num3z0"/>
    <w:rPr>
      <w:color w:val="000000"/>
    </w:rPr>
  </w:style>
  <w:style w:type="character" w:customStyle="1" w:styleId="WW8Num4z0">
    <w:name w:val="WW8Num4z0"/>
    <w:rPr>
      <w:b/>
      <w:bCs/>
      <w:i w:val="0"/>
      <w:iCs w:val="0"/>
    </w:rPr>
  </w:style>
  <w:style w:type="character" w:customStyle="1" w:styleId="WW8Num7z0">
    <w:name w:val="WW8Num7z0"/>
    <w:rPr>
      <w:color w:val="000000"/>
    </w:rPr>
  </w:style>
  <w:style w:type="character" w:customStyle="1" w:styleId="WW8Num8z0">
    <w:name w:val="WW8Num8z0"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WW8Num9z0">
    <w:name w:val="WW8Num9z0"/>
    <w:rPr>
      <w:color w:val="000000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WW8Num11z0">
    <w:name w:val="WW8Num11z0"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16">
    <w:name w:val="Основной шрифт абзаца1"/>
  </w:style>
  <w:style w:type="character" w:customStyle="1" w:styleId="26">
    <w:name w:val="Основной текст 2 Знак"/>
    <w:rPr>
      <w:sz w:val="24"/>
      <w:szCs w:val="24"/>
      <w:lang w:val="ru-RU" w:bidi="ar-SA"/>
    </w:rPr>
  </w:style>
  <w:style w:type="character" w:customStyle="1" w:styleId="34">
    <w:name w:val="Основной текст с отступом 3 Знак"/>
    <w:rPr>
      <w:sz w:val="16"/>
      <w:szCs w:val="16"/>
      <w:lang w:val="ru-RU" w:bidi="ar-SA"/>
    </w:rPr>
  </w:style>
  <w:style w:type="character" w:customStyle="1" w:styleId="aff">
    <w:name w:val="Название Знак"/>
    <w:rPr>
      <w:b/>
      <w:bCs/>
      <w:sz w:val="28"/>
      <w:szCs w:val="28"/>
      <w:lang w:val="ru-RU" w:bidi="ar-SA"/>
    </w:rPr>
  </w:style>
  <w:style w:type="character" w:customStyle="1" w:styleId="17">
    <w:name w:val="Знак примечания1"/>
    <w:rPr>
      <w:sz w:val="16"/>
      <w:szCs w:val="16"/>
    </w:rPr>
  </w:style>
  <w:style w:type="character" w:customStyle="1" w:styleId="aff0">
    <w:name w:val="Текст примечания Знак"/>
    <w:rPr>
      <w:color w:val="000000"/>
    </w:rPr>
  </w:style>
  <w:style w:type="character" w:customStyle="1" w:styleId="aff1">
    <w:name w:val="Тема примечания Знак"/>
    <w:rPr>
      <w:b/>
      <w:bCs/>
      <w:color w:val="000000"/>
    </w:rPr>
  </w:style>
  <w:style w:type="character" w:customStyle="1" w:styleId="aff2">
    <w:name w:val="Текст выноски Знак"/>
    <w:rPr>
      <w:rFonts w:ascii="Segoe UI" w:hAnsi="Segoe UI" w:cs="Segoe UI"/>
      <w:color w:val="000000"/>
      <w:sz w:val="18"/>
      <w:szCs w:val="18"/>
    </w:rPr>
  </w:style>
  <w:style w:type="character" w:customStyle="1" w:styleId="35">
    <w:name w:val="Основной текст 3 Знак"/>
    <w:rPr>
      <w:color w:val="000000"/>
      <w:sz w:val="16"/>
      <w:szCs w:val="16"/>
    </w:rPr>
  </w:style>
  <w:style w:type="character" w:customStyle="1" w:styleId="aff3">
    <w:name w:val="Основной текст с отступом Знак"/>
    <w:rPr>
      <w:sz w:val="24"/>
      <w:szCs w:val="24"/>
    </w:rPr>
  </w:style>
  <w:style w:type="character" w:customStyle="1" w:styleId="aff4">
    <w:name w:val="Основной текст_"/>
    <w:rPr>
      <w:shd w:val="clear" w:color="auto" w:fill="FFFFFF"/>
    </w:rPr>
  </w:style>
  <w:style w:type="character" w:customStyle="1" w:styleId="aff5">
    <w:name w:val="Основной текст + Полужирный"/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customStyle="1" w:styleId="27">
    <w:name w:val="Основной текст (2) + Не полужирный"/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customStyle="1" w:styleId="aff6">
    <w:name w:val="Верхний колонтитул Знак"/>
    <w:rPr>
      <w:rFonts w:ascii="NTTimes/Cyrillic" w:hAnsi="NTTimes/Cyrillic" w:cs="NTTimes/Cyrillic"/>
      <w:sz w:val="24"/>
      <w:szCs w:val="24"/>
      <w:lang w:val="en-US"/>
    </w:rPr>
  </w:style>
  <w:style w:type="character" w:customStyle="1" w:styleId="aff7">
    <w:name w:val="Нижний колонтитул Знак"/>
    <w:rPr>
      <w:rFonts w:ascii="NTTimes/Cyrillic" w:hAnsi="NTTimes/Cyrillic" w:cs="NTTimes/Cyrillic"/>
      <w:sz w:val="24"/>
      <w:szCs w:val="24"/>
      <w:lang w:val="en-US"/>
    </w:rPr>
  </w:style>
  <w:style w:type="character" w:customStyle="1" w:styleId="aff8">
    <w:name w:val="Текст сноски Знак"/>
    <w:rPr>
      <w:color w:val="000000"/>
    </w:rPr>
  </w:style>
  <w:style w:type="character" w:customStyle="1" w:styleId="aff9">
    <w:name w:val="Символ сноски"/>
    <w:rPr>
      <w:vertAlign w:val="superscript"/>
    </w:rPr>
  </w:style>
  <w:style w:type="character" w:customStyle="1" w:styleId="18">
    <w:name w:val="Знак сноски1"/>
    <w:rPr>
      <w:vertAlign w:val="superscript"/>
    </w:rPr>
  </w:style>
  <w:style w:type="character" w:styleId="affa">
    <w:name w:val="line number"/>
  </w:style>
  <w:style w:type="character" w:customStyle="1" w:styleId="affb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19">
    <w:name w:val="Знак концевой сноски1"/>
    <w:rPr>
      <w:vertAlign w:val="superscript"/>
    </w:rPr>
  </w:style>
  <w:style w:type="character" w:customStyle="1" w:styleId="28">
    <w:name w:val="Знак сноски2"/>
    <w:rPr>
      <w:vertAlign w:val="superscript"/>
    </w:rPr>
  </w:style>
  <w:style w:type="character" w:customStyle="1" w:styleId="29">
    <w:name w:val="Знак концевой сноски2"/>
    <w:rPr>
      <w:vertAlign w:val="superscript"/>
    </w:rPr>
  </w:style>
  <w:style w:type="paragraph" w:customStyle="1" w:styleId="36">
    <w:name w:val="Заголовок3"/>
    <w:basedOn w:val="a"/>
    <w:next w:val="aff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c">
    <w:name w:val="Body Text"/>
    <w:basedOn w:val="a"/>
    <w:pPr>
      <w:spacing w:after="140" w:line="276" w:lineRule="auto"/>
    </w:pPr>
  </w:style>
  <w:style w:type="paragraph" w:styleId="affd">
    <w:name w:val="List"/>
    <w:basedOn w:val="affc"/>
    <w:rPr>
      <w:rFonts w:cs="Lucida Sans"/>
    </w:rPr>
  </w:style>
  <w:style w:type="paragraph" w:customStyle="1" w:styleId="37">
    <w:name w:val="Указатель3"/>
    <w:basedOn w:val="a"/>
    <w:pPr>
      <w:suppressLineNumbers/>
    </w:pPr>
    <w:rPr>
      <w:rFonts w:cs="Lucida Sans"/>
      <w:lang w:val="en-US" w:eastAsia="en-US" w:bidi="en-US"/>
    </w:rPr>
  </w:style>
  <w:style w:type="paragraph" w:customStyle="1" w:styleId="2a">
    <w:name w:val="Заголовок2"/>
    <w:basedOn w:val="a"/>
    <w:next w:val="aff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b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c">
    <w:name w:val="Указатель2"/>
    <w:basedOn w:val="a"/>
    <w:pPr>
      <w:suppressLineNumbers/>
    </w:pPr>
    <w:rPr>
      <w:rFonts w:cs="Lucida Sans"/>
      <w:lang w:val="en-US" w:bidi="en-US"/>
    </w:rPr>
  </w:style>
  <w:style w:type="paragraph" w:customStyle="1" w:styleId="1a">
    <w:name w:val="Заголовок1"/>
    <w:basedOn w:val="a"/>
    <w:next w:val="affc"/>
    <w:pPr>
      <w:jc w:val="center"/>
    </w:pPr>
    <w:rPr>
      <w:b/>
      <w:bCs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  <w:lang w:val="en-US" w:bidi="en-US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2d">
    <w:name w:val="Body Text 2"/>
    <w:basedOn w:val="a"/>
    <w:pPr>
      <w:ind w:firstLine="567"/>
      <w:jc w:val="both"/>
    </w:pPr>
    <w:rPr>
      <w:sz w:val="22"/>
      <w:szCs w:val="20"/>
    </w:rPr>
  </w:style>
  <w:style w:type="paragraph" w:customStyle="1" w:styleId="1d">
    <w:name w:val="Текст примечания1"/>
    <w:basedOn w:val="a"/>
    <w:rPr>
      <w:sz w:val="20"/>
      <w:szCs w:val="20"/>
    </w:rPr>
  </w:style>
  <w:style w:type="paragraph" w:styleId="affe">
    <w:name w:val="annotation subject"/>
    <w:basedOn w:val="1d"/>
    <w:next w:val="1d"/>
    <w:rPr>
      <w:b/>
      <w:bCs/>
    </w:rPr>
  </w:style>
  <w:style w:type="paragraph" w:styleId="afff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styleId="afff0">
    <w:name w:val="Body Text Indent"/>
    <w:basedOn w:val="a"/>
    <w:pPr>
      <w:ind w:right="-57" w:firstLine="720"/>
      <w:jc w:val="both"/>
    </w:pPr>
  </w:style>
  <w:style w:type="paragraph" w:customStyle="1" w:styleId="2e">
    <w:name w:val="Основной текст2"/>
    <w:basedOn w:val="a"/>
    <w:pPr>
      <w:widowControl w:val="0"/>
      <w:shd w:val="clear" w:color="auto" w:fill="FFFFFF"/>
      <w:spacing w:before="300" w:line="274" w:lineRule="exact"/>
      <w:ind w:hanging="1140"/>
      <w:jc w:val="both"/>
    </w:pPr>
    <w:rPr>
      <w:sz w:val="20"/>
      <w:szCs w:val="20"/>
    </w:rPr>
  </w:style>
  <w:style w:type="paragraph" w:styleId="afff1">
    <w:name w:val="Revision"/>
    <w:rPr>
      <w:rFonts w:ascii="NTTimes/Cyrillic" w:hAnsi="NTTimes/Cyrillic" w:cs="NTTimes/Cyrillic"/>
      <w:sz w:val="24"/>
      <w:szCs w:val="24"/>
      <w:lang w:val="en-US"/>
    </w:rPr>
  </w:style>
  <w:style w:type="paragraph" w:customStyle="1" w:styleId="afff2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f3">
    <w:name w:val="Содержимое таблицы"/>
    <w:basedOn w:val="a"/>
    <w:pPr>
      <w:widowControl w:val="0"/>
      <w:suppressLineNumbers/>
    </w:pPr>
  </w:style>
  <w:style w:type="paragraph" w:customStyle="1" w:styleId="afff4">
    <w:name w:val="Заголовок таблицы"/>
    <w:basedOn w:val="afff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Moscow Rad</cp:lastModifiedBy>
  <cp:revision>6</cp:revision>
  <dcterms:created xsi:type="dcterms:W3CDTF">2025-05-06T11:44:00Z</dcterms:created>
  <dcterms:modified xsi:type="dcterms:W3CDTF">2025-07-31T11:54:00Z</dcterms:modified>
  <cp:version>1048576</cp:version>
</cp:coreProperties>
</file>