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3191B28B"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BA0D20" w:rsidRPr="00BA0D20">
        <w:rPr>
          <w:b/>
          <w:bCs/>
        </w:rPr>
        <w:t xml:space="preserve">Иркутская область, г. Тулун,  мкрн. Угольщиков, д.5, п. 1,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03E621D6" w:rsidR="00B81009" w:rsidRPr="00D01189" w:rsidRDefault="00BA0D20" w:rsidP="00362841">
      <w:pPr>
        <w:jc w:val="center"/>
        <w:outlineLvl w:val="0"/>
        <w:rPr>
          <w:bCs/>
        </w:rPr>
      </w:pPr>
      <w:r>
        <w:rPr>
          <w:b/>
          <w:bCs/>
          <w:sz w:val="28"/>
          <w:szCs w:val="28"/>
        </w:rPr>
        <w:t>29.08</w:t>
      </w:r>
      <w:r w:rsidR="00F71576">
        <w:rPr>
          <w:b/>
          <w:bCs/>
          <w:sz w:val="28"/>
          <w:szCs w:val="28"/>
        </w:rPr>
        <w:t>.2025</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7E1218F8"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BA0D20">
        <w:rPr>
          <w:b/>
          <w:bCs/>
        </w:rPr>
        <w:t>2</w:t>
      </w:r>
      <w:r w:rsidR="0015126B" w:rsidRPr="0015126B">
        <w:rPr>
          <w:b/>
          <w:bCs/>
        </w:rPr>
        <w:t>9</w:t>
      </w:r>
      <w:r w:rsidR="00402A0B">
        <w:rPr>
          <w:b/>
          <w:bCs/>
        </w:rPr>
        <w:t>.0</w:t>
      </w:r>
      <w:r w:rsidR="00BA0D20">
        <w:rPr>
          <w:b/>
          <w:bCs/>
        </w:rPr>
        <w:t>7</w:t>
      </w:r>
      <w:r w:rsidR="00F71576">
        <w:rPr>
          <w:b/>
          <w:bCs/>
        </w:rPr>
        <w:t>.2025</w:t>
      </w:r>
      <w:r w:rsidRPr="0005653B">
        <w:rPr>
          <w:b/>
          <w:bCs/>
        </w:rPr>
        <w:t xml:space="preserve"> г. по </w:t>
      </w:r>
      <w:r w:rsidR="00BA0D20">
        <w:rPr>
          <w:b/>
          <w:bCs/>
        </w:rPr>
        <w:t>27.08</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635DA250" w:rsidR="00362841" w:rsidRPr="0005653B" w:rsidRDefault="00362841" w:rsidP="00362841">
      <w:pPr>
        <w:jc w:val="center"/>
        <w:outlineLvl w:val="0"/>
        <w:rPr>
          <w:bCs/>
        </w:rPr>
      </w:pPr>
      <w:r w:rsidRPr="0005653B">
        <w:rPr>
          <w:b/>
          <w:bCs/>
        </w:rPr>
        <w:t xml:space="preserve">не позднее </w:t>
      </w:r>
      <w:r w:rsidR="00BA0D20">
        <w:rPr>
          <w:b/>
          <w:bCs/>
        </w:rPr>
        <w:t>27.08</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B59BBC4" w:rsidR="00573FA0" w:rsidRDefault="00362841" w:rsidP="00EB2441">
      <w:pPr>
        <w:tabs>
          <w:tab w:val="left" w:pos="142"/>
        </w:tabs>
        <w:jc w:val="center"/>
        <w:outlineLvl w:val="0"/>
        <w:rPr>
          <w:bCs/>
        </w:rPr>
      </w:pPr>
      <w:r w:rsidRPr="0005653B">
        <w:rPr>
          <w:b/>
          <w:bCs/>
        </w:rPr>
        <w:t xml:space="preserve">Организатором торгов </w:t>
      </w:r>
      <w:r w:rsidR="00BA0D20">
        <w:rPr>
          <w:b/>
          <w:bCs/>
        </w:rPr>
        <w:t>28.08</w:t>
      </w:r>
      <w:r w:rsidR="00F71576">
        <w:rPr>
          <w:b/>
          <w:bCs/>
        </w:rPr>
        <w:t>.2025</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6E8953D6" w14:textId="105549BE" w:rsidR="00BA0D20" w:rsidRDefault="008A37AF" w:rsidP="00BA0D20">
      <w:pPr>
        <w:ind w:right="-57" w:firstLine="567"/>
        <w:jc w:val="both"/>
      </w:pPr>
      <w:r>
        <w:rPr>
          <w:i/>
        </w:rPr>
        <w:t>-</w:t>
      </w:r>
      <w:r w:rsidR="00BA0D20">
        <w:rPr>
          <w:i/>
        </w:rPr>
        <w:t xml:space="preserve"> </w:t>
      </w:r>
      <w:r w:rsidR="00BA0D20" w:rsidRPr="00BA0D20">
        <w:rPr>
          <w:iCs/>
        </w:rPr>
        <w:t>Н</w:t>
      </w:r>
      <w:r w:rsidR="00BA0D20">
        <w:t>ежилое помещение,  расположенное по адресу: Иркутская область, г. Тулун,  мкрн. Угольщиков, д.5, п. 1, площадью 164,6 кв. м.+-10% от общей площади 321,6 кв.м. с кадастровым номером 38:30:011901:6631, этаж: подвал, принадлежащее Доверителю на праве собственности, что подтверждается записью регистрации в Едином государственном реестре недвижимости № 38-38-1/005/2006-615 от 26.06.2006 г.</w:t>
      </w:r>
    </w:p>
    <w:p w14:paraId="59B427ED" w14:textId="77777777" w:rsidR="00BA0D20" w:rsidRDefault="00BA0D20" w:rsidP="00BA0D20">
      <w:pPr>
        <w:ind w:right="-57" w:firstLine="567"/>
        <w:jc w:val="both"/>
      </w:pPr>
      <w:r>
        <w:t>-</w:t>
      </w:r>
      <w:r>
        <w:t xml:space="preserve"> Доля земельного участка 238/465, площадью 218,55 кв.м. от земельного участка площадью 427 кв.м. с кадастровым номером 38:30:011901:767 по адресу: Иркутская область, г. Тулун,  мкрн. Угольщиков, д. 5, пом. 1, принадлежащее Доверителю на праве собственности, что подтверждается записью регистрации в Едином государственном реестре недвижимости № 38-38-11/005/2006-616 от 26.06.2006 г.</w:t>
      </w:r>
      <w:r w:rsidR="00F71576">
        <w:t xml:space="preserve">  </w:t>
      </w:r>
    </w:p>
    <w:p w14:paraId="1B1F5194" w14:textId="32FAC714" w:rsidR="00F71576" w:rsidRDefault="00F71576" w:rsidP="00BA0D20">
      <w:pPr>
        <w:ind w:right="-57" w:firstLine="567"/>
        <w:jc w:val="both"/>
      </w:pPr>
      <w:r>
        <w:t xml:space="preserve">  </w:t>
      </w:r>
    </w:p>
    <w:p w14:paraId="445BC739" w14:textId="1151EA72" w:rsidR="00CE7087" w:rsidRDefault="00CE7087" w:rsidP="00F71576">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41649B70" w14:textId="77777777" w:rsidR="00E829C4" w:rsidRDefault="00402A0B" w:rsidP="00E829C4">
      <w:pPr>
        <w:ind w:firstLine="709"/>
        <w:jc w:val="both"/>
        <w:rPr>
          <w:bCs/>
        </w:rPr>
      </w:pPr>
      <w:r w:rsidRPr="00402A0B">
        <w:rPr>
          <w:bCs/>
        </w:rPr>
        <w:t xml:space="preserve">Начальная цена продажи Объектов устанавливается в размере </w:t>
      </w:r>
      <w:r w:rsidR="00E829C4" w:rsidRPr="00E829C4">
        <w:rPr>
          <w:bCs/>
        </w:rPr>
        <w:t xml:space="preserve">4 669 668 (Четыре миллиона шестьсот шестьдесят девять тысяч шестьсот шестьдесят восемь) рублей 02 копейки, с учетом НДС в </w:t>
      </w:r>
      <w:r w:rsidR="00E829C4" w:rsidRPr="00E829C4">
        <w:rPr>
          <w:bCs/>
        </w:rPr>
        <w:lastRenderedPageBreak/>
        <w:t xml:space="preserve">размере   717 711 (Семьсот семнадцать тысяч семьсот одиннадцать) рублей 97 копеек </w:t>
      </w:r>
      <w:proofErr w:type="spellStart"/>
      <w:r w:rsidR="00E829C4" w:rsidRPr="00E829C4">
        <w:rPr>
          <w:bCs/>
        </w:rPr>
        <w:t>копеек</w:t>
      </w:r>
      <w:proofErr w:type="spellEnd"/>
      <w:r w:rsidR="00E829C4" w:rsidRPr="00E829C4">
        <w:rPr>
          <w:bCs/>
        </w:rPr>
        <w:t>, в том числе:</w:t>
      </w:r>
    </w:p>
    <w:p w14:paraId="1FAB1A40" w14:textId="0AA6F07D" w:rsidR="00E829C4" w:rsidRPr="00E829C4" w:rsidRDefault="00E829C4" w:rsidP="00E829C4">
      <w:pPr>
        <w:ind w:firstLine="709"/>
        <w:jc w:val="both"/>
        <w:rPr>
          <w:bCs/>
        </w:rPr>
      </w:pPr>
      <w:r w:rsidRPr="00E829C4">
        <w:rPr>
          <w:bCs/>
        </w:rPr>
        <w:t>- нежилое помещение по стоимости  4 306 271 (Четыре миллиона триста шесть тысяч двести семьдесят один) рубль 82 копейки, в том числе НДС 20%  717 711 (Семьсот семнадцать тысяч семьсот одиннадцать) рублей 97 копеек;</w:t>
      </w:r>
    </w:p>
    <w:p w14:paraId="53F62CE6" w14:textId="021AD1A3" w:rsidR="002B7D76" w:rsidRPr="002B7D76" w:rsidRDefault="00E829C4" w:rsidP="00E829C4">
      <w:pPr>
        <w:ind w:firstLine="709"/>
        <w:jc w:val="both"/>
        <w:rPr>
          <w:bCs/>
        </w:rPr>
      </w:pPr>
      <w:r w:rsidRPr="00E829C4">
        <w:rPr>
          <w:bCs/>
        </w:rPr>
        <w:t>- доля земельного участка по стоимости  363 396 (Триста шестьдесят три тысячи триста девяносто шесть) рублей 20  копеек НДС не облагается, на основании пп.6 п.2 ст. 146 НК РФ копейка НДС  не облагается, на основании пп.6 п.2 ст. 146 НК РФ</w:t>
      </w:r>
      <w:r w:rsidR="001A4785">
        <w:rPr>
          <w:bCs/>
        </w:rPr>
        <w:t>.</w:t>
      </w:r>
    </w:p>
    <w:p w14:paraId="7C596723" w14:textId="77777777" w:rsidR="001A4785" w:rsidRDefault="001A4785" w:rsidP="00A31D4D">
      <w:pPr>
        <w:pStyle w:val="ad"/>
        <w:tabs>
          <w:tab w:val="left" w:pos="8505"/>
        </w:tabs>
        <w:ind w:left="0"/>
        <w:jc w:val="both"/>
        <w:rPr>
          <w:rFonts w:ascii="Times New Roman" w:hAnsi="Times New Roman"/>
          <w:b/>
          <w:sz w:val="24"/>
          <w:szCs w:val="24"/>
        </w:rPr>
      </w:pPr>
    </w:p>
    <w:p w14:paraId="42D968E4" w14:textId="6663BA91"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BA0D20" w:rsidRPr="00BA0D20">
        <w:rPr>
          <w:rFonts w:ascii="Times New Roman" w:hAnsi="Times New Roman"/>
          <w:bCs/>
          <w:sz w:val="24"/>
          <w:szCs w:val="24"/>
          <w:lang w:eastAsia="ru-RU"/>
        </w:rPr>
        <w:t>460 000 (Четыреста шестьдесят тысяч)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4BAC0216"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BA0D20" w:rsidRPr="00BA0D20">
        <w:t>50 000 (Пятьдесят тысяч) рублей 00 копейки</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w:t>
      </w:r>
      <w:r w:rsidRPr="00FC3573">
        <w:lastRenderedPageBreak/>
        <w:t>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lastRenderedPageBreak/>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3B131332" w:rsidR="00FD4773" w:rsidRDefault="00BA0D20" w:rsidP="004A17B6">
      <w:pPr>
        <w:autoSpaceDE w:val="0"/>
        <w:autoSpaceDN w:val="0"/>
        <w:adjustRightInd w:val="0"/>
        <w:ind w:firstLine="709"/>
        <w:jc w:val="both"/>
        <w:rPr>
          <w:b/>
          <w:bCs/>
          <w:color w:val="000000"/>
        </w:rPr>
      </w:pPr>
      <w:r w:rsidRPr="00BA0D20">
        <w:rPr>
          <w:b/>
          <w:bCs/>
          <w:color w:val="000000"/>
        </w:rPr>
        <w:t>Передача помещения осуществляется после полного освобождения помещения, но не позднее 30.09.2025 г</w:t>
      </w:r>
      <w:r w:rsidR="00CE7087" w:rsidRPr="00F605EC">
        <w:rPr>
          <w:b/>
          <w:bCs/>
          <w:color w:val="000000"/>
        </w:rPr>
        <w:t>.</w:t>
      </w:r>
      <w:r w:rsidR="003D309D" w:rsidRPr="00F605EC">
        <w:rPr>
          <w:b/>
          <w:bCs/>
          <w:color w:val="000000"/>
        </w:rPr>
        <w:t xml:space="preserve">  </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CEFF" w14:textId="77777777" w:rsidR="00C8246C" w:rsidRDefault="00C8246C" w:rsidP="008C3E4E">
      <w:r>
        <w:separator/>
      </w:r>
    </w:p>
  </w:endnote>
  <w:endnote w:type="continuationSeparator" w:id="0">
    <w:p w14:paraId="4901A1FE" w14:textId="77777777" w:rsidR="00C8246C" w:rsidRDefault="00C8246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11E0" w14:textId="77777777" w:rsidR="00C8246C" w:rsidRDefault="00C8246C" w:rsidP="008C3E4E">
      <w:r>
        <w:separator/>
      </w:r>
    </w:p>
  </w:footnote>
  <w:footnote w:type="continuationSeparator" w:id="0">
    <w:p w14:paraId="7F927E7C" w14:textId="77777777" w:rsidR="00C8246C" w:rsidRDefault="00C8246C"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A5A"/>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0D20"/>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246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29C4"/>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4582</Words>
  <Characters>26124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30645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2025-07-29T08:44:00Z</dcterms:created>
  <dcterms:modified xsi:type="dcterms:W3CDTF">2025-07-29T08:44:00Z</dcterms:modified>
</cp:coreProperties>
</file>