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TableStyle0"/>
        <w:tblW w:w="10395" w:type="dxa"/>
        <w:jc w:val="left"/>
        <w:tblInd w:w="0" w:type="dxa"/>
        <w:tblCellMar>
          <w:top w:w="0" w:type="dxa"/>
          <w:left w:w="0" w:type="dxa"/>
          <w:bottom w:w="0" w:type="dxa"/>
          <w:right w:w="0" w:type="dxa"/>
        </w:tblCellMar>
        <w:tblLook w:val="04a0"/>
      </w:tblPr>
      <w:tblGrid>
        <w:gridCol w:w="944"/>
        <w:gridCol w:w="945"/>
        <w:gridCol w:w="945"/>
        <w:gridCol w:w="945"/>
        <w:gridCol w:w="945"/>
        <w:gridCol w:w="947"/>
        <w:gridCol w:w="945"/>
        <w:gridCol w:w="945"/>
        <w:gridCol w:w="946"/>
        <w:gridCol w:w="945"/>
        <w:gridCol w:w="941"/>
      </w:tblGrid>
      <w:tr>
        <w:trPr>
          <w:trHeight w:val="31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ДОГОВОР</w:t>
            </w:r>
          </w:p>
        </w:tc>
      </w:tr>
      <w:tr>
        <w:trPr>
          <w:trHeight w:val="27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купли-продажи</w:t>
            </w:r>
          </w:p>
        </w:tc>
      </w:tr>
      <w:tr>
        <w:trPr>
          <w:trHeight w:val="270" w:hRule="exact"/>
        </w:trPr>
        <w:tc>
          <w:tcPr>
            <w:tcW w:w="9452" w:type="dxa"/>
            <w:gridSpan w:val="10"/>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1" w:type="dxa"/>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Мы, нижеподписавшиеся:</w:t>
            </w:r>
          </w:p>
        </w:tc>
      </w:tr>
      <w:tr>
        <w:trPr>
          <w:trHeight w:val="549"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 xml:space="preserve">Гражданин РФ, в лице Гражданина РФ Финансового управляющего, действующего на основании решения Арбитражного суда №А, именуемый в дальнейшем «Продавец», с одной стороны, и </w:t>
            </w:r>
          </w:p>
        </w:tc>
      </w:tr>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  Предмет договора</w:t>
            </w:r>
          </w:p>
        </w:tc>
      </w:tr>
      <w:tr>
        <w:trPr>
          <w:trHeight w:val="97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1.1. В соответствии с Протоколом №  от  по продаже имущества,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br/>
            </w:r>
          </w:p>
        </w:tc>
      </w:tr>
      <w:tr>
        <w:trPr>
          <w:trHeight w:val="495" w:hRule="exact"/>
        </w:trPr>
        <w:tc>
          <w:tcPr>
            <w:tcW w:w="10393" w:type="dxa"/>
            <w:gridSpan w:val="11"/>
            <w:tcBorders/>
            <w:shd w:color="FFFFFF" w:fill="FFFFFF"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ЛОТ №1 - Участие в коммерческих организациях</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Право собственности зарегистрировано в установленном законом порядке (далее по тексту - «Имущество»).</w:t>
            </w:r>
          </w:p>
        </w:tc>
      </w:tr>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2. Обязанности Сторон</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 Продавец обязуется:</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2.1.1. Передать Покупателю имущество по акту приема-передачи.</w:t>
            </w:r>
          </w:p>
        </w:tc>
      </w:tr>
      <w:tr>
        <w:trPr>
          <w:trHeight w:val="73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 Покупатель обязан:</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2.2.1. Оплатить полную стоимость имущества в соответствии с настоящим договором.</w:t>
            </w:r>
          </w:p>
        </w:tc>
      </w:tr>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3. Цена и порядок расчетов</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3.1. Стоимость имущества составляет:</w:t>
            </w:r>
          </w:p>
        </w:tc>
      </w:tr>
      <w:tr>
        <w:trPr>
          <w:trHeight w:val="97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г. на сайте https://lot-online.ru/, и указана в Протоколе  от  г. является окончательной и изменению не подлежит.</w:t>
            </w:r>
          </w:p>
        </w:tc>
      </w:tr>
      <w:tr>
        <w:trPr>
          <w:trHeight w:val="52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 xml:space="preserve">3.3. Оплата стоимости имущества по настоящему договору осуществляется Покупателем безналичным платежом на расчетный счет:  </w:t>
            </w:r>
          </w:p>
        </w:tc>
      </w:tr>
      <w:tr>
        <w:trPr>
          <w:trHeight w:val="474" w:hRule="exact"/>
        </w:trPr>
        <w:tc>
          <w:tcPr>
            <w:tcW w:w="10393"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p>
        </w:tc>
      </w:tr>
      <w:tr>
        <w:trPr>
          <w:trHeight w:val="1296" w:hRule="exact"/>
        </w:trPr>
        <w:tc>
          <w:tcPr>
            <w:tcW w:w="10393" w:type="dxa"/>
            <w:gridSpan w:val="11"/>
            <w:tcBorders/>
            <w:shd w:color="FFFFFF" w:fill="auto" w:val="clear"/>
            <w:vAlign w:val="bottom"/>
          </w:tcPr>
          <w:p>
            <w:pPr>
              <w:sectPr>
                <w:type w:val="nextPage"/>
                <w:pgSz w:w="11906" w:h="16838"/>
                <w:pgMar w:left="567" w:right="567" w:header="0" w:top="567" w:footer="0" w:bottom="567" w:gutter="0"/>
                <w:pgNumType w:fmt="decimal"/>
                <w:formProt w:val="false"/>
                <w:textDirection w:val="lrTb"/>
                <w:docGrid w:type="default" w:linePitch="100" w:charSpace="4096"/>
              </w:sect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в течение тридцати дней с даты подписания настоящего договора.</w:t>
            </w:r>
          </w:p>
          <w:tbl>
            <w:tblPr>
              <w:tblStyle w:val="TableStyle0"/>
              <w:tblW w:w="10395" w:type="dxa"/>
              <w:jc w:val="left"/>
              <w:tblInd w:w="0" w:type="dxa"/>
              <w:tblCellMar>
                <w:top w:w="0" w:type="dxa"/>
                <w:left w:w="0" w:type="dxa"/>
                <w:bottom w:w="0" w:type="dxa"/>
                <w:right w:w="0" w:type="dxa"/>
              </w:tblCellMar>
              <w:tblLook w:val="04a0"/>
            </w:tblPr>
            <w:tblGrid>
              <w:gridCol w:w="944"/>
              <w:gridCol w:w="945"/>
              <w:gridCol w:w="945"/>
              <w:gridCol w:w="945"/>
              <w:gridCol w:w="945"/>
              <w:gridCol w:w="948"/>
              <w:gridCol w:w="945"/>
              <w:gridCol w:w="945"/>
              <w:gridCol w:w="946"/>
              <w:gridCol w:w="945"/>
              <w:gridCol w:w="942"/>
            </w:tblGrid>
            <w:tr>
              <w:trPr>
                <w:trHeight w:val="495" w:hRule="exact"/>
              </w:trPr>
              <w:tc>
                <w:tcPr>
                  <w:tcW w:w="10395"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r>
              <w:trPr>
                <w:trHeight w:val="300" w:hRule="exact"/>
              </w:trPr>
              <w:tc>
                <w:tcPr>
                  <w:tcW w:w="944"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8"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2"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r>
          </w:tbl>
          <w:p>
            <w:pPr>
              <w:sectPr>
                <w:type w:val="nextPage"/>
                <w:pgSz w:w="11906" w:h="16838"/>
                <w:pgMar w:left="567" w:right="567" w:header="0" w:top="567" w:footer="0" w:bottom="567" w:gutter="0"/>
                <w:pgNumType w:fmt="decimal"/>
                <w:formProt w:val="false"/>
                <w:textDirection w:val="lrTb"/>
                <w:docGrid w:type="default" w:linePitch="100" w:charSpace="4096"/>
              </w:sectPr>
              <w:pStyle w:val="Normal"/>
              <w:rPr/>
            </w:pPr>
            <w:r>
              <w:rPr/>
            </w:r>
          </w:p>
          <w:tbl>
            <w:tblPr>
              <w:tblStyle w:val="TableStyle0"/>
              <w:tblW w:w="10395" w:type="dxa"/>
              <w:jc w:val="left"/>
              <w:tblInd w:w="0" w:type="dxa"/>
              <w:tblCellMar>
                <w:top w:w="0" w:type="dxa"/>
                <w:left w:w="0" w:type="dxa"/>
                <w:bottom w:w="0" w:type="dxa"/>
                <w:right w:w="0" w:type="dxa"/>
              </w:tblCellMar>
              <w:tblLook w:val="04a0"/>
            </w:tblPr>
            <w:tblGrid>
              <w:gridCol w:w="944"/>
              <w:gridCol w:w="945"/>
              <w:gridCol w:w="945"/>
              <w:gridCol w:w="945"/>
              <w:gridCol w:w="945"/>
              <w:gridCol w:w="948"/>
              <w:gridCol w:w="945"/>
              <w:gridCol w:w="945"/>
              <w:gridCol w:w="946"/>
              <w:gridCol w:w="945"/>
              <w:gridCol w:w="942"/>
            </w:tblGrid>
            <w:tr>
              <w:trPr>
                <w:trHeight w:val="495" w:hRule="exact"/>
              </w:trPr>
              <w:tc>
                <w:tcPr>
                  <w:tcW w:w="10395"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r>
              <w:trPr>
                <w:trHeight w:val="300" w:hRule="exact"/>
              </w:trPr>
              <w:tc>
                <w:tcPr>
                  <w:tcW w:w="944"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8"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2"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r>
          </w:tbl>
          <w:p>
            <w:pPr>
              <w:pStyle w:val="Normal"/>
              <w:rPr/>
            </w:pPr>
            <w:r>
              <w:rPr/>
            </w:r>
          </w:p>
        </w:tc>
      </w:tr>
      <w:tr>
        <w:trPr>
          <w:trHeight w:val="73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5. Возникновение права собственности</w:t>
            </w:r>
          </w:p>
        </w:tc>
      </w:tr>
      <w:tr>
        <w:trPr>
          <w:trHeight w:val="58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5.1. Регистрация перехода имущества от Продавца к Покупателю наступает с момента внесения соответствующей записи в Единый государственный реестр юридических лиц.</w:t>
            </w:r>
          </w:p>
        </w:tc>
      </w:tr>
      <w:tr>
        <w:trPr>
          <w:trHeight w:val="1020" w:hRule="exact"/>
        </w:trPr>
        <w:tc>
          <w:tcPr>
            <w:tcW w:w="10393" w:type="dxa"/>
            <w:gridSpan w:val="11"/>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5.2. Настоящий Договор подлежит нотариальному удостоверению, нотариус определяется финансовым управляющим с учетом его территориального местонахождения.</w:t>
              <w:br/>
              <w:t>Нотариус, удостоверивший подписи Сторон, направляет в орган, осуществляющий государственную регистрацию юридических лиц, заявление о внесении соответствующих изменений в Единый государственный реестр юридических лиц.</w:t>
              <w:br/>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6. Ответственность Сторон</w:t>
            </w:r>
          </w:p>
        </w:tc>
      </w:tr>
      <w:tr>
        <w:trPr>
          <w:trHeight w:val="51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7. Порядок разрешения споров</w:t>
            </w:r>
          </w:p>
        </w:tc>
      </w:tr>
      <w:tr>
        <w:trPr>
          <w:trHeight w:val="54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8. Условия изменения и расторжения договора</w:t>
            </w:r>
          </w:p>
        </w:tc>
      </w:tr>
      <w:tr>
        <w:trPr>
          <w:trHeight w:val="58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99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93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br/>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9. Заключительные положения</w:t>
            </w:r>
          </w:p>
        </w:tc>
      </w:tr>
      <w:tr>
        <w:trPr>
          <w:trHeight w:val="58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9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10. Реквизиты и подписи Сторон</w:t>
            </w:r>
          </w:p>
        </w:tc>
      </w:tr>
      <w:tr>
        <w:trPr>
          <w:trHeight w:val="285" w:hRule="exac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Продавец:</w:t>
            </w:r>
          </w:p>
        </w:tc>
        <w:tc>
          <w:tcPr>
            <w:tcW w:w="5669"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Покупатель:</w:t>
            </w:r>
          </w:p>
        </w:tc>
      </w:tr>
      <w:tr>
        <w:trPr>
          <w:trHeight w:val="285" w:hRule="exac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c>
          <w:tcPr>
            <w:tcW w:w="5669"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r>
      <w:tr>
        <w:trPr>
          <w:trHeight w:val="189"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 xml:space="preserve"> </w:t>
            </w:r>
          </w:p>
        </w:tc>
        <w:tc>
          <w:tcPr>
            <w:tcW w:w="5669" w:type="dxa"/>
            <w:gridSpan w:val="6"/>
            <w:vMerge w:val="restart"/>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624"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944"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96" w:hRule="exact"/>
        </w:trPr>
        <w:tc>
          <w:tcPr>
            <w:tcW w:w="944"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Финансовый управляющий</w:t>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1"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 xml:space="preserve"> </w:t>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1"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84" w:hRule="exact"/>
        </w:trPr>
        <w:tc>
          <w:tcPr>
            <w:tcW w:w="944" w:type="dxa"/>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1"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420" w:hRule="exact"/>
        </w:trPr>
        <w:tc>
          <w:tcPr>
            <w:tcW w:w="2834" w:type="dxa"/>
            <w:gridSpan w:val="3"/>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 xml:space="preserve"> </w:t>
            </w:r>
          </w:p>
        </w:tc>
        <w:tc>
          <w:tcPr>
            <w:tcW w:w="1890" w:type="dxa"/>
            <w:gridSpan w:val="2"/>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t>______________</w:t>
            </w:r>
          </w:p>
        </w:tc>
        <w:tc>
          <w:tcPr>
            <w:tcW w:w="5669" w:type="dxa"/>
            <w:gridSpan w:val="6"/>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
          </w:p>
        </w:tc>
      </w:tr>
    </w:tbl>
    <w:sectPr>
      <w:type w:val="nextPage"/>
      <w:pgSz w:w="11906" w:h="16838"/>
      <w:pgMar w:left="567" w:right="567" w:header="0" w:top="567" w:footer="0" w:bottom="567"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kern w:val="2"/>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Lucida Sans"/>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Lucida Sans"/>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ucida Sans"/>
    </w:rPr>
  </w:style>
  <w:style w:type="paragraph" w:styleId="Style17">
    <w:name w:val="Caption"/>
    <w:basedOn w:val="Normal"/>
    <w:qFormat/>
    <w:pPr>
      <w:suppressLineNumbers/>
      <w:spacing w:before="120" w:after="120"/>
    </w:pPr>
    <w:rPr>
      <w:rFonts w:cs="Lucida Sans"/>
      <w:i/>
      <w:iCs/>
      <w:sz w:val="24"/>
      <w:szCs w:val="24"/>
    </w:rPr>
  </w:style>
  <w:style w:type="paragraph" w:styleId="Style18">
    <w:name w:val="Указатель"/>
    <w:basedOn w:val="Normal"/>
    <w:qFormat/>
    <w:pPr>
      <w:suppressLineNumbers/>
    </w:pPr>
    <w:rPr>
      <w:rFonts w:cs="Lucida Sans"/>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TotalTime>
  <Application>LibreOffice/6.4.2.2$Windows_X86_64 LibreOffice_project/4e471d8c02c9c90f512f7f9ead8875b57fcb1ec3</Application>
  <Pages>2</Pages>
  <Words>990</Words>
  <Characters>7050</Characters>
  <CharactersWithSpaces>8506</CharactersWithSpaces>
  <Paragraphs>61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2024-08-22T13:08:25Z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