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F037BB2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7F746B" w:rsidRPr="007F746B">
        <w:t xml:space="preserve"> </w:t>
      </w:r>
      <w:r w:rsidR="007F746B" w:rsidRPr="007F746B"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7F746B" w:rsidRPr="007F746B">
        <w:t>сообщение 02030299195 в газете АО «Коммерсантъ» №96(8028) от 31.05.2025</w:t>
      </w:r>
      <w:r w:rsidR="007F746B">
        <w:t xml:space="preserve">, </w:t>
      </w:r>
      <w:r w:rsidR="004D1AAA">
        <w:t>торги №</w:t>
      </w:r>
      <w:r w:rsidR="007F746B">
        <w:t xml:space="preserve"> </w:t>
      </w:r>
      <w:hyperlink r:id="rId4" w:history="1">
        <w:r w:rsidR="007F746B" w:rsidRPr="007F746B">
          <w:rPr>
            <w:rStyle w:val="a4"/>
            <w:color w:val="007EEE"/>
            <w:u w:val="none"/>
            <w:shd w:val="clear" w:color="auto" w:fill="F9F9F9"/>
          </w:rPr>
          <w:t>232586</w:t>
        </w:r>
      </w:hyperlink>
      <w:r w:rsidR="007F746B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7F746B" w:rsidRPr="007F746B">
        <w:t>с 3 июня 2025 г. по 15 июля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7F746B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7F746B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F746B" w:rsidRPr="001F4360" w14:paraId="4B41A65B" w14:textId="77777777" w:rsidTr="008D062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E9A4FAC" w:rsidR="007F746B" w:rsidRPr="007F746B" w:rsidRDefault="007F746B" w:rsidP="007F74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4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1770B36F" w:rsidR="007F746B" w:rsidRPr="007F746B" w:rsidRDefault="007F746B" w:rsidP="007F74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4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2025-1288/68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76EA0397" w:rsidR="007F746B" w:rsidRPr="007F746B" w:rsidRDefault="007F746B" w:rsidP="007F74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4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21.07.2025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20C59E98" w:rsidR="007F746B" w:rsidRPr="007F746B" w:rsidRDefault="007F746B" w:rsidP="007F74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4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51 140,00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009A669" w:rsidR="007F746B" w:rsidRPr="007F746B" w:rsidRDefault="007F746B" w:rsidP="007F746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4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Рогачков Иван Николаевич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7F746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34004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F7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32586&amp;filter_fields%5btender_code%5d=232586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2025-07-22T11:26:00Z</dcterms:created>
  <dcterms:modified xsi:type="dcterms:W3CDTF">2025-07-22T11:26:00Z</dcterms:modified>
</cp:coreProperties>
</file>