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0A" w:rsidRDefault="0085660A">
      <w:pPr>
        <w:pStyle w:val="1b"/>
        <w:rPr>
          <w:sz w:val="22"/>
          <w:szCs w:val="22"/>
        </w:rPr>
      </w:pPr>
    </w:p>
    <w:p w:rsidR="0085660A" w:rsidRDefault="006D5DC6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85660A" w:rsidRDefault="006D5DC6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85660A" w:rsidRDefault="0085660A">
      <w:pPr>
        <w:pStyle w:val="1b"/>
        <w:rPr>
          <w:b w:val="0"/>
          <w:bCs w:val="0"/>
          <w:spacing w:val="30"/>
          <w:sz w:val="22"/>
          <w:szCs w:val="22"/>
        </w:rPr>
      </w:pPr>
    </w:p>
    <w:p w:rsidR="0085660A" w:rsidRDefault="006D5DC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</w:t>
      </w:r>
      <w:r>
        <w:rPr>
          <w:sz w:val="22"/>
          <w:szCs w:val="22"/>
        </w:rPr>
        <w:t>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85660A" w:rsidRDefault="0085660A">
      <w:pPr>
        <w:ind w:right="-57" w:firstLine="567"/>
        <w:jc w:val="both"/>
        <w:rPr>
          <w:sz w:val="22"/>
          <w:szCs w:val="22"/>
        </w:rPr>
      </w:pPr>
    </w:p>
    <w:p w:rsidR="0085660A" w:rsidRDefault="006D5DC6">
      <w:pPr>
        <w:pStyle w:val="a7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</w:t>
      </w:r>
      <w:r>
        <w:rPr>
          <w:sz w:val="22"/>
          <w:szCs w:val="22"/>
        </w:rPr>
        <w:t xml:space="preserve">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5660A" w:rsidRDefault="00BF7C97">
      <w:pPr>
        <w:ind w:right="-57"/>
        <w:jc w:val="both"/>
        <w:rPr>
          <w:sz w:val="22"/>
          <w:szCs w:val="22"/>
        </w:rPr>
      </w:pPr>
      <w:r w:rsidRPr="00BF7C97">
        <w:rPr>
          <w:sz w:val="22"/>
          <w:szCs w:val="22"/>
        </w:rPr>
        <w:t>Нежилое помещение, расположенное по адресу: г.Санкт-Петербург, Полтавский проезд, дом 2, ли-тера А, помещение 104-Н, кадастровый номер 78:31:0151502:4440, общей площадью 109.4 кв.м., этаж 1</w:t>
      </w:r>
      <w:r w:rsidR="006D5DC6">
        <w:rPr>
          <w:sz w:val="22"/>
          <w:szCs w:val="22"/>
        </w:rPr>
        <w:t>, перечисляет дене</w:t>
      </w:r>
      <w:r w:rsidR="006D5DC6">
        <w:rPr>
          <w:sz w:val="22"/>
          <w:szCs w:val="22"/>
        </w:rPr>
        <w:t xml:space="preserve">жные средства </w:t>
      </w:r>
      <w:r w:rsidR="006D5DC6">
        <w:rPr>
          <w:b/>
          <w:sz w:val="22"/>
          <w:szCs w:val="22"/>
        </w:rPr>
        <w:t xml:space="preserve">в </w:t>
      </w:r>
      <w:r w:rsidR="006D5DC6">
        <w:rPr>
          <w:b/>
          <w:bCs/>
          <w:sz w:val="22"/>
          <w:szCs w:val="22"/>
        </w:rPr>
        <w:t xml:space="preserve">размере </w:t>
      </w:r>
      <w:r w:rsidRPr="00BF7C97">
        <w:rPr>
          <w:b/>
          <w:bCs/>
          <w:sz w:val="22"/>
          <w:szCs w:val="22"/>
        </w:rPr>
        <w:t xml:space="preserve">3 000 000 </w:t>
      </w:r>
      <w:r w:rsidR="006D5DC6">
        <w:rPr>
          <w:b/>
          <w:bCs/>
          <w:sz w:val="22"/>
          <w:szCs w:val="22"/>
        </w:rPr>
        <w:t>(</w:t>
      </w:r>
      <w:r w:rsidRPr="00BF7C97">
        <w:rPr>
          <w:b/>
          <w:bCs/>
          <w:sz w:val="22"/>
          <w:szCs w:val="22"/>
        </w:rPr>
        <w:t>Три миллиона</w:t>
      </w:r>
      <w:bookmarkStart w:id="0" w:name="_GoBack"/>
      <w:bookmarkEnd w:id="0"/>
      <w:r w:rsidR="006D5DC6">
        <w:rPr>
          <w:b/>
          <w:bCs/>
          <w:sz w:val="22"/>
          <w:szCs w:val="22"/>
        </w:rPr>
        <w:t xml:space="preserve">) </w:t>
      </w:r>
      <w:r w:rsidR="006D5DC6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="006D5DC6">
        <w:rPr>
          <w:sz w:val="22"/>
          <w:szCs w:val="22"/>
        </w:rPr>
        <w:t>(далее – «Задаток») на расчетный счет Оператора электронной площадки:</w:t>
      </w:r>
      <w:r w:rsidR="006D5DC6">
        <w:rPr>
          <w:bCs/>
          <w:sz w:val="22"/>
          <w:szCs w:val="22"/>
          <w:shd w:val="clear" w:color="auto" w:fill="FFFFFF"/>
        </w:rPr>
        <w:t xml:space="preserve">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</w:t>
      </w:r>
      <w:r>
        <w:rPr>
          <w:b/>
          <w:bCs/>
          <w:sz w:val="22"/>
          <w:szCs w:val="22"/>
        </w:rPr>
        <w:t>НЫЙ БАНК ПАО СБЕРБАНК,</w:t>
      </w:r>
    </w:p>
    <w:p w:rsidR="0085660A" w:rsidRDefault="006D5DC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</w:t>
      </w:r>
      <w:r>
        <w:rPr>
          <w:sz w:val="22"/>
          <w:szCs w:val="22"/>
        </w:rPr>
        <w:t xml:space="preserve">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</w:t>
      </w:r>
      <w:r>
        <w:rPr>
          <w:sz w:val="22"/>
          <w:szCs w:val="22"/>
        </w:rPr>
        <w:t xml:space="preserve">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</w:t>
      </w:r>
      <w:r>
        <w:rPr>
          <w:sz w:val="22"/>
          <w:szCs w:val="22"/>
        </w:rPr>
        <w:t>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</w:t>
      </w:r>
      <w:r>
        <w:rPr>
          <w:sz w:val="22"/>
          <w:szCs w:val="22"/>
        </w:rPr>
        <w:t>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Задаток служит обеспечением исполнения обязательств Претендента по заключению по итогам торгов договора и оплате</w:t>
      </w:r>
      <w:r>
        <w:rPr>
          <w:sz w:val="22"/>
          <w:szCs w:val="22"/>
        </w:rPr>
        <w:t xml:space="preserve">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</w:t>
      </w:r>
      <w:r>
        <w:rPr>
          <w:sz w:val="22"/>
          <w:szCs w:val="22"/>
        </w:rPr>
        <w:t>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Исполнение обязанности по внесению суммы задатка третьими лицами </w:t>
      </w:r>
      <w:r>
        <w:rPr>
          <w:sz w:val="22"/>
          <w:szCs w:val="22"/>
        </w:rPr>
        <w:t>не допускается.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</w:t>
      </w:r>
      <w:r>
        <w:rPr>
          <w:sz w:val="22"/>
          <w:szCs w:val="22"/>
        </w:rPr>
        <w:t>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</w:t>
      </w:r>
      <w:r>
        <w:rPr>
          <w:sz w:val="22"/>
          <w:szCs w:val="22"/>
        </w:rPr>
        <w:t>ечащей настоящему Договору и информационному сообщению.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</w:t>
      </w:r>
      <w:r>
        <w:rPr>
          <w:sz w:val="22"/>
          <w:szCs w:val="22"/>
        </w:rPr>
        <w:t>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Оператор электронной площадки прекращает блокирование суммы денежных средств на</w:t>
      </w:r>
      <w:r>
        <w:rPr>
          <w:sz w:val="22"/>
          <w:szCs w:val="22"/>
        </w:rPr>
        <w:t xml:space="preserve">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 Внесенный Претенде</w:t>
      </w:r>
      <w:r>
        <w:rPr>
          <w:sz w:val="22"/>
          <w:szCs w:val="22"/>
        </w:rPr>
        <w:t>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</w:t>
      </w:r>
      <w:r>
        <w:rPr>
          <w:sz w:val="22"/>
          <w:szCs w:val="22"/>
        </w:rPr>
        <w:t>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</w:t>
      </w:r>
      <w:r>
        <w:rPr>
          <w:sz w:val="22"/>
          <w:szCs w:val="22"/>
        </w:rPr>
        <w:t>щадки.</w:t>
      </w:r>
    </w:p>
    <w:p w:rsidR="0085660A" w:rsidRDefault="006D5D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</w:t>
      </w:r>
      <w:r>
        <w:rPr>
          <w:sz w:val="22"/>
          <w:szCs w:val="22"/>
        </w:rPr>
        <w:t>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85660A" w:rsidRDefault="0085660A">
      <w:pPr>
        <w:ind w:firstLine="567"/>
        <w:jc w:val="both"/>
        <w:rPr>
          <w:sz w:val="22"/>
          <w:szCs w:val="22"/>
        </w:rPr>
      </w:pPr>
    </w:p>
    <w:p w:rsidR="0085660A" w:rsidRDefault="006D5DC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85660A" w:rsidRDefault="0085660A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5660A">
        <w:trPr>
          <w:trHeight w:val="3059"/>
        </w:trPr>
        <w:tc>
          <w:tcPr>
            <w:tcW w:w="4928" w:type="dxa"/>
          </w:tcPr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85660A" w:rsidRDefault="0085660A">
            <w:pPr>
              <w:rPr>
                <w:b/>
                <w:sz w:val="22"/>
                <w:szCs w:val="22"/>
              </w:rPr>
            </w:pP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85660A" w:rsidRDefault="006D5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85660A" w:rsidRDefault="006D5DC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85660A" w:rsidRDefault="0085660A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6D5D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5660A" w:rsidRDefault="0085660A">
            <w:pPr>
              <w:jc w:val="both"/>
              <w:rPr>
                <w:sz w:val="22"/>
                <w:szCs w:val="22"/>
              </w:rPr>
            </w:pPr>
          </w:p>
        </w:tc>
      </w:tr>
    </w:tbl>
    <w:p w:rsidR="0085660A" w:rsidRDefault="006D5DC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85660A" w:rsidRDefault="006D5DC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5660A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C6" w:rsidRDefault="006D5DC6">
      <w:r>
        <w:separator/>
      </w:r>
    </w:p>
  </w:endnote>
  <w:endnote w:type="continuationSeparator" w:id="0">
    <w:p w:rsidR="006D5DC6" w:rsidRDefault="006D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C6" w:rsidRDefault="006D5DC6">
      <w:r>
        <w:separator/>
      </w:r>
    </w:p>
  </w:footnote>
  <w:footnote w:type="continuationSeparator" w:id="0">
    <w:p w:rsidR="006D5DC6" w:rsidRDefault="006D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4BF"/>
    <w:multiLevelType w:val="multilevel"/>
    <w:tmpl w:val="1C5E8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16350C"/>
    <w:multiLevelType w:val="multilevel"/>
    <w:tmpl w:val="8460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C1D"/>
    <w:multiLevelType w:val="multilevel"/>
    <w:tmpl w:val="FAA2E398"/>
    <w:lvl w:ilvl="0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ằ㔌㘖찀葠࿿࿿࿿࿿࿿࿿࿿࿿࿿ꗠỆ툨͔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7E26BF"/>
    <w:multiLevelType w:val="multilevel"/>
    <w:tmpl w:val="436A85C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0A"/>
    <w:rsid w:val="006D5DC6"/>
    <w:rsid w:val="0085660A"/>
    <w:rsid w:val="00B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A2BA3-44A0-4C9A-8267-858990F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2025-06-27T09:33:00Z</dcterms:created>
  <dcterms:modified xsi:type="dcterms:W3CDTF">2025-06-27T09:33:00Z</dcterms:modified>
  <cp:version>1048576</cp:version>
</cp:coreProperties>
</file>