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72B9" w14:textId="746C493D" w:rsidR="00912985" w:rsidRPr="00520F78" w:rsidRDefault="00954BAA" w:rsidP="00520F78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yellow"/>
          <w:lang w:val="ru-RU"/>
        </w:rPr>
      </w:pPr>
      <w:r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АО «РАД</w:t>
      </w:r>
      <w:r w:rsidR="003577DA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» (ИНН 7838430413, 190000, Санкт-Петербург, пер. Гр</w:t>
      </w:r>
      <w:r w:rsidR="003C4A7F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ивцова, д.5, лит.</w:t>
      </w:r>
      <w:r w:rsidR="00CB4013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В, </w:t>
      </w:r>
      <w:r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8 800 777 57 57</w:t>
      </w:r>
      <w:r w:rsidR="003577DA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(доб.421), shtefan@auction-house.ru, далее-Организатор торгов, ОТ), действующее на осн. договора поручения с </w:t>
      </w:r>
      <w:r w:rsidR="00912985" w:rsidRPr="00912985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АО «БИЗНЕС-ДИАЛОГ» </w:t>
      </w:r>
      <w:r w:rsidR="00912985" w:rsidRPr="00EF3617">
        <w:rPr>
          <w:rFonts w:ascii="Times New Roman" w:hAnsi="Times New Roman" w:cs="Times New Roman"/>
          <w:color w:val="000000"/>
          <w:sz w:val="22"/>
          <w:szCs w:val="22"/>
          <w:lang w:val="ru-RU"/>
        </w:rPr>
        <w:t>(ИНН 7708646820,</w:t>
      </w:r>
      <w:r w:rsidR="003577DA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далее-Должник), в лице </w:t>
      </w:r>
      <w:r w:rsidR="003577DA" w:rsidRPr="00574831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конк</w:t>
      </w:r>
      <w:r w:rsidR="00D15F08" w:rsidRPr="00574831">
        <w:rPr>
          <w:rFonts w:ascii="Times New Roman" w:hAnsi="Times New Roman" w:cs="Times New Roman"/>
          <w:color w:val="000000"/>
          <w:sz w:val="22"/>
          <w:szCs w:val="22"/>
          <w:lang w:val="ru-RU"/>
        </w:rPr>
        <w:t>урсного управляющего</w:t>
      </w:r>
      <w:r w:rsidR="00D15F08" w:rsidRPr="00912985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912985" w:rsidRPr="00912985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Мананникова Н. О. </w:t>
      </w:r>
      <w:r w:rsidR="00912985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(ИНН </w:t>
      </w:r>
      <w:r w:rsidR="00912985" w:rsidRPr="0057483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560913788016, </w:t>
      </w:r>
      <w:r w:rsidR="00D15F08" w:rsidRPr="00574831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далее</w:t>
      </w:r>
      <w:r w:rsidR="00D15F08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-КУ), член </w:t>
      </w:r>
      <w:r w:rsidR="00912985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Ассоциации «СОАУ «Меркурий» </w:t>
      </w:r>
      <w:r w:rsidR="003577DA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(ИНН </w:t>
      </w:r>
      <w:r w:rsidR="00912985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7710458616</w:t>
      </w:r>
      <w:r w:rsidR="003577DA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), действующего на осн.</w:t>
      </w:r>
      <w:r w:rsidR="003577DA" w:rsidRPr="00912985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="00912985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решения от 08.11.2021 и определения от 19.02.2025 Арбитражного суда (далее-АС) </w:t>
      </w:r>
      <w:r w:rsidR="00574831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</w:t>
      </w:r>
      <w:r w:rsidR="00912985"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 делу № А41-39631/19</w:t>
      </w:r>
      <w:r w:rsidRPr="00912985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сообщает </w:t>
      </w:r>
      <w:r w:rsidR="00957EC1" w:rsidRPr="00912985"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="00957EC1" w:rsidRPr="00912985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957EC1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проведении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14.08.2025</w:t>
      </w:r>
      <w:r w:rsidR="007F600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957EC1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в </w:t>
      </w:r>
      <w:r w:rsidR="0051466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10:00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</w:t>
      </w:r>
      <w:r w:rsidR="00F204D0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ск) </w:t>
      </w:r>
      <w:r w:rsidR="00957EC1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открытых электронных торгов</w:t>
      </w:r>
      <w:r w:rsidR="0051466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(далее–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Торги) </w:t>
      </w:r>
      <w:r w:rsidR="001342BD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на электронной торговой площад</w:t>
      </w:r>
      <w:r w:rsidR="005C2DE2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ке АО «РАД</w:t>
      </w:r>
      <w:r w:rsidR="001342BD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» по адресу в сети Интернет: </w:t>
      </w:r>
      <w:hyperlink r:id="rId8" w:history="1"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</w:rPr>
          <w:t>http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</w:rPr>
          <w:t>lot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</w:rPr>
          <w:t>online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r w:rsidR="005E4B93" w:rsidRPr="00511EBD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5E4B93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C2DE2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(далее-</w:t>
      </w:r>
      <w:r w:rsidR="001342BD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ЭП) путем 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проведения аукциона, открытого по составу участников с открытой формой подачи предложений о цене. Начало приема заяво</w:t>
      </w:r>
      <w:r w:rsidR="0051466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к на участие в Торгах </w:t>
      </w:r>
      <w:r w:rsidR="0051466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с 09:00</w:t>
      </w:r>
      <w:r w:rsidR="00957EC1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06.07.2025</w:t>
      </w:r>
      <w:r w:rsidR="00957EC1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по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10.08.2025</w:t>
      </w:r>
      <w:r w:rsidR="0051466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до 23:00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51466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Определение участников торгов</w:t>
      </w:r>
      <w:r w:rsidR="003577DA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–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13.08.2025</w:t>
      </w:r>
      <w:r w:rsidR="00957EC1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оформляется протоколом об</w:t>
      </w:r>
      <w:r w:rsidR="00A732CD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определении участников торгов.</w:t>
      </w:r>
      <w:r w:rsidR="003577DA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случае, если по итогам Торгов, назначенных на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14.08.2025</w:t>
      </w:r>
      <w:r w:rsidR="00511EBD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Лот</w:t>
      </w:r>
      <w:r w:rsid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не реализован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ОТ сообщает о проведении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02.10.2025</w:t>
      </w:r>
      <w:r w:rsidR="007F600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в 10:00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7F600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повторных открытых электронных торгов</w:t>
      </w:r>
      <w:r w:rsidR="003C4A7F" w:rsidRPr="00511EBD">
        <w:rPr>
          <w:lang w:val="ru-RU"/>
        </w:rPr>
        <w:t xml:space="preserve"> </w:t>
      </w:r>
      <w:r w:rsidR="003C4A7F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путем проведения аукциона, открытого по составу участников с открытой формой подачи предложений о цене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(далее–повторные Торги) на ЭП</w:t>
      </w:r>
      <w:r w:rsidR="003E50B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3E50B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Н</w:t>
      </w:r>
      <w:r w:rsidR="00FF466E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ачальная цена (далее-Н</w:t>
      </w:r>
      <w:r w:rsidR="003E50B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Ц</w:t>
      </w:r>
      <w:r w:rsidR="00FF466E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)</w:t>
      </w:r>
      <w:r w:rsidR="003E50B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на повторных Торгах-</w:t>
      </w:r>
      <w:r w:rsidR="003E50BB" w:rsidRPr="003E50B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73 435 348,80 руб</w:t>
      </w:r>
      <w:r w:rsidR="003E50B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Начало приема заявок на участие в повторных Торгах с </w:t>
      </w:r>
      <w:r w:rsidR="007F600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09:00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24.08.2025</w:t>
      </w:r>
      <w:r w:rsidR="009807D0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по 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28.09.2025</w:t>
      </w:r>
      <w:r w:rsidR="007F6005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до 23:00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Определение участников повторных Торгов–</w:t>
      </w:r>
      <w:r w:rsidR="00511EBD" w:rsidRPr="00511EB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01.10.2025</w:t>
      </w:r>
      <w:r w:rsidR="007F6005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оформляется протоколом об определении участников торгов.</w:t>
      </w:r>
      <w:r w:rsidR="00520F78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E12860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 случае признания Торгов, повторных Торгов несостоявшимися, на ЭП проводятся торги </w:t>
      </w:r>
      <w:r w:rsidR="00E12860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посредством </w:t>
      </w:r>
      <w:r w:rsidR="006509BD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>публичного предложения</w:t>
      </w:r>
      <w:r w:rsidR="006509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(далее–</w:t>
      </w:r>
      <w:r w:rsidR="00E12860" w:rsidRPr="00574831">
        <w:rPr>
          <w:rFonts w:ascii="Times New Roman" w:eastAsia="Calibri" w:hAnsi="Times New Roman" w:cs="Times New Roman"/>
          <w:sz w:val="22"/>
          <w:szCs w:val="22"/>
          <w:lang w:val="ru-RU"/>
        </w:rPr>
        <w:t>Торги ППП</w:t>
      </w:r>
      <w:r w:rsidR="00E12860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). </w:t>
      </w:r>
      <w:r w:rsidR="008359CD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Начало </w:t>
      </w:r>
      <w:r w:rsidR="00CE6D32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>приема заявок–</w:t>
      </w:r>
      <w:r w:rsidR="00511EBD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>10.10.2025</w:t>
      </w:r>
      <w:r w:rsidR="001E188F" w:rsidRPr="00511EBD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с 17:00 (Мск)</w:t>
      </w:r>
      <w:r w:rsidR="00CB4013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="003C4A7F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="006509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>Сокращение: календарный день–к/д. Прием заявок составляет: в 1-ом периоде-37к/д</w:t>
      </w:r>
      <w:r w:rsidR="00511E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без изменения НЦ, со 2-го по 11</w:t>
      </w:r>
      <w:r w:rsidR="006509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>-ый п</w:t>
      </w:r>
      <w:r w:rsidR="00511E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>ериоды–7к/д, величина снижения–9</w:t>
      </w:r>
      <w:r w:rsidR="006509BD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>% от НЦ Лота, установленной на 1-ом периоде.</w:t>
      </w:r>
      <w:r w:rsidR="003E50BB" w:rsidRPr="003E50B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3E50BB">
        <w:rPr>
          <w:rFonts w:ascii="Times New Roman" w:eastAsia="Calibri" w:hAnsi="Times New Roman" w:cs="Times New Roman"/>
          <w:b/>
          <w:sz w:val="22"/>
          <w:szCs w:val="22"/>
          <w:lang w:val="ru-RU"/>
        </w:rPr>
        <w:t>НЦ на</w:t>
      </w:r>
      <w:r w:rsidR="003E50BB" w:rsidRPr="003E50BB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Торгах</w:t>
      </w:r>
      <w:r w:rsidR="003E50BB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ППП</w:t>
      </w:r>
      <w:r w:rsidR="003E50BB" w:rsidRPr="003E50BB">
        <w:rPr>
          <w:rFonts w:ascii="Times New Roman" w:eastAsia="Calibri" w:hAnsi="Times New Roman" w:cs="Times New Roman"/>
          <w:b/>
          <w:sz w:val="22"/>
          <w:szCs w:val="22"/>
          <w:lang w:val="ru-RU"/>
        </w:rPr>
        <w:t>-73 435 348,80 руб</w:t>
      </w:r>
      <w:r w:rsidR="003E50BB">
        <w:rPr>
          <w:rFonts w:ascii="Times New Roman" w:eastAsia="Calibri" w:hAnsi="Times New Roman" w:cs="Times New Roman"/>
          <w:b/>
          <w:sz w:val="22"/>
          <w:szCs w:val="22"/>
          <w:lang w:val="ru-RU"/>
        </w:rPr>
        <w:t>.,</w:t>
      </w:r>
      <w:r w:rsidR="0057483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="00FF466E">
        <w:rPr>
          <w:rFonts w:ascii="Times New Roman" w:eastAsia="Calibri" w:hAnsi="Times New Roman" w:cs="Times New Roman"/>
          <w:b/>
          <w:sz w:val="22"/>
          <w:szCs w:val="22"/>
          <w:lang w:val="ru-RU"/>
        </w:rPr>
        <w:t>мин. цена-</w:t>
      </w:r>
      <w:bookmarkStart w:id="0" w:name="_GoBack"/>
      <w:bookmarkEnd w:id="0"/>
      <w:r w:rsidR="00574831" w:rsidRPr="00574831">
        <w:rPr>
          <w:rFonts w:ascii="Times New Roman" w:eastAsia="Calibri" w:hAnsi="Times New Roman" w:cs="Times New Roman"/>
          <w:b/>
          <w:sz w:val="22"/>
          <w:szCs w:val="22"/>
          <w:lang w:val="ru-RU"/>
        </w:rPr>
        <w:t>7 343 534,88 руб.</w:t>
      </w:r>
      <w:r w:rsidR="0057483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="00E12860" w:rsidRPr="00511EB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Признание участника победителем оформляется протоколом об итогах Торгов</w:t>
      </w:r>
      <w:r w:rsidR="00622CD7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ППП</w:t>
      </w:r>
      <w:r w:rsidR="007C3AA0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который размещается на ЭП. С даты определения победителя Торгов</w:t>
      </w:r>
      <w:r w:rsidR="00622CD7" w:rsidRPr="00511EBD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ППП</w:t>
      </w:r>
      <w:r w:rsidR="00520F7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прием заявок прекращается. </w:t>
      </w:r>
      <w:r w:rsidR="008E43BD" w:rsidRPr="00511EBD">
        <w:rPr>
          <w:rFonts w:ascii="Times New Roman" w:hAnsi="Times New Roman" w:cs="Times New Roman"/>
          <w:sz w:val="22"/>
          <w:szCs w:val="22"/>
          <w:lang w:val="ru-RU"/>
        </w:rPr>
        <w:t>Прод</w:t>
      </w:r>
      <w:r w:rsidR="00514665" w:rsidRPr="00511EBD">
        <w:rPr>
          <w:rFonts w:ascii="Times New Roman" w:hAnsi="Times New Roman" w:cs="Times New Roman"/>
          <w:sz w:val="22"/>
          <w:szCs w:val="22"/>
          <w:lang w:val="ru-RU"/>
        </w:rPr>
        <w:t>аже</w:t>
      </w:r>
      <w:r w:rsidR="00B95DDA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на Торгах </w:t>
      </w:r>
      <w:r w:rsidR="00514665" w:rsidRPr="00511EBD">
        <w:rPr>
          <w:rFonts w:ascii="Times New Roman" w:hAnsi="Times New Roman" w:cs="Times New Roman"/>
          <w:sz w:val="22"/>
          <w:szCs w:val="22"/>
          <w:lang w:val="ru-RU"/>
        </w:rPr>
        <w:t>подлежит</w:t>
      </w:r>
      <w:r w:rsidR="00D003A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следующее </w:t>
      </w:r>
      <w:r w:rsidR="00514665" w:rsidRPr="00511EB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511EB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Лот 1: </w:t>
      </w:r>
      <w:r w:rsidR="00511EBD" w:rsidRPr="00511EBD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Права требования к ООО «КонсалтГрупп» (ИНН 7723614781, ОГРН 5077746839770) по делу о банкротстве № А40-109334/19, 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задолженность подтверждена определением </w:t>
      </w:r>
      <w:r w:rsidR="00511EBD">
        <w:rPr>
          <w:rFonts w:ascii="Times New Roman" w:hAnsi="Times New Roman" w:cs="Times New Roman"/>
          <w:sz w:val="22"/>
          <w:szCs w:val="22"/>
          <w:lang w:val="ru-RU"/>
        </w:rPr>
        <w:t>АС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г. Москвы от 27.04.2021 по делу № А40-109334/19, оставленным без изменения постановлением Девятого арбитражного апе</w:t>
      </w:r>
      <w:r w:rsidR="00324C7D">
        <w:rPr>
          <w:rFonts w:ascii="Times New Roman" w:hAnsi="Times New Roman" w:cs="Times New Roman"/>
          <w:sz w:val="22"/>
          <w:szCs w:val="22"/>
          <w:lang w:val="ru-RU"/>
        </w:rPr>
        <w:t>лляционного суда от 26.07.2021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, требования АО «БИЗНЕС-ДИАЛОГ» в размере 13 256 401,01 руб. признаны обоснованными и подлежащими удовлетворению в порядке очередности, предшествующей распределению ликвидационной квоты; определением </w:t>
      </w:r>
      <w:r w:rsidR="00511EBD">
        <w:rPr>
          <w:rFonts w:ascii="Times New Roman" w:hAnsi="Times New Roman" w:cs="Times New Roman"/>
          <w:sz w:val="22"/>
          <w:szCs w:val="22"/>
          <w:lang w:val="ru-RU"/>
        </w:rPr>
        <w:t>АС</w:t>
      </w:r>
      <w:r w:rsidR="003E50BB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  <w:r w:rsidR="00520F7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>Москвы от 27.04.2021 по делу № А40-109334/19, оставленным без изменения постановлением Девятого арбитражного апе</w:t>
      </w:r>
      <w:r w:rsidR="00324C7D">
        <w:rPr>
          <w:rFonts w:ascii="Times New Roman" w:hAnsi="Times New Roman" w:cs="Times New Roman"/>
          <w:sz w:val="22"/>
          <w:szCs w:val="22"/>
          <w:lang w:val="ru-RU"/>
        </w:rPr>
        <w:t>лляционного суда от 26.07.2021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>, требования АО «БИЗНЕС-ДИАЛОГ» в размере 68 338 431 руб.</w:t>
      </w:r>
      <w:r w:rsidR="00324C7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признаны обоснованными и подлежащими удовлетворению в порядке очередности, предшествующей распределению ликвидационной квоты.</w:t>
      </w:r>
      <w:r w:rsidR="00511EBD" w:rsidRPr="00511EBD">
        <w:rPr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b/>
          <w:sz w:val="22"/>
          <w:szCs w:val="22"/>
          <w:lang w:val="ru-RU"/>
        </w:rPr>
        <w:t>НЦ-81 594 832 руб.</w:t>
      </w:r>
      <w:r w:rsidR="00324C7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1EBD" w:rsidRPr="00511EBD">
        <w:rPr>
          <w:rFonts w:ascii="Times New Roman" w:hAnsi="Times New Roman" w:cs="Times New Roman"/>
          <w:b/>
          <w:sz w:val="22"/>
          <w:szCs w:val="22"/>
          <w:lang w:val="ru-RU"/>
        </w:rPr>
        <w:t>Для сведения</w:t>
      </w:r>
      <w:r w:rsidR="00511EBD" w:rsidRPr="00511EBD">
        <w:rPr>
          <w:rFonts w:ascii="Times New Roman" w:hAnsi="Times New Roman" w:cs="Times New Roman"/>
          <w:sz w:val="22"/>
          <w:szCs w:val="22"/>
          <w:lang w:val="ru-RU"/>
        </w:rPr>
        <w:t>: 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  <w:r w:rsidR="00520F78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EF3617" w:rsidRPr="00EF3617">
        <w:rPr>
          <w:rFonts w:ascii="Times New Roman" w:hAnsi="Times New Roman" w:cs="Times New Roman"/>
          <w:iCs/>
          <w:sz w:val="22"/>
          <w:szCs w:val="22"/>
          <w:lang w:val="ru-RU" w:bidi="ru-RU"/>
        </w:rPr>
        <w:t>Ознакомление с документами в отнош</w:t>
      </w:r>
      <w:r w:rsidR="00EF3617">
        <w:rPr>
          <w:rFonts w:ascii="Times New Roman" w:hAnsi="Times New Roman" w:cs="Times New Roman"/>
          <w:iCs/>
          <w:sz w:val="22"/>
          <w:szCs w:val="22"/>
          <w:lang w:val="ru-RU" w:bidi="ru-RU"/>
        </w:rPr>
        <w:t>ении Лота производится в раб. дни с 10:00 до 18:00</w:t>
      </w:r>
      <w:r w:rsidR="00EF3617" w:rsidRPr="00EF3617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, эл. </w:t>
      </w:r>
      <w:r w:rsidR="00EF3617" w:rsidRPr="00427730">
        <w:rPr>
          <w:rFonts w:ascii="Times New Roman" w:hAnsi="Times New Roman" w:cs="Times New Roman"/>
          <w:iCs/>
          <w:sz w:val="22"/>
          <w:szCs w:val="22"/>
          <w:lang w:val="ru-RU" w:bidi="ru-RU"/>
        </w:rPr>
        <w:t>почта: au.manannikov@yandex.ru, тел. +7(922) 881-11-03, представитель КУ Костенков Константин Андреевич, а также</w:t>
      </w:r>
      <w:r w:rsidR="005E725D" w:rsidRPr="00427730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 </w:t>
      </w:r>
      <w:r w:rsidR="00B54EED" w:rsidRPr="00427730">
        <w:rPr>
          <w:rFonts w:ascii="Times New Roman" w:hAnsi="Times New Roman" w:cs="Times New Roman"/>
          <w:iCs/>
          <w:sz w:val="22"/>
          <w:szCs w:val="22"/>
          <w:lang w:val="ru-RU" w:bidi="ru-RU"/>
        </w:rPr>
        <w:t>у ОТ:</w:t>
      </w:r>
      <w:r w:rsidR="00B54EED" w:rsidRPr="004277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7730" w:rsidRPr="00427730">
        <w:rPr>
          <w:rFonts w:ascii="Times New Roman" w:hAnsi="Times New Roman" w:cs="Times New Roman"/>
          <w:sz w:val="22"/>
          <w:szCs w:val="22"/>
          <w:lang w:val="ru-RU" w:bidi="ru-RU"/>
        </w:rPr>
        <w:t>тел. +7 916-864-57-10, эл. почта: bautin@auction-house.ru.</w:t>
      </w:r>
      <w:r w:rsidR="00B54EED" w:rsidRPr="00427730">
        <w:rPr>
          <w:rFonts w:ascii="Times New Roman" w:hAnsi="Times New Roman" w:cs="Times New Roman"/>
          <w:sz w:val="22"/>
          <w:szCs w:val="22"/>
          <w:lang w:val="ru-RU" w:bidi="ru-RU"/>
        </w:rPr>
        <w:t xml:space="preserve"> </w:t>
      </w:r>
      <w:r w:rsidR="00957EC1" w:rsidRPr="004277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Задаток </w:t>
      </w:r>
      <w:r w:rsidR="00514665" w:rsidRPr="00427730">
        <w:rPr>
          <w:rFonts w:ascii="Times New Roman" w:hAnsi="Times New Roman" w:cs="Times New Roman"/>
          <w:b/>
          <w:sz w:val="22"/>
          <w:szCs w:val="22"/>
          <w:lang w:val="ru-RU"/>
        </w:rPr>
        <w:t>для Торгов, повторных Торгов–</w:t>
      </w:r>
      <w:r w:rsidR="00511EBD" w:rsidRPr="00427730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B54EED" w:rsidRPr="00427730">
        <w:rPr>
          <w:rFonts w:ascii="Times New Roman" w:hAnsi="Times New Roman" w:cs="Times New Roman"/>
          <w:b/>
          <w:sz w:val="22"/>
          <w:szCs w:val="22"/>
          <w:lang w:val="ru-RU"/>
        </w:rPr>
        <w:t>0</w:t>
      </w:r>
      <w:r w:rsidR="006509BD" w:rsidRPr="00427730">
        <w:rPr>
          <w:rFonts w:ascii="Times New Roman" w:hAnsi="Times New Roman" w:cs="Times New Roman"/>
          <w:b/>
          <w:sz w:val="22"/>
          <w:szCs w:val="22"/>
          <w:lang w:val="ru-RU"/>
        </w:rPr>
        <w:t>% от НЦ</w:t>
      </w:r>
      <w:r w:rsidR="00957EC1" w:rsidRPr="004277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Лота</w:t>
      </w:r>
      <w:r w:rsidR="00983EE8" w:rsidRPr="00427730">
        <w:rPr>
          <w:rFonts w:ascii="Times New Roman" w:hAnsi="Times New Roman" w:cs="Times New Roman"/>
          <w:b/>
          <w:sz w:val="22"/>
          <w:szCs w:val="22"/>
          <w:lang w:val="ru-RU"/>
        </w:rPr>
        <w:t>;</w:t>
      </w:r>
      <w:r w:rsidR="00957EC1" w:rsidRPr="004277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983EE8" w:rsidRPr="00427730">
        <w:rPr>
          <w:rFonts w:ascii="Times New Roman" w:hAnsi="Times New Roman" w:cs="Times New Roman"/>
          <w:b/>
          <w:sz w:val="22"/>
          <w:szCs w:val="22"/>
          <w:lang w:val="ru-RU"/>
        </w:rPr>
        <w:t>ш</w:t>
      </w:r>
      <w:r w:rsidR="00514665" w:rsidRPr="00427730">
        <w:rPr>
          <w:rFonts w:ascii="Times New Roman" w:hAnsi="Times New Roman" w:cs="Times New Roman"/>
          <w:b/>
          <w:sz w:val="22"/>
          <w:szCs w:val="22"/>
          <w:lang w:val="ru-RU"/>
        </w:rPr>
        <w:t>аг аукциона–</w:t>
      </w:r>
      <w:r w:rsidR="00B54EED" w:rsidRPr="00427730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6509BD" w:rsidRPr="004277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% от НЦ </w:t>
      </w:r>
      <w:r w:rsidR="00957EC1" w:rsidRPr="00427730">
        <w:rPr>
          <w:rFonts w:ascii="Times New Roman" w:hAnsi="Times New Roman" w:cs="Times New Roman"/>
          <w:b/>
          <w:sz w:val="22"/>
          <w:szCs w:val="22"/>
          <w:lang w:val="ru-RU"/>
        </w:rPr>
        <w:t>Лота.</w:t>
      </w:r>
      <w:r w:rsidR="00622CD7" w:rsidRPr="004277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60D8" w:rsidRPr="004277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Задаток для </w:t>
      </w:r>
      <w:r w:rsidR="003D46FA" w:rsidRPr="00427730">
        <w:rPr>
          <w:rFonts w:ascii="Times New Roman" w:hAnsi="Times New Roman" w:cs="Times New Roman"/>
          <w:b/>
          <w:sz w:val="22"/>
          <w:szCs w:val="22"/>
          <w:lang w:val="ru-RU"/>
        </w:rPr>
        <w:t>Т</w:t>
      </w:r>
      <w:r w:rsidR="00511EBD" w:rsidRPr="00427730">
        <w:rPr>
          <w:rFonts w:ascii="Times New Roman" w:hAnsi="Times New Roman" w:cs="Times New Roman"/>
          <w:b/>
          <w:sz w:val="22"/>
          <w:szCs w:val="22"/>
          <w:lang w:val="ru-RU"/>
        </w:rPr>
        <w:t>оргов ППП</w:t>
      </w:r>
      <w:r w:rsidR="00511EBD" w:rsidRPr="00511EBD">
        <w:rPr>
          <w:rFonts w:ascii="Times New Roman" w:hAnsi="Times New Roman" w:cs="Times New Roman"/>
          <w:b/>
          <w:sz w:val="22"/>
          <w:szCs w:val="22"/>
          <w:lang w:val="ru-RU"/>
        </w:rPr>
        <w:t>–2</w:t>
      </w:r>
      <w:r w:rsidR="00B54EED" w:rsidRPr="00511EBD">
        <w:rPr>
          <w:rFonts w:ascii="Times New Roman" w:hAnsi="Times New Roman" w:cs="Times New Roman"/>
          <w:b/>
          <w:sz w:val="22"/>
          <w:szCs w:val="22"/>
          <w:lang w:val="ru-RU"/>
        </w:rPr>
        <w:t>0</w:t>
      </w:r>
      <w:r w:rsidR="00514665" w:rsidRPr="00511EBD">
        <w:rPr>
          <w:rFonts w:ascii="Times New Roman" w:hAnsi="Times New Roman" w:cs="Times New Roman"/>
          <w:b/>
          <w:sz w:val="22"/>
          <w:szCs w:val="22"/>
          <w:lang w:val="ru-RU"/>
        </w:rPr>
        <w:t>% от НЦ</w:t>
      </w:r>
      <w:r w:rsidR="00622CD7" w:rsidRPr="00511EB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</w:t>
      </w:r>
      <w:r w:rsidR="00BC2484" w:rsidRPr="00511EBD">
        <w:rPr>
          <w:rFonts w:ascii="Times New Roman" w:hAnsi="Times New Roman" w:cs="Times New Roman"/>
          <w:b/>
          <w:sz w:val="22"/>
          <w:szCs w:val="22"/>
          <w:lang w:val="ru-RU"/>
        </w:rPr>
        <w:t>ота, установленный для определенного периода Т</w:t>
      </w:r>
      <w:r w:rsidR="005160D8" w:rsidRPr="00511EBD">
        <w:rPr>
          <w:rFonts w:ascii="Times New Roman" w:hAnsi="Times New Roman" w:cs="Times New Roman"/>
          <w:b/>
          <w:sz w:val="22"/>
          <w:szCs w:val="22"/>
          <w:lang w:val="ru-RU"/>
        </w:rPr>
        <w:t>оргов ППП,</w:t>
      </w:r>
      <w:r w:rsidR="005160D8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должен поступить на счет ОТ не позднее даты и времени окончания приема за</w:t>
      </w:r>
      <w:r w:rsidR="00622CD7" w:rsidRPr="00511EBD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5160D8" w:rsidRPr="00511EBD">
        <w:rPr>
          <w:rFonts w:ascii="Times New Roman" w:hAnsi="Times New Roman" w:cs="Times New Roman"/>
          <w:sz w:val="22"/>
          <w:szCs w:val="22"/>
          <w:lang w:val="ru-RU"/>
        </w:rPr>
        <w:t>вок</w:t>
      </w:r>
      <w:r w:rsidR="00622CD7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60D8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для участия в </w:t>
      </w:r>
      <w:r w:rsidR="003D46FA" w:rsidRPr="00511EBD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5160D8" w:rsidRPr="00511EBD">
        <w:rPr>
          <w:rFonts w:ascii="Times New Roman" w:hAnsi="Times New Roman" w:cs="Times New Roman"/>
          <w:sz w:val="22"/>
          <w:szCs w:val="22"/>
          <w:lang w:val="ru-RU"/>
        </w:rPr>
        <w:t>оргах ППП в соответствующем периоде проведения торгов ППП.</w:t>
      </w:r>
      <w:r w:rsidR="00B95DDA" w:rsidRPr="00511EB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54EED" w:rsidRPr="00511EBD">
        <w:rPr>
          <w:rFonts w:ascii="Times New Roman" w:hAnsi="Times New Roman" w:cs="Times New Roman"/>
          <w:sz w:val="22"/>
          <w:szCs w:val="22"/>
          <w:lang w:val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520F78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>К у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частию в т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5C2DE2" w:rsidRPr="00912985">
        <w:rPr>
          <w:rFonts w:ascii="Times New Roman" w:hAnsi="Times New Roman" w:cs="Times New Roman"/>
          <w:sz w:val="22"/>
          <w:szCs w:val="22"/>
          <w:lang w:val="ru-RU"/>
        </w:rPr>
        <w:t>льного предпринимателя, далее-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lastRenderedPageBreak/>
        <w:t>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</w:t>
      </w:r>
      <w:r w:rsidR="00DE2CE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имеет право отменить торги в любое время до момента подведения итогов. 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>Победитель Торгов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, повторных Торгов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>победителем торгов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Победителем </w:t>
      </w:r>
      <w:r w:rsidR="00622CD7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оргов ППП 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признается участник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оргов, который представил в установл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>енный срок заявку на участие в 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оргах, содержащую предложение о цене Лота, которая не ниже 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НЦ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Лота, установленной для определенного периода проведени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я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, при отсутствии предложений других участников 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оргов. В случае, если несколько участников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представили в установленный срок заявки, содержащие различные предлож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ения о цене Лота, но не ниже НЦ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Лота, установленной для определенного периода проведения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победителем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, признается участник, предложивший максимальную цену за Лот. В случае, если несколько участников 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 представили в установленный срок заявки, содержащие равные предложения о цене Лота, но не ниж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е НЦ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продажи Лота, установленной для определенного периода проведения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, победителем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признается участник, который первым представил в установленный срок заявку на участие в 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оргах</w:t>
      </w:r>
      <w:r w:rsidR="008A205E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91298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41C0B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Проект договора </w:t>
      </w:r>
      <w:r w:rsidR="00912985" w:rsidRPr="00912985">
        <w:rPr>
          <w:rFonts w:ascii="Times New Roman" w:hAnsi="Times New Roman" w:cs="Times New Roman"/>
          <w:sz w:val="22"/>
          <w:szCs w:val="22"/>
          <w:lang w:val="ru-RU"/>
        </w:rPr>
        <w:t>уступки права требования (далее-Договор</w:t>
      </w:r>
      <w:r w:rsidR="00996278" w:rsidRPr="00912985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размещен на ЭП. </w:t>
      </w:r>
      <w:r w:rsidR="00912985" w:rsidRPr="00912985">
        <w:rPr>
          <w:rFonts w:ascii="Times New Roman" w:hAnsi="Times New Roman" w:cs="Times New Roman"/>
          <w:sz w:val="22"/>
          <w:szCs w:val="22"/>
          <w:lang w:val="ru-RU"/>
        </w:rPr>
        <w:t>Договор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заключается с 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>победителем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5 дней с даты получения 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>победителем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12985" w:rsidRPr="00912985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CC4AFE" w:rsidRPr="00912985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514665" w:rsidRPr="00912985">
        <w:rPr>
          <w:rFonts w:ascii="Times New Roman" w:hAnsi="Times New Roman" w:cs="Times New Roman"/>
          <w:sz w:val="22"/>
          <w:szCs w:val="22"/>
          <w:lang w:val="ru-RU"/>
        </w:rPr>
        <w:t>У. Оплата–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в течение 30 дней со дня подписания </w:t>
      </w:r>
      <w:r w:rsidR="00912985" w:rsidRPr="00912985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="00957EC1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r w:rsidR="006509BD" w:rsidRPr="00912985">
        <w:rPr>
          <w:rFonts w:ascii="Times New Roman" w:hAnsi="Times New Roman" w:cs="Times New Roman"/>
          <w:sz w:val="22"/>
          <w:szCs w:val="22"/>
          <w:lang w:val="ru-RU"/>
        </w:rPr>
        <w:t>осн</w:t>
      </w:r>
      <w:r w:rsidR="00BA505D" w:rsidRPr="00912985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6509BD" w:rsidRPr="00912985">
        <w:rPr>
          <w:rFonts w:ascii="Times New Roman" w:hAnsi="Times New Roman" w:cs="Times New Roman"/>
          <w:sz w:val="22"/>
          <w:szCs w:val="22"/>
          <w:lang w:val="ru-RU"/>
        </w:rPr>
        <w:t>счет Должника:</w:t>
      </w:r>
      <w:r w:rsidR="00AF49DE" w:rsidRPr="0091298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="00912985" w:rsidRPr="00912985">
        <w:rPr>
          <w:rFonts w:ascii="Times New Roman" w:hAnsi="Times New Roman" w:cs="Times New Roman"/>
          <w:bCs/>
          <w:iCs/>
          <w:sz w:val="22"/>
          <w:szCs w:val="22"/>
          <w:lang w:val="ru-RU"/>
        </w:rPr>
        <w:t>Р/с № 40702810587360052872, Банк МОСКОВСКИЙ ФИЛИАЛ ПАО РОСБАНК, БИК 044525256, к/с № 30101810000000000256.</w:t>
      </w:r>
    </w:p>
    <w:p w14:paraId="5FCF100B" w14:textId="425D5A49" w:rsidR="00AF49DE" w:rsidRPr="00B95DDA" w:rsidRDefault="00AF49DE" w:rsidP="00912985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</w:p>
    <w:sectPr w:rsidR="00AF49DE" w:rsidRPr="00B95DDA" w:rsidSect="00B52914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EC357" w14:textId="77777777" w:rsidR="007F2648" w:rsidRDefault="007F2648" w:rsidP="00FE1E33">
      <w:r>
        <w:separator/>
      </w:r>
    </w:p>
  </w:endnote>
  <w:endnote w:type="continuationSeparator" w:id="0">
    <w:p w14:paraId="327E8AAD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08A9" w14:textId="77777777" w:rsidR="007F2648" w:rsidRDefault="007F2648" w:rsidP="00FE1E33">
      <w:r>
        <w:separator/>
      </w:r>
    </w:p>
  </w:footnote>
  <w:footnote w:type="continuationSeparator" w:id="0">
    <w:p w14:paraId="1E72F206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710D"/>
    <w:rsid w:val="00024036"/>
    <w:rsid w:val="00050C78"/>
    <w:rsid w:val="00066AFF"/>
    <w:rsid w:val="00092530"/>
    <w:rsid w:val="000968C5"/>
    <w:rsid w:val="00096C0E"/>
    <w:rsid w:val="000A00E3"/>
    <w:rsid w:val="000B1360"/>
    <w:rsid w:val="000B4A0A"/>
    <w:rsid w:val="000C6E65"/>
    <w:rsid w:val="000F41C6"/>
    <w:rsid w:val="001057C8"/>
    <w:rsid w:val="00125D51"/>
    <w:rsid w:val="001342BD"/>
    <w:rsid w:val="00135407"/>
    <w:rsid w:val="001376AD"/>
    <w:rsid w:val="00146286"/>
    <w:rsid w:val="00147782"/>
    <w:rsid w:val="001727A3"/>
    <w:rsid w:val="0017511E"/>
    <w:rsid w:val="00190E6B"/>
    <w:rsid w:val="001A70B8"/>
    <w:rsid w:val="001B1562"/>
    <w:rsid w:val="001B2EB9"/>
    <w:rsid w:val="001E188F"/>
    <w:rsid w:val="001F2070"/>
    <w:rsid w:val="00201387"/>
    <w:rsid w:val="00203371"/>
    <w:rsid w:val="002109D8"/>
    <w:rsid w:val="002135BB"/>
    <w:rsid w:val="00220D13"/>
    <w:rsid w:val="00231CB8"/>
    <w:rsid w:val="002441E5"/>
    <w:rsid w:val="00273968"/>
    <w:rsid w:val="00275D24"/>
    <w:rsid w:val="002A1222"/>
    <w:rsid w:val="002C0581"/>
    <w:rsid w:val="00305A1E"/>
    <w:rsid w:val="00315A91"/>
    <w:rsid w:val="00321DFA"/>
    <w:rsid w:val="00324C7D"/>
    <w:rsid w:val="00336DC2"/>
    <w:rsid w:val="003577DA"/>
    <w:rsid w:val="003655EE"/>
    <w:rsid w:val="00390A28"/>
    <w:rsid w:val="003C2D52"/>
    <w:rsid w:val="003C4A7F"/>
    <w:rsid w:val="003D0088"/>
    <w:rsid w:val="003D071E"/>
    <w:rsid w:val="003D46FA"/>
    <w:rsid w:val="003D774E"/>
    <w:rsid w:val="003E50BB"/>
    <w:rsid w:val="00413D03"/>
    <w:rsid w:val="004227A7"/>
    <w:rsid w:val="00427730"/>
    <w:rsid w:val="00460523"/>
    <w:rsid w:val="00487F3A"/>
    <w:rsid w:val="0049335B"/>
    <w:rsid w:val="0049569B"/>
    <w:rsid w:val="004C427D"/>
    <w:rsid w:val="004C645B"/>
    <w:rsid w:val="004D3058"/>
    <w:rsid w:val="004D4886"/>
    <w:rsid w:val="004F0F59"/>
    <w:rsid w:val="004F1E84"/>
    <w:rsid w:val="005041D2"/>
    <w:rsid w:val="00511EBD"/>
    <w:rsid w:val="00514665"/>
    <w:rsid w:val="00515D05"/>
    <w:rsid w:val="005160D8"/>
    <w:rsid w:val="00520F78"/>
    <w:rsid w:val="00556B26"/>
    <w:rsid w:val="0056183E"/>
    <w:rsid w:val="00565CA3"/>
    <w:rsid w:val="00573F80"/>
    <w:rsid w:val="00574831"/>
    <w:rsid w:val="00594348"/>
    <w:rsid w:val="005C2DE2"/>
    <w:rsid w:val="005E4B93"/>
    <w:rsid w:val="005E725D"/>
    <w:rsid w:val="005F3E56"/>
    <w:rsid w:val="00622CD7"/>
    <w:rsid w:val="00632420"/>
    <w:rsid w:val="00642A4F"/>
    <w:rsid w:val="006509BD"/>
    <w:rsid w:val="00654E9C"/>
    <w:rsid w:val="00677E82"/>
    <w:rsid w:val="006C50C1"/>
    <w:rsid w:val="006F4F93"/>
    <w:rsid w:val="0071333C"/>
    <w:rsid w:val="00741C0B"/>
    <w:rsid w:val="00747530"/>
    <w:rsid w:val="00752C20"/>
    <w:rsid w:val="007A1C16"/>
    <w:rsid w:val="007A1E86"/>
    <w:rsid w:val="007C3AA0"/>
    <w:rsid w:val="007D0894"/>
    <w:rsid w:val="007E2039"/>
    <w:rsid w:val="007F2648"/>
    <w:rsid w:val="007F6005"/>
    <w:rsid w:val="008359CD"/>
    <w:rsid w:val="008961A4"/>
    <w:rsid w:val="008A205E"/>
    <w:rsid w:val="008C3167"/>
    <w:rsid w:val="008C7F27"/>
    <w:rsid w:val="008E43BD"/>
    <w:rsid w:val="00905B5F"/>
    <w:rsid w:val="00912985"/>
    <w:rsid w:val="00925A25"/>
    <w:rsid w:val="00927D1C"/>
    <w:rsid w:val="00934544"/>
    <w:rsid w:val="00940788"/>
    <w:rsid w:val="00942C91"/>
    <w:rsid w:val="00954BAA"/>
    <w:rsid w:val="00957EC1"/>
    <w:rsid w:val="009807D0"/>
    <w:rsid w:val="00983EE8"/>
    <w:rsid w:val="00991CD8"/>
    <w:rsid w:val="00996278"/>
    <w:rsid w:val="009B28CB"/>
    <w:rsid w:val="009D1AB1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AF49DE"/>
    <w:rsid w:val="00B15049"/>
    <w:rsid w:val="00B52914"/>
    <w:rsid w:val="00B54EED"/>
    <w:rsid w:val="00B5553F"/>
    <w:rsid w:val="00B55CA3"/>
    <w:rsid w:val="00B95DDA"/>
    <w:rsid w:val="00BA505D"/>
    <w:rsid w:val="00BC2484"/>
    <w:rsid w:val="00BE53E7"/>
    <w:rsid w:val="00BF24D4"/>
    <w:rsid w:val="00C070E8"/>
    <w:rsid w:val="00C21A35"/>
    <w:rsid w:val="00C65665"/>
    <w:rsid w:val="00CB4013"/>
    <w:rsid w:val="00CB6895"/>
    <w:rsid w:val="00CC4AFE"/>
    <w:rsid w:val="00CD732D"/>
    <w:rsid w:val="00CE6D32"/>
    <w:rsid w:val="00D003AD"/>
    <w:rsid w:val="00D03490"/>
    <w:rsid w:val="00D15F08"/>
    <w:rsid w:val="00D243AB"/>
    <w:rsid w:val="00D406A9"/>
    <w:rsid w:val="00D958F9"/>
    <w:rsid w:val="00DA5334"/>
    <w:rsid w:val="00DB0EDD"/>
    <w:rsid w:val="00DE2CE1"/>
    <w:rsid w:val="00DE302A"/>
    <w:rsid w:val="00E041CA"/>
    <w:rsid w:val="00E12860"/>
    <w:rsid w:val="00E204DE"/>
    <w:rsid w:val="00E25D9D"/>
    <w:rsid w:val="00E5148D"/>
    <w:rsid w:val="00E60808"/>
    <w:rsid w:val="00EE2947"/>
    <w:rsid w:val="00EF3617"/>
    <w:rsid w:val="00F16B17"/>
    <w:rsid w:val="00F204D0"/>
    <w:rsid w:val="00F27CEE"/>
    <w:rsid w:val="00F30AC3"/>
    <w:rsid w:val="00F32B01"/>
    <w:rsid w:val="00F41BB6"/>
    <w:rsid w:val="00F42103"/>
    <w:rsid w:val="00F50EC2"/>
    <w:rsid w:val="00F546EC"/>
    <w:rsid w:val="00F76F1A"/>
    <w:rsid w:val="00FA2C26"/>
    <w:rsid w:val="00FE1E33"/>
    <w:rsid w:val="00FF3950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D4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22B5-A738-4FBB-BE68-770CD994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Штефан Надежда Ивановна</cp:lastModifiedBy>
  <cp:revision>30</cp:revision>
  <cp:lastPrinted>2024-08-01T09:43:00Z</cp:lastPrinted>
  <dcterms:created xsi:type="dcterms:W3CDTF">2022-04-14T07:56:00Z</dcterms:created>
  <dcterms:modified xsi:type="dcterms:W3CDTF">2025-06-24T12:23:00Z</dcterms:modified>
</cp:coreProperties>
</file>