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EB" w:rsidRDefault="00D95FEB" w:rsidP="007A4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95FEB" w:rsidRDefault="00D95FEB" w:rsidP="007A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FEB">
        <w:rPr>
          <w:rFonts w:ascii="Times New Roman" w:hAnsi="Times New Roman" w:cs="Times New Roman"/>
          <w:b/>
          <w:bCs/>
          <w:sz w:val="24"/>
          <w:szCs w:val="24"/>
        </w:rPr>
        <w:t xml:space="preserve">Полный </w:t>
      </w:r>
      <w:r w:rsidR="00EE0C4D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D95FEB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имущества, входящего в состав </w:t>
      </w:r>
      <w:r w:rsidR="00703F47" w:rsidRPr="00D95FE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D95FE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03F47" w:rsidRPr="00D95FEB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  <w:r w:rsidR="00703F47" w:rsidRPr="00D95FE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95FEB" w:rsidRPr="00D95FEB" w:rsidRDefault="00703F47" w:rsidP="007A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FEB">
        <w:rPr>
          <w:rFonts w:ascii="Times New Roman" w:hAnsi="Times New Roman" w:cs="Times New Roman"/>
          <w:sz w:val="24"/>
          <w:szCs w:val="24"/>
        </w:rPr>
        <w:t>Траверса ПМ 1428Р, инв. № 00000111, Автомашина УАЗ-390995 гос. № Н225ТЕ36, Инв. №00000789, Адгезиметр СМ-1, инв.№ 00001168, Прибор Buckleys PHD 2-40, инв.№00001438, Прибор Buckleys PHD 2-40, инв.№00001436, Прибор Buckleys PHD 2-40, инв.№00001437, Автомашина УАЗ-390994 гос. № Х281МТ36, инв.№00000227, Трактор Б10М.0111-1Е гос. № ВН098436, инв. № 00000085, Экскаватор HITACHI ZX-330LC-3 гос. № BT569836, инв. № 00000054, Автомашина МАЗ-6422А8-330 седельный тягач гос. № О792СК36, инв. № 00000772, Полуприцеп ТСМ 993940 гос. № АО400136, инв. № 00000473, Полуприцеп ТСМ 993950 гос. № АО486336, инв. № 00000477, Котел чугунный КЧМ-5К-03М1, инв. № 00001533, Котел чугунный КЧМ-5К-03М1, инв. № 00001534, Установка сварки (Invertec), инв. № 00000877, Агрегат нагревательный "Жар-Птица" ПТ-НН 1020АН, инв. № 00001188, Агрегат нагревательный "Жар-Птица" ПТ-НН 1220АН, инв. № 00001183, Агрегат наливочный, инв. № 00000459, Котел плавильный ПТ-НН 3300</w:t>
      </w:r>
      <w:proofErr w:type="gramStart"/>
      <w:r w:rsidRPr="00D95FE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95FEB">
        <w:rPr>
          <w:rFonts w:ascii="Times New Roman" w:hAnsi="Times New Roman" w:cs="Times New Roman"/>
          <w:sz w:val="24"/>
          <w:szCs w:val="24"/>
        </w:rPr>
        <w:t>, инв. № 00000536, Котел плавильный ПТ-НН 3300 К, инв. № 00000538, Котел плавильный ПТ-НН 3300 К, инв. № 00000535, Котел плавильный ПТ-НН 3300</w:t>
      </w:r>
      <w:proofErr w:type="gramStart"/>
      <w:r w:rsidRPr="00D95FE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95FEB">
        <w:rPr>
          <w:rFonts w:ascii="Times New Roman" w:hAnsi="Times New Roman" w:cs="Times New Roman"/>
          <w:sz w:val="24"/>
          <w:szCs w:val="24"/>
        </w:rPr>
        <w:t>, инв. № 00000539, Котел плавильный ПТ-НН 3300 К, инв. № 00000980, Котел плавильный ПТ-НН 3300 К, инв. № 00000899, Машина грунтовочная ПТ-НН 1020 Г (d=1020-1220), инв. № 00000925, Машина грунтовочная ПТ-НН 1420 Г (d=1420), инв. № 00000560, Машина для очистки и праймирования ФП-1220 (ф1020), инв. 00000674, Машина для очистки и праймирования ФП-530, инв. № 00000900, Машина для очистки и праймирования ФП-820, инв. № 00000984, Машина для предварительной очистки ПТ-НН 1420 ПО, инв. № 00000896, Машина для финишной очистки ПТ-НН 1220 ФО, инв. № 00000561, Машина изоляционная д/нанесения битумно-мастичной изоляции с загрузочным устройством, инв. № 00000562, Машина изоляционная ПТ-НН 1020</w:t>
      </w:r>
      <w:proofErr w:type="gramStart"/>
      <w:r w:rsidRPr="00D95FE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95FEB">
        <w:rPr>
          <w:rFonts w:ascii="Times New Roman" w:hAnsi="Times New Roman" w:cs="Times New Roman"/>
          <w:sz w:val="24"/>
          <w:szCs w:val="24"/>
        </w:rPr>
        <w:t>, инв. № 00000964, Машина изоляционная ПТ-НН 1220 И, инв. № 00001047, Машина изоляционная ПТ-НН 1420 И, инв. № 00001049, Машина изоляционная ПТ-НН 530</w:t>
      </w:r>
      <w:proofErr w:type="gramStart"/>
      <w:r w:rsidRPr="00D95FE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95FEB">
        <w:rPr>
          <w:rFonts w:ascii="Times New Roman" w:hAnsi="Times New Roman" w:cs="Times New Roman"/>
          <w:sz w:val="24"/>
          <w:szCs w:val="24"/>
        </w:rPr>
        <w:t>, инв. № 00000983, Машина изоляционная ПТ-НН-720 И, инв. № 00000977, Термоконтейнер ПТ-НН ТК, инв. № 00000567, Установка автоматическая для размагничивания труб и трубопроводов АУРА-7001-3, инв. № 00000699, Установка антикоррозийного покрытия БИУРС Grac</w:t>
      </w:r>
      <w:r w:rsidR="00D95FEB">
        <w:rPr>
          <w:rFonts w:ascii="Times New Roman" w:hAnsi="Times New Roman" w:cs="Times New Roman"/>
          <w:sz w:val="24"/>
          <w:szCs w:val="24"/>
        </w:rPr>
        <w:t>o REACTOR E-30, инв. № 00000695.</w:t>
      </w:r>
    </w:p>
    <w:sectPr w:rsidR="00D95FEB" w:rsidRPr="00D95FEB" w:rsidSect="00703F47">
      <w:pgSz w:w="11906" w:h="16838"/>
      <w:pgMar w:top="180" w:right="926" w:bottom="0" w:left="1080" w:header="354" w:footer="38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D5" w:rsidRDefault="005429D5" w:rsidP="002127E9">
      <w:pPr>
        <w:spacing w:after="0" w:line="240" w:lineRule="auto"/>
      </w:pPr>
      <w:r>
        <w:separator/>
      </w:r>
    </w:p>
  </w:endnote>
  <w:endnote w:type="continuationSeparator" w:id="0">
    <w:p w:rsidR="005429D5" w:rsidRDefault="005429D5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D5" w:rsidRDefault="005429D5" w:rsidP="002127E9">
      <w:pPr>
        <w:spacing w:after="0" w:line="240" w:lineRule="auto"/>
      </w:pPr>
      <w:r>
        <w:separator/>
      </w:r>
    </w:p>
  </w:footnote>
  <w:footnote w:type="continuationSeparator" w:id="0">
    <w:p w:rsidR="005429D5" w:rsidRDefault="005429D5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cumentProtection w:edit="forms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46D1"/>
    <w:rsid w:val="0002033C"/>
    <w:rsid w:val="00021F3B"/>
    <w:rsid w:val="0008339F"/>
    <w:rsid w:val="00086905"/>
    <w:rsid w:val="00091E2E"/>
    <w:rsid w:val="000960F5"/>
    <w:rsid w:val="000A30F7"/>
    <w:rsid w:val="000A5457"/>
    <w:rsid w:val="000B1D80"/>
    <w:rsid w:val="000B3586"/>
    <w:rsid w:val="000B3F1F"/>
    <w:rsid w:val="000D3D78"/>
    <w:rsid w:val="00107EE4"/>
    <w:rsid w:val="00111248"/>
    <w:rsid w:val="00125712"/>
    <w:rsid w:val="00125D6C"/>
    <w:rsid w:val="00162984"/>
    <w:rsid w:val="00170C6D"/>
    <w:rsid w:val="00177F25"/>
    <w:rsid w:val="00194274"/>
    <w:rsid w:val="001A616C"/>
    <w:rsid w:val="001A7D35"/>
    <w:rsid w:val="001B47F0"/>
    <w:rsid w:val="001E1E81"/>
    <w:rsid w:val="002127E9"/>
    <w:rsid w:val="00244195"/>
    <w:rsid w:val="0029497D"/>
    <w:rsid w:val="002A3A26"/>
    <w:rsid w:val="003163A6"/>
    <w:rsid w:val="00326F50"/>
    <w:rsid w:val="00354442"/>
    <w:rsid w:val="003631A9"/>
    <w:rsid w:val="00375ED7"/>
    <w:rsid w:val="003A28AD"/>
    <w:rsid w:val="003A3BFD"/>
    <w:rsid w:val="003A54AF"/>
    <w:rsid w:val="003A6AA8"/>
    <w:rsid w:val="003C1522"/>
    <w:rsid w:val="00415216"/>
    <w:rsid w:val="004239DE"/>
    <w:rsid w:val="00441773"/>
    <w:rsid w:val="00446B26"/>
    <w:rsid w:val="0046588E"/>
    <w:rsid w:val="004849F0"/>
    <w:rsid w:val="005036A5"/>
    <w:rsid w:val="005127A3"/>
    <w:rsid w:val="005429D5"/>
    <w:rsid w:val="00556C23"/>
    <w:rsid w:val="005623F5"/>
    <w:rsid w:val="00571B9F"/>
    <w:rsid w:val="00584AD5"/>
    <w:rsid w:val="00592017"/>
    <w:rsid w:val="0059277D"/>
    <w:rsid w:val="005B0D92"/>
    <w:rsid w:val="005B7D60"/>
    <w:rsid w:val="005C57D9"/>
    <w:rsid w:val="005F4FAF"/>
    <w:rsid w:val="005F5CC4"/>
    <w:rsid w:val="006006AF"/>
    <w:rsid w:val="00622D93"/>
    <w:rsid w:val="006552E3"/>
    <w:rsid w:val="006B0569"/>
    <w:rsid w:val="006C0950"/>
    <w:rsid w:val="006C588F"/>
    <w:rsid w:val="006D4371"/>
    <w:rsid w:val="006E791A"/>
    <w:rsid w:val="00702050"/>
    <w:rsid w:val="00703F47"/>
    <w:rsid w:val="0073522E"/>
    <w:rsid w:val="00742E8E"/>
    <w:rsid w:val="007509C1"/>
    <w:rsid w:val="007A4578"/>
    <w:rsid w:val="007A6613"/>
    <w:rsid w:val="007B308A"/>
    <w:rsid w:val="007B5E8E"/>
    <w:rsid w:val="007D6019"/>
    <w:rsid w:val="007E1C69"/>
    <w:rsid w:val="007E2190"/>
    <w:rsid w:val="0081235D"/>
    <w:rsid w:val="00816497"/>
    <w:rsid w:val="00835199"/>
    <w:rsid w:val="00853747"/>
    <w:rsid w:val="0086222A"/>
    <w:rsid w:val="00871984"/>
    <w:rsid w:val="00873B70"/>
    <w:rsid w:val="008A645B"/>
    <w:rsid w:val="008B0682"/>
    <w:rsid w:val="008B0DBF"/>
    <w:rsid w:val="008B703A"/>
    <w:rsid w:val="008C3FC3"/>
    <w:rsid w:val="008D00AD"/>
    <w:rsid w:val="008D6A17"/>
    <w:rsid w:val="008E56E0"/>
    <w:rsid w:val="0091017D"/>
    <w:rsid w:val="00910618"/>
    <w:rsid w:val="009303E3"/>
    <w:rsid w:val="00957371"/>
    <w:rsid w:val="00965EE2"/>
    <w:rsid w:val="009B1C0B"/>
    <w:rsid w:val="009B507F"/>
    <w:rsid w:val="009F5707"/>
    <w:rsid w:val="00A06809"/>
    <w:rsid w:val="00A15894"/>
    <w:rsid w:val="00A20D7E"/>
    <w:rsid w:val="00A322CD"/>
    <w:rsid w:val="00A5355F"/>
    <w:rsid w:val="00A76FB2"/>
    <w:rsid w:val="00A91BA6"/>
    <w:rsid w:val="00AB0340"/>
    <w:rsid w:val="00AC3C11"/>
    <w:rsid w:val="00AC4704"/>
    <w:rsid w:val="00B05FA1"/>
    <w:rsid w:val="00B1184A"/>
    <w:rsid w:val="00B2296E"/>
    <w:rsid w:val="00B646D1"/>
    <w:rsid w:val="00B700B6"/>
    <w:rsid w:val="00B86C49"/>
    <w:rsid w:val="00BB2CD3"/>
    <w:rsid w:val="00BC3F43"/>
    <w:rsid w:val="00BC77BE"/>
    <w:rsid w:val="00BE392E"/>
    <w:rsid w:val="00C408F1"/>
    <w:rsid w:val="00C44980"/>
    <w:rsid w:val="00C450D4"/>
    <w:rsid w:val="00C8120F"/>
    <w:rsid w:val="00C858CC"/>
    <w:rsid w:val="00CB3DBC"/>
    <w:rsid w:val="00CB45AA"/>
    <w:rsid w:val="00D16EE3"/>
    <w:rsid w:val="00D47941"/>
    <w:rsid w:val="00D6236B"/>
    <w:rsid w:val="00D92FEF"/>
    <w:rsid w:val="00D95FEB"/>
    <w:rsid w:val="00DC75A5"/>
    <w:rsid w:val="00DD0403"/>
    <w:rsid w:val="00DF5A08"/>
    <w:rsid w:val="00E05528"/>
    <w:rsid w:val="00E11968"/>
    <w:rsid w:val="00E17887"/>
    <w:rsid w:val="00E42706"/>
    <w:rsid w:val="00E62945"/>
    <w:rsid w:val="00EE0C4D"/>
    <w:rsid w:val="00F209B5"/>
    <w:rsid w:val="00F40294"/>
    <w:rsid w:val="00F77871"/>
    <w:rsid w:val="00F93333"/>
    <w:rsid w:val="00FA6826"/>
    <w:rsid w:val="00FB3948"/>
    <w:rsid w:val="00FD5F2E"/>
    <w:rsid w:val="00FE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A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127E9"/>
  </w:style>
  <w:style w:type="paragraph" w:styleId="a6">
    <w:name w:val="footer"/>
    <w:basedOn w:val="a"/>
    <w:link w:val="a7"/>
    <w:uiPriority w:val="99"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127E9"/>
  </w:style>
  <w:style w:type="paragraph" w:styleId="a8">
    <w:name w:val="Balloon Text"/>
    <w:basedOn w:val="a"/>
    <w:link w:val="a9"/>
    <w:uiPriority w:val="99"/>
    <w:semiHidden/>
    <w:rsid w:val="0017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70C6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326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NIX</cp:lastModifiedBy>
  <cp:revision>3</cp:revision>
  <cp:lastPrinted>2023-03-09T13:55:00Z</cp:lastPrinted>
  <dcterms:created xsi:type="dcterms:W3CDTF">2025-06-09T14:19:00Z</dcterms:created>
  <dcterms:modified xsi:type="dcterms:W3CDTF">2025-06-10T12:34:00Z</dcterms:modified>
</cp:coreProperties>
</file>