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C4C" w:rsidRDefault="00B2292B" w:rsidP="00BE12BF">
      <w:pPr>
        <w:jc w:val="both"/>
        <w:rPr>
          <w:sz w:val="22"/>
          <w:szCs w:val="22"/>
        </w:rPr>
      </w:pPr>
      <w:r w:rsidRPr="00D25D4C">
        <w:rPr>
          <w:sz w:val="22"/>
          <w:szCs w:val="22"/>
        </w:rPr>
        <w:t xml:space="preserve">АО «Российский аукционный дом» сообщает </w:t>
      </w:r>
      <w:r w:rsidR="009B7775" w:rsidRPr="00D25D4C">
        <w:rPr>
          <w:sz w:val="22"/>
          <w:szCs w:val="22"/>
        </w:rPr>
        <w:t>о</w:t>
      </w:r>
      <w:r w:rsidR="00935639" w:rsidRPr="00D25D4C">
        <w:rPr>
          <w:sz w:val="22"/>
          <w:szCs w:val="22"/>
        </w:rPr>
        <w:t xml:space="preserve"> внесении </w:t>
      </w:r>
      <w:r w:rsidR="009B7775" w:rsidRPr="00D25D4C">
        <w:rPr>
          <w:sz w:val="22"/>
          <w:szCs w:val="22"/>
        </w:rPr>
        <w:t>изменени</w:t>
      </w:r>
      <w:r w:rsidR="00935639" w:rsidRPr="00D25D4C">
        <w:rPr>
          <w:sz w:val="22"/>
          <w:szCs w:val="22"/>
        </w:rPr>
        <w:t xml:space="preserve">й в информационное </w:t>
      </w:r>
      <w:r w:rsidR="0053745D" w:rsidRPr="00D25D4C">
        <w:rPr>
          <w:sz w:val="22"/>
          <w:szCs w:val="22"/>
        </w:rPr>
        <w:t>сообщение по</w:t>
      </w:r>
      <w:r w:rsidR="00935639" w:rsidRPr="00D25D4C">
        <w:rPr>
          <w:sz w:val="22"/>
          <w:szCs w:val="22"/>
        </w:rPr>
        <w:t xml:space="preserve"> продаже объект</w:t>
      </w:r>
      <w:r w:rsidR="00181051">
        <w:rPr>
          <w:sz w:val="22"/>
          <w:szCs w:val="22"/>
        </w:rPr>
        <w:t>а</w:t>
      </w:r>
      <w:r w:rsidR="00935639" w:rsidRPr="00D25D4C">
        <w:rPr>
          <w:sz w:val="22"/>
          <w:szCs w:val="22"/>
        </w:rPr>
        <w:t xml:space="preserve"> недвижимости, являющ</w:t>
      </w:r>
      <w:r w:rsidR="00181051">
        <w:rPr>
          <w:sz w:val="22"/>
          <w:szCs w:val="22"/>
        </w:rPr>
        <w:t>егося</w:t>
      </w:r>
      <w:r w:rsidR="002D7027">
        <w:rPr>
          <w:sz w:val="22"/>
          <w:szCs w:val="22"/>
        </w:rPr>
        <w:t xml:space="preserve"> </w:t>
      </w:r>
      <w:r w:rsidR="00935639" w:rsidRPr="00D25D4C">
        <w:rPr>
          <w:sz w:val="22"/>
          <w:szCs w:val="22"/>
        </w:rPr>
        <w:t xml:space="preserve">собственностью ПАО Сбербанк </w:t>
      </w:r>
      <w:r w:rsidR="00935639" w:rsidRPr="00D25D4C">
        <w:rPr>
          <w:bCs/>
          <w:sz w:val="22"/>
          <w:szCs w:val="22"/>
        </w:rPr>
        <w:t xml:space="preserve">(код Лота </w:t>
      </w:r>
      <w:r w:rsidR="000C73E7" w:rsidRPr="007D2E15">
        <w:rPr>
          <w:b/>
          <w:bCs/>
          <w:sz w:val="22"/>
          <w:szCs w:val="22"/>
        </w:rPr>
        <w:t>РАД-413396</w:t>
      </w:r>
      <w:r w:rsidR="0053745D" w:rsidRPr="00782737">
        <w:rPr>
          <w:bCs/>
          <w:sz w:val="22"/>
          <w:szCs w:val="22"/>
        </w:rPr>
        <w:t>)</w:t>
      </w:r>
      <w:r w:rsidR="0053745D" w:rsidRPr="00782737">
        <w:rPr>
          <w:sz w:val="22"/>
          <w:szCs w:val="22"/>
        </w:rPr>
        <w:t xml:space="preserve"> назначенно</w:t>
      </w:r>
      <w:bookmarkStart w:id="0" w:name="_GoBack"/>
      <w:bookmarkEnd w:id="0"/>
      <w:r w:rsidR="0053745D" w:rsidRPr="00782737">
        <w:rPr>
          <w:sz w:val="22"/>
          <w:szCs w:val="22"/>
        </w:rPr>
        <w:t>го</w:t>
      </w:r>
      <w:r w:rsidRPr="00782737">
        <w:rPr>
          <w:sz w:val="22"/>
          <w:szCs w:val="22"/>
        </w:rPr>
        <w:t xml:space="preserve"> на </w:t>
      </w:r>
      <w:r w:rsidR="00727C4F">
        <w:rPr>
          <w:b/>
          <w:sz w:val="22"/>
          <w:szCs w:val="22"/>
        </w:rPr>
        <w:t>26</w:t>
      </w:r>
      <w:r w:rsidR="00D549B7">
        <w:rPr>
          <w:b/>
          <w:sz w:val="22"/>
          <w:szCs w:val="22"/>
        </w:rPr>
        <w:t xml:space="preserve"> </w:t>
      </w:r>
      <w:r w:rsidR="000C73E7" w:rsidRPr="000C73E7">
        <w:rPr>
          <w:b/>
          <w:sz w:val="22"/>
          <w:szCs w:val="22"/>
        </w:rPr>
        <w:t>июня</w:t>
      </w:r>
      <w:r w:rsidR="002E7DB2">
        <w:rPr>
          <w:b/>
          <w:sz w:val="22"/>
          <w:szCs w:val="22"/>
        </w:rPr>
        <w:t xml:space="preserve"> </w:t>
      </w:r>
      <w:r w:rsidRPr="00937740">
        <w:rPr>
          <w:b/>
          <w:sz w:val="22"/>
          <w:szCs w:val="22"/>
        </w:rPr>
        <w:t>20</w:t>
      </w:r>
      <w:r w:rsidR="002D7027">
        <w:rPr>
          <w:b/>
          <w:sz w:val="22"/>
          <w:szCs w:val="22"/>
        </w:rPr>
        <w:t>2</w:t>
      </w:r>
      <w:r w:rsidR="000C73E7">
        <w:rPr>
          <w:b/>
          <w:sz w:val="22"/>
          <w:szCs w:val="22"/>
        </w:rPr>
        <w:t>5</w:t>
      </w:r>
      <w:r w:rsidRPr="00937740">
        <w:rPr>
          <w:b/>
          <w:sz w:val="22"/>
          <w:szCs w:val="22"/>
        </w:rPr>
        <w:t xml:space="preserve"> года</w:t>
      </w:r>
      <w:r w:rsidR="00C42C4C" w:rsidRPr="00937740">
        <w:rPr>
          <w:b/>
          <w:sz w:val="22"/>
          <w:szCs w:val="22"/>
        </w:rPr>
        <w:t>.</w:t>
      </w:r>
    </w:p>
    <w:p w:rsidR="00937740" w:rsidRPr="002E7DB2" w:rsidRDefault="00937740" w:rsidP="00BE12BF">
      <w:pPr>
        <w:jc w:val="both"/>
        <w:rPr>
          <w:sz w:val="22"/>
          <w:szCs w:val="22"/>
        </w:rPr>
      </w:pPr>
    </w:p>
    <w:p w:rsidR="00B2292B" w:rsidRPr="002E7DB2" w:rsidRDefault="00B2292B" w:rsidP="00BE12BF">
      <w:pPr>
        <w:jc w:val="both"/>
        <w:rPr>
          <w:bCs/>
          <w:sz w:val="22"/>
          <w:szCs w:val="22"/>
        </w:rPr>
      </w:pPr>
      <w:r w:rsidRPr="002E7DB2">
        <w:rPr>
          <w:sz w:val="22"/>
          <w:szCs w:val="22"/>
        </w:rPr>
        <w:t xml:space="preserve"> </w:t>
      </w:r>
      <w:r w:rsidR="00C42C4C" w:rsidRPr="002E7DB2">
        <w:rPr>
          <w:b/>
          <w:i/>
          <w:sz w:val="22"/>
          <w:szCs w:val="22"/>
        </w:rPr>
        <w:t>Описание объекта изложить в следующей редакции:</w:t>
      </w:r>
      <w:r w:rsidR="00995471" w:rsidRPr="002E7DB2">
        <w:rPr>
          <w:sz w:val="22"/>
          <w:szCs w:val="22"/>
        </w:rPr>
        <w:t xml:space="preserve">  </w:t>
      </w:r>
    </w:p>
    <w:p w:rsidR="001E3F33" w:rsidRPr="001E3F33" w:rsidRDefault="00C42C4C" w:rsidP="001E3F33">
      <w:pPr>
        <w:autoSpaceDE w:val="0"/>
        <w:autoSpaceDN w:val="0"/>
        <w:ind w:firstLine="720"/>
        <w:jc w:val="both"/>
        <w:outlineLvl w:val="0"/>
        <w:rPr>
          <w:b/>
          <w:i/>
          <w:sz w:val="22"/>
          <w:szCs w:val="22"/>
        </w:rPr>
      </w:pPr>
      <w:r w:rsidRPr="002E7DB2">
        <w:rPr>
          <w:sz w:val="22"/>
          <w:szCs w:val="22"/>
        </w:rPr>
        <w:t xml:space="preserve">     </w:t>
      </w:r>
      <w:r w:rsidR="00F85B59" w:rsidRPr="002E7DB2">
        <w:rPr>
          <w:sz w:val="22"/>
          <w:szCs w:val="22"/>
        </w:rPr>
        <w:t>«</w:t>
      </w:r>
      <w:r w:rsidR="001E3F33" w:rsidRPr="001E3F33">
        <w:rPr>
          <w:b/>
          <w:i/>
          <w:sz w:val="22"/>
          <w:szCs w:val="22"/>
        </w:rPr>
        <w:t>Лот 1: Сведения об объекте продажи (единым лотом):</w:t>
      </w:r>
    </w:p>
    <w:p w:rsidR="000C73E7" w:rsidRPr="00CF5C59" w:rsidRDefault="000C73E7" w:rsidP="000C73E7">
      <w:pPr>
        <w:spacing w:after="25"/>
        <w:ind w:firstLine="582"/>
        <w:rPr>
          <w:sz w:val="22"/>
        </w:rPr>
      </w:pPr>
      <w:r w:rsidRPr="00CF5C59">
        <w:rPr>
          <w:b/>
          <w:sz w:val="22"/>
        </w:rPr>
        <w:t xml:space="preserve">      Объект 1</w:t>
      </w:r>
      <w:r w:rsidRPr="00CF5C59">
        <w:rPr>
          <w:sz w:val="22"/>
        </w:rPr>
        <w:t xml:space="preserve">: Долю 3445/12820 (далее – «Доля») в праве на нежилое помещение, расположенное по адресу: Российская Федерация, Московская область, городской округ Егорьевск, г. Егорьевск, ул. Советская, д. 113, общей площадью 1 282 кв. м, с кадастровым номером 50:30:0010344:370. </w:t>
      </w:r>
    </w:p>
    <w:p w:rsidR="000C73E7" w:rsidRPr="00CF5C59" w:rsidRDefault="000C73E7" w:rsidP="000C73E7">
      <w:pPr>
        <w:spacing w:after="25"/>
        <w:ind w:firstLine="582"/>
        <w:rPr>
          <w:sz w:val="22"/>
        </w:rPr>
      </w:pPr>
      <w:r w:rsidRPr="00CF5C59">
        <w:rPr>
          <w:sz w:val="22"/>
        </w:rPr>
        <w:t xml:space="preserve">Указанная доля представляет собой нежилые помещения 1 этажа №№ 1-12, помещения 2 этажа № 27,28, часть помещения №29, 30-32, 39-43 общей площадью 344,5 </w:t>
      </w:r>
      <w:proofErr w:type="spellStart"/>
      <w:r w:rsidRPr="00CF5C59">
        <w:rPr>
          <w:sz w:val="22"/>
        </w:rPr>
        <w:t>кв.м</w:t>
      </w:r>
      <w:proofErr w:type="spellEnd"/>
      <w:r w:rsidRPr="00CF5C59">
        <w:rPr>
          <w:sz w:val="22"/>
        </w:rPr>
        <w:t xml:space="preserve">.  </w:t>
      </w:r>
    </w:p>
    <w:p w:rsidR="000C73E7" w:rsidRPr="00CF5C59" w:rsidRDefault="000C73E7" w:rsidP="000C73E7">
      <w:pPr>
        <w:spacing w:after="25"/>
        <w:ind w:firstLine="582"/>
        <w:rPr>
          <w:sz w:val="22"/>
        </w:rPr>
      </w:pPr>
      <w:r w:rsidRPr="00CF5C59">
        <w:rPr>
          <w:b/>
          <w:sz w:val="22"/>
        </w:rPr>
        <w:t>Объект 2</w:t>
      </w:r>
      <w:r w:rsidRPr="00CF5C59">
        <w:rPr>
          <w:sz w:val="22"/>
        </w:rPr>
        <w:t>: Долю 240/1776 (далее – «Доля») в праве собственности на Земельный участок со следующими характеристиками: Категория земель: земли населенных пунктов, вид разрешенного использования: магазины, банковская и страховая деятельность, общественное питание, площадь 1776+/-15 кв. м. с кадастровым номером: 50:30:0010344:365.</w:t>
      </w:r>
    </w:p>
    <w:p w:rsidR="000C73E7" w:rsidRPr="00CF5C59" w:rsidRDefault="000C73E7" w:rsidP="000C73E7">
      <w:pPr>
        <w:spacing w:after="25"/>
        <w:ind w:firstLine="582"/>
        <w:rPr>
          <w:sz w:val="22"/>
        </w:rPr>
      </w:pPr>
      <w:r w:rsidRPr="00CF5C59">
        <w:rPr>
          <w:sz w:val="22"/>
        </w:rPr>
        <w:t>Земельный участок расположен по адресу: Московская область, г. Егорьевск, ул. Советская, д.113.</w:t>
      </w:r>
    </w:p>
    <w:p w:rsidR="000C73E7" w:rsidRPr="00CF5C59" w:rsidRDefault="000C73E7" w:rsidP="000C73E7">
      <w:pPr>
        <w:spacing w:after="25"/>
        <w:ind w:firstLine="582"/>
        <w:rPr>
          <w:sz w:val="22"/>
        </w:rPr>
      </w:pPr>
      <w:r w:rsidRPr="00CF5C59">
        <w:rPr>
          <w:sz w:val="22"/>
        </w:rPr>
        <w:t xml:space="preserve">Существенное условие продажи Объекта: </w:t>
      </w:r>
    </w:p>
    <w:p w:rsidR="000C73E7" w:rsidRPr="00CF5C59" w:rsidRDefault="000C73E7" w:rsidP="000C73E7">
      <w:pPr>
        <w:spacing w:after="25"/>
        <w:ind w:firstLine="582"/>
        <w:rPr>
          <w:sz w:val="22"/>
        </w:rPr>
      </w:pPr>
      <w:r w:rsidRPr="00CF5C59">
        <w:rPr>
          <w:sz w:val="22"/>
        </w:rPr>
        <w:t>Доверитель и Покупатель одновременно с подписанием договора купли-продажи Объекта, заключают договор аренды нежилого помещения на следующих условиях:</w:t>
      </w:r>
    </w:p>
    <w:p w:rsidR="000C73E7" w:rsidRPr="00CF5C59" w:rsidRDefault="000C73E7" w:rsidP="000C73E7">
      <w:pPr>
        <w:spacing w:after="25"/>
        <w:ind w:firstLine="582"/>
        <w:rPr>
          <w:sz w:val="22"/>
        </w:rPr>
      </w:pPr>
      <w:r w:rsidRPr="00CF5C59">
        <w:rPr>
          <w:sz w:val="22"/>
        </w:rPr>
        <w:t xml:space="preserve">- площадь обратной аренды – 53 кв. м., с возможным отклонением +/- 15%. кв. м. (схема помещений прилагается); ставка обратной аренды составляет (рублей за 1 кв. м. в год, включая НДС): </w:t>
      </w:r>
      <w:r w:rsidRPr="000C73E7">
        <w:rPr>
          <w:b/>
          <w:sz w:val="22"/>
        </w:rPr>
        <w:t>7 428 рублей 00 копеек</w:t>
      </w:r>
      <w:r w:rsidRPr="00CF5C59">
        <w:rPr>
          <w:sz w:val="22"/>
        </w:rPr>
        <w:t xml:space="preserve">, в том числе НДС 20% - 1238 (Одна тысяча двести тридцать восемь) рублей 00 копеек. Ставка аренды включает в себя платежи за пользование помещением, местами общего пользования и земельным участком, в том числе плату за услуги по эксплуатации и техническому обслуживанию систем жизнеобеспечения здания/ помещения; </w:t>
      </w:r>
    </w:p>
    <w:p w:rsidR="000C73E7" w:rsidRPr="00CF5C59" w:rsidRDefault="000C73E7" w:rsidP="000C73E7">
      <w:pPr>
        <w:spacing w:after="25"/>
        <w:ind w:firstLine="582"/>
        <w:rPr>
          <w:sz w:val="22"/>
        </w:rPr>
      </w:pPr>
      <w:r w:rsidRPr="00CF5C59">
        <w:rPr>
          <w:sz w:val="22"/>
        </w:rPr>
        <w:t xml:space="preserve">- коммунальные услуги (пользование электроэнергией, водо-, теплоснабжением и канализацией) оплачиваются Арендатором отдельно на основании показаний счетчиков и платежных документов, выставленных снабжающими и обслуживающими организациями по действующим тарифам и нормативам, без каких-либо дополнительных начислений со стороны Арендодателя; </w:t>
      </w:r>
    </w:p>
    <w:p w:rsidR="000C73E7" w:rsidRPr="00CF5C59" w:rsidRDefault="000C73E7" w:rsidP="000C73E7">
      <w:pPr>
        <w:spacing w:after="25"/>
        <w:ind w:firstLine="582"/>
        <w:rPr>
          <w:sz w:val="22"/>
        </w:rPr>
      </w:pPr>
      <w:r w:rsidRPr="00CF5C59">
        <w:rPr>
          <w:sz w:val="22"/>
        </w:rPr>
        <w:t xml:space="preserve">- срок аренды – 10 (Десять) лет с возможностью досрочного расторжения в одностороннем внесудебном порядке по требованию арендатора (Заказчика) при условии письменного уведомления арендодателя (Покупателя) не позднее, чем за 2 месяца до даты расторжения договора, без применения арендодателем (Покупателем) штрафных санкций; </w:t>
      </w:r>
    </w:p>
    <w:p w:rsidR="000C73E7" w:rsidRPr="00CF5C59" w:rsidRDefault="000C73E7" w:rsidP="000C73E7">
      <w:pPr>
        <w:spacing w:after="25"/>
        <w:ind w:firstLine="582"/>
        <w:rPr>
          <w:sz w:val="22"/>
        </w:rPr>
      </w:pPr>
      <w:r w:rsidRPr="00CF5C59">
        <w:rPr>
          <w:sz w:val="22"/>
        </w:rPr>
        <w:t xml:space="preserve">- индексация арендной платы по соглашению сторон – не чаще одного раза в год, начиная с третьего года срока аренды, согласно индексу потребительских цен, за прошедший год, публикуемому на официальном сайте Федеральной службы государственной статистики Российской Федерации www.gks.ru, но не более чем на 5%. </w:t>
      </w:r>
    </w:p>
    <w:p w:rsidR="00140D7A" w:rsidRPr="002E7DB2" w:rsidRDefault="000C73E7" w:rsidP="000C73E7">
      <w:pPr>
        <w:pStyle w:val="a3"/>
        <w:widowControl w:val="0"/>
        <w:ind w:right="-1"/>
        <w:rPr>
          <w:sz w:val="22"/>
          <w:szCs w:val="22"/>
        </w:rPr>
      </w:pPr>
      <w:r w:rsidRPr="00CF5C59">
        <w:rPr>
          <w:sz w:val="22"/>
        </w:rPr>
        <w:t xml:space="preserve">- Объект будет передан по акту </w:t>
      </w:r>
      <w:proofErr w:type="gramStart"/>
      <w:r w:rsidRPr="00CF5C59">
        <w:rPr>
          <w:sz w:val="22"/>
        </w:rPr>
        <w:t>приёма-передач</w:t>
      </w:r>
      <w:proofErr w:type="gramEnd"/>
      <w:r w:rsidRPr="00CF5C59">
        <w:rPr>
          <w:sz w:val="22"/>
        </w:rPr>
        <w:t xml:space="preserve"> после закрытия отделения ба</w:t>
      </w:r>
      <w:r>
        <w:rPr>
          <w:sz w:val="22"/>
        </w:rPr>
        <w:t>нка, но не позднее 30.08.2025 г</w:t>
      </w:r>
      <w:r>
        <w:rPr>
          <w:sz w:val="22"/>
        </w:rPr>
        <w:t>.»</w:t>
      </w:r>
    </w:p>
    <w:p w:rsidR="00EF6C2C" w:rsidRPr="002E7DB2" w:rsidRDefault="00EF6C2C" w:rsidP="00EF6C2C">
      <w:pPr>
        <w:pStyle w:val="a3"/>
        <w:widowControl w:val="0"/>
        <w:ind w:left="0" w:right="-1" w:firstLine="720"/>
        <w:rPr>
          <w:sz w:val="22"/>
          <w:szCs w:val="22"/>
        </w:rPr>
      </w:pPr>
    </w:p>
    <w:p w:rsidR="006A1763" w:rsidRPr="002E7DB2" w:rsidRDefault="006A1763" w:rsidP="006A1763">
      <w:pPr>
        <w:autoSpaceDE w:val="0"/>
        <w:autoSpaceDN w:val="0"/>
        <w:adjustRightInd w:val="0"/>
        <w:ind w:firstLine="708"/>
        <w:jc w:val="both"/>
        <w:rPr>
          <w:rStyle w:val="a4"/>
          <w:bCs/>
          <w:sz w:val="22"/>
          <w:szCs w:val="22"/>
        </w:rPr>
      </w:pPr>
      <w:r w:rsidRPr="002E7DB2">
        <w:rPr>
          <w:rFonts w:eastAsia="NewtonC"/>
          <w:sz w:val="22"/>
          <w:szCs w:val="22"/>
        </w:rPr>
        <w:t xml:space="preserve">Подробная информация о проведении Электронного аукциона размещена </w:t>
      </w:r>
      <w:r w:rsidRPr="002E7DB2">
        <w:rPr>
          <w:bCs/>
          <w:sz w:val="22"/>
          <w:szCs w:val="22"/>
        </w:rPr>
        <w:t xml:space="preserve">на электронной торговой площадке АО «Российский аукционный дом» по адресу </w:t>
      </w:r>
      <w:hyperlink r:id="rId6" w:history="1">
        <w:r w:rsidRPr="002E7DB2">
          <w:rPr>
            <w:rStyle w:val="a4"/>
            <w:bCs/>
            <w:sz w:val="22"/>
            <w:szCs w:val="22"/>
          </w:rPr>
          <w:t>www.lot-online.ru</w:t>
        </w:r>
      </w:hyperlink>
      <w:r w:rsidRPr="002E7DB2">
        <w:rPr>
          <w:bCs/>
          <w:sz w:val="22"/>
          <w:szCs w:val="22"/>
        </w:rPr>
        <w:t xml:space="preserve">,   а также на  интернет- сайте АО «Российский аукционный дом» </w:t>
      </w:r>
      <w:hyperlink r:id="rId7" w:history="1">
        <w:r w:rsidRPr="002E7DB2">
          <w:rPr>
            <w:rStyle w:val="a4"/>
            <w:bCs/>
            <w:sz w:val="22"/>
            <w:szCs w:val="22"/>
          </w:rPr>
          <w:t>www.auction-house.ru</w:t>
        </w:r>
      </w:hyperlink>
    </w:p>
    <w:p w:rsidR="004E6B33" w:rsidRPr="002E7DB2" w:rsidRDefault="004E6B33" w:rsidP="006A1763">
      <w:pPr>
        <w:autoSpaceDE w:val="0"/>
        <w:autoSpaceDN w:val="0"/>
        <w:adjustRightInd w:val="0"/>
        <w:ind w:firstLine="708"/>
        <w:jc w:val="both"/>
        <w:rPr>
          <w:rFonts w:eastAsia="NewtonC"/>
          <w:sz w:val="22"/>
          <w:szCs w:val="22"/>
        </w:rPr>
      </w:pPr>
    </w:p>
    <w:p w:rsidR="00EE396B" w:rsidRPr="002E7DB2" w:rsidRDefault="00EE396B" w:rsidP="00EE396B">
      <w:pPr>
        <w:pStyle w:val="a3"/>
        <w:widowControl w:val="0"/>
        <w:ind w:left="0" w:right="-1" w:firstLine="720"/>
        <w:rPr>
          <w:b/>
          <w:sz w:val="22"/>
          <w:szCs w:val="22"/>
        </w:rPr>
      </w:pPr>
    </w:p>
    <w:p w:rsidR="008539ED" w:rsidRPr="002E7DB2" w:rsidRDefault="008539ED" w:rsidP="00BB4766">
      <w:pPr>
        <w:ind w:firstLine="709"/>
        <w:rPr>
          <w:b/>
          <w:sz w:val="22"/>
          <w:szCs w:val="22"/>
        </w:rPr>
      </w:pPr>
    </w:p>
    <w:sectPr w:rsidR="008539ED" w:rsidRPr="002E7DB2" w:rsidSect="00A461FC">
      <w:pgSz w:w="11906" w:h="16838"/>
      <w:pgMar w:top="709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NewtonC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53C02"/>
    <w:multiLevelType w:val="hybridMultilevel"/>
    <w:tmpl w:val="CB00584A"/>
    <w:lvl w:ilvl="0" w:tplc="546AB8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2A43179"/>
    <w:multiLevelType w:val="hybridMultilevel"/>
    <w:tmpl w:val="57D062BE"/>
    <w:lvl w:ilvl="0" w:tplc="962801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92299E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B52317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5CA05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AC0508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8AC795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C901BD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3A4758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63ED8B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2E067CF"/>
    <w:multiLevelType w:val="hybridMultilevel"/>
    <w:tmpl w:val="88BAD0C0"/>
    <w:lvl w:ilvl="0" w:tplc="54DC01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7EB7028"/>
    <w:multiLevelType w:val="hybridMultilevel"/>
    <w:tmpl w:val="9FA03B5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F9A"/>
    <w:rsid w:val="00014197"/>
    <w:rsid w:val="000266D6"/>
    <w:rsid w:val="000C73E7"/>
    <w:rsid w:val="00125C9D"/>
    <w:rsid w:val="00140D7A"/>
    <w:rsid w:val="001438BC"/>
    <w:rsid w:val="001466DC"/>
    <w:rsid w:val="00171CE9"/>
    <w:rsid w:val="00181051"/>
    <w:rsid w:val="0018725F"/>
    <w:rsid w:val="001958B7"/>
    <w:rsid w:val="00195942"/>
    <w:rsid w:val="001C438F"/>
    <w:rsid w:val="001D2BBF"/>
    <w:rsid w:val="001E3F33"/>
    <w:rsid w:val="001E6D42"/>
    <w:rsid w:val="002106AB"/>
    <w:rsid w:val="0021566A"/>
    <w:rsid w:val="00270A21"/>
    <w:rsid w:val="00275B75"/>
    <w:rsid w:val="00297E26"/>
    <w:rsid w:val="002D7027"/>
    <w:rsid w:val="002E63E6"/>
    <w:rsid w:val="002E7DB2"/>
    <w:rsid w:val="0033226F"/>
    <w:rsid w:val="0034675B"/>
    <w:rsid w:val="00357657"/>
    <w:rsid w:val="003837CE"/>
    <w:rsid w:val="004763A5"/>
    <w:rsid w:val="00483566"/>
    <w:rsid w:val="004936F8"/>
    <w:rsid w:val="004A24DC"/>
    <w:rsid w:val="004E6B33"/>
    <w:rsid w:val="0053745D"/>
    <w:rsid w:val="005A7674"/>
    <w:rsid w:val="00681534"/>
    <w:rsid w:val="006A1763"/>
    <w:rsid w:val="006B44B9"/>
    <w:rsid w:val="006E2B14"/>
    <w:rsid w:val="006F1BA8"/>
    <w:rsid w:val="007117B4"/>
    <w:rsid w:val="00727C4F"/>
    <w:rsid w:val="00782737"/>
    <w:rsid w:val="007D2E15"/>
    <w:rsid w:val="00820B70"/>
    <w:rsid w:val="008539ED"/>
    <w:rsid w:val="008B39A3"/>
    <w:rsid w:val="008D1B43"/>
    <w:rsid w:val="00904F8F"/>
    <w:rsid w:val="00920E4F"/>
    <w:rsid w:val="009327C0"/>
    <w:rsid w:val="00935639"/>
    <w:rsid w:val="00937740"/>
    <w:rsid w:val="0095788F"/>
    <w:rsid w:val="00995471"/>
    <w:rsid w:val="009B7775"/>
    <w:rsid w:val="009B7A34"/>
    <w:rsid w:val="009E41C5"/>
    <w:rsid w:val="00A37F9A"/>
    <w:rsid w:val="00A461FC"/>
    <w:rsid w:val="00AB14A7"/>
    <w:rsid w:val="00AD7928"/>
    <w:rsid w:val="00AF5859"/>
    <w:rsid w:val="00B2292B"/>
    <w:rsid w:val="00B32ECC"/>
    <w:rsid w:val="00B5096A"/>
    <w:rsid w:val="00B562B9"/>
    <w:rsid w:val="00B63A21"/>
    <w:rsid w:val="00B94918"/>
    <w:rsid w:val="00BB4766"/>
    <w:rsid w:val="00BC21B3"/>
    <w:rsid w:val="00BD5000"/>
    <w:rsid w:val="00BE12BF"/>
    <w:rsid w:val="00C133C6"/>
    <w:rsid w:val="00C42C4C"/>
    <w:rsid w:val="00CA4EDE"/>
    <w:rsid w:val="00D1327F"/>
    <w:rsid w:val="00D25D4C"/>
    <w:rsid w:val="00D372A7"/>
    <w:rsid w:val="00D42F46"/>
    <w:rsid w:val="00D549B7"/>
    <w:rsid w:val="00DD53F7"/>
    <w:rsid w:val="00E27222"/>
    <w:rsid w:val="00E27FA1"/>
    <w:rsid w:val="00E44D38"/>
    <w:rsid w:val="00E54D00"/>
    <w:rsid w:val="00E564AD"/>
    <w:rsid w:val="00E71ACA"/>
    <w:rsid w:val="00E94C7D"/>
    <w:rsid w:val="00EA78C8"/>
    <w:rsid w:val="00ED04C1"/>
    <w:rsid w:val="00ED5DF0"/>
    <w:rsid w:val="00EE396B"/>
    <w:rsid w:val="00EE57FD"/>
    <w:rsid w:val="00EF6C2C"/>
    <w:rsid w:val="00F85B59"/>
    <w:rsid w:val="00FA7C90"/>
    <w:rsid w:val="00FF7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F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nhideWhenUsed/>
    <w:rsid w:val="00D42F46"/>
    <w:pPr>
      <w:overflowPunct w:val="0"/>
      <w:autoSpaceDE w:val="0"/>
      <w:autoSpaceDN w:val="0"/>
      <w:adjustRightInd w:val="0"/>
      <w:ind w:left="284" w:right="72"/>
      <w:jc w:val="both"/>
    </w:pPr>
    <w:rPr>
      <w:szCs w:val="20"/>
    </w:rPr>
  </w:style>
  <w:style w:type="character" w:styleId="a4">
    <w:name w:val="Hyperlink"/>
    <w:rsid w:val="007117B4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904F8F"/>
    <w:pPr>
      <w:ind w:left="720"/>
      <w:contextualSpacing/>
    </w:pPr>
    <w:rPr>
      <w:rFonts w:ascii="NTTimes/Cyrillic" w:hAnsi="NTTimes/Cyrillic"/>
      <w:szCs w:val="20"/>
      <w:lang w:val="en-US"/>
    </w:rPr>
  </w:style>
  <w:style w:type="paragraph" w:styleId="2">
    <w:name w:val="Body Text Indent 2"/>
    <w:basedOn w:val="a"/>
    <w:link w:val="20"/>
    <w:rsid w:val="00B94918"/>
    <w:pPr>
      <w:ind w:firstLine="360"/>
      <w:jc w:val="both"/>
    </w:pPr>
    <w:rPr>
      <w:b/>
    </w:rPr>
  </w:style>
  <w:style w:type="character" w:customStyle="1" w:styleId="20">
    <w:name w:val="Основной текст с отступом 2 Знак"/>
    <w:basedOn w:val="a0"/>
    <w:link w:val="2"/>
    <w:rsid w:val="00B94918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EF6C2C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EF6C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B44B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B44B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a">
    <w:name w:val="Знак Знак"/>
    <w:basedOn w:val="a"/>
    <w:rsid w:val="009B7775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character" w:styleId="ab">
    <w:name w:val="annotation reference"/>
    <w:basedOn w:val="a0"/>
    <w:uiPriority w:val="99"/>
    <w:semiHidden/>
    <w:unhideWhenUsed/>
    <w:rsid w:val="00ED5DF0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ED5DF0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ED5D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ED5DF0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ED5DF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0">
    <w:name w:val="Знак Знак"/>
    <w:basedOn w:val="a"/>
    <w:rsid w:val="0053745D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1">
    <w:name w:val="Знак Знак"/>
    <w:basedOn w:val="a"/>
    <w:rsid w:val="006F1BA8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2">
    <w:name w:val="Знак Знак"/>
    <w:basedOn w:val="a"/>
    <w:rsid w:val="002E7DB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f3">
    <w:name w:val="header"/>
    <w:basedOn w:val="a"/>
    <w:link w:val="af4"/>
    <w:uiPriority w:val="99"/>
    <w:unhideWhenUsed/>
    <w:rsid w:val="000C73E7"/>
    <w:pPr>
      <w:tabs>
        <w:tab w:val="center" w:pos="4677"/>
        <w:tab w:val="right" w:pos="9355"/>
      </w:tabs>
      <w:ind w:left="108" w:firstLine="557"/>
      <w:jc w:val="both"/>
    </w:pPr>
    <w:rPr>
      <w:color w:val="000000"/>
      <w:szCs w:val="22"/>
    </w:rPr>
  </w:style>
  <w:style w:type="character" w:customStyle="1" w:styleId="af4">
    <w:name w:val="Верхний колонтитул Знак"/>
    <w:basedOn w:val="a0"/>
    <w:link w:val="af3"/>
    <w:uiPriority w:val="99"/>
    <w:rsid w:val="000C73E7"/>
    <w:rPr>
      <w:rFonts w:ascii="Times New Roman" w:eastAsia="Times New Roman" w:hAnsi="Times New Roman" w:cs="Times New Roman"/>
      <w:color w:val="000000"/>
      <w:sz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F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nhideWhenUsed/>
    <w:rsid w:val="00D42F46"/>
    <w:pPr>
      <w:overflowPunct w:val="0"/>
      <w:autoSpaceDE w:val="0"/>
      <w:autoSpaceDN w:val="0"/>
      <w:adjustRightInd w:val="0"/>
      <w:ind w:left="284" w:right="72"/>
      <w:jc w:val="both"/>
    </w:pPr>
    <w:rPr>
      <w:szCs w:val="20"/>
    </w:rPr>
  </w:style>
  <w:style w:type="character" w:styleId="a4">
    <w:name w:val="Hyperlink"/>
    <w:rsid w:val="007117B4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904F8F"/>
    <w:pPr>
      <w:ind w:left="720"/>
      <w:contextualSpacing/>
    </w:pPr>
    <w:rPr>
      <w:rFonts w:ascii="NTTimes/Cyrillic" w:hAnsi="NTTimes/Cyrillic"/>
      <w:szCs w:val="20"/>
      <w:lang w:val="en-US"/>
    </w:rPr>
  </w:style>
  <w:style w:type="paragraph" w:styleId="2">
    <w:name w:val="Body Text Indent 2"/>
    <w:basedOn w:val="a"/>
    <w:link w:val="20"/>
    <w:rsid w:val="00B94918"/>
    <w:pPr>
      <w:ind w:firstLine="360"/>
      <w:jc w:val="both"/>
    </w:pPr>
    <w:rPr>
      <w:b/>
    </w:rPr>
  </w:style>
  <w:style w:type="character" w:customStyle="1" w:styleId="20">
    <w:name w:val="Основной текст с отступом 2 Знак"/>
    <w:basedOn w:val="a0"/>
    <w:link w:val="2"/>
    <w:rsid w:val="00B94918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EF6C2C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EF6C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B44B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B44B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a">
    <w:name w:val="Знак Знак"/>
    <w:basedOn w:val="a"/>
    <w:rsid w:val="009B7775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character" w:styleId="ab">
    <w:name w:val="annotation reference"/>
    <w:basedOn w:val="a0"/>
    <w:uiPriority w:val="99"/>
    <w:semiHidden/>
    <w:unhideWhenUsed/>
    <w:rsid w:val="00ED5DF0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ED5DF0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ED5D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ED5DF0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ED5DF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0">
    <w:name w:val="Знак Знак"/>
    <w:basedOn w:val="a"/>
    <w:rsid w:val="0053745D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1">
    <w:name w:val="Знак Знак"/>
    <w:basedOn w:val="a"/>
    <w:rsid w:val="006F1BA8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2">
    <w:name w:val="Знак Знак"/>
    <w:basedOn w:val="a"/>
    <w:rsid w:val="002E7DB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f3">
    <w:name w:val="header"/>
    <w:basedOn w:val="a"/>
    <w:link w:val="af4"/>
    <w:uiPriority w:val="99"/>
    <w:unhideWhenUsed/>
    <w:rsid w:val="000C73E7"/>
    <w:pPr>
      <w:tabs>
        <w:tab w:val="center" w:pos="4677"/>
        <w:tab w:val="right" w:pos="9355"/>
      </w:tabs>
      <w:ind w:left="108" w:firstLine="557"/>
      <w:jc w:val="both"/>
    </w:pPr>
    <w:rPr>
      <w:color w:val="000000"/>
      <w:szCs w:val="22"/>
    </w:rPr>
  </w:style>
  <w:style w:type="character" w:customStyle="1" w:styleId="af4">
    <w:name w:val="Верхний колонтитул Знак"/>
    <w:basedOn w:val="a0"/>
    <w:link w:val="af3"/>
    <w:uiPriority w:val="99"/>
    <w:rsid w:val="000C73E7"/>
    <w:rPr>
      <w:rFonts w:ascii="Times New Roman" w:eastAsia="Times New Roman" w:hAnsi="Times New Roman" w:cs="Times New Roman"/>
      <w:color w:val="000000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50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0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auction-hous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ot-online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0lJxeIw7FC++8DoHbg92aF+nWHA8LOaKXN312AVgVDA=</DigestValue>
    </Reference>
    <Reference URI="#idOfficeObject" Type="http://www.w3.org/2000/09/xmldsig#Object">
      <DigestMethod Algorithm="urn:ietf:params:xml:ns:cpxmlsec:algorithms:gostr34112012-256"/>
      <DigestValue>JnxSDuYGW1dP/24KlTn2WZUEMBHfHYJnOO2JBHyltdM=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mJqtdS4DgQUGwDEWT5+i+30jXig913ri3XwnPbwlIxI=</DigestValue>
    </Reference>
  </SignedInfo>
  <SignatureValue>CECC3pusETM1gvIQfUUyQgLTJqsVIFSKCynks3loo+DZAOCLMc8SpTLJaCS5YxWd
rpAQqT+DoLG5hX9Wi1dIuw==</SignatureValue>
  <KeyInfo>
    <X509Data>
      <X509Certificate>MIIIajCCCBegAwIBAgIRBSWtmQDLsdqkTTBK41fFcPYwCgYIKoUDBwEBAwIwggGE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==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UXQMmI1PfxYSv1FusJyXeTYmVdQ=</DigestValue>
      </Reference>
      <Reference URI="/word/document.xml?ContentType=application/vnd.openxmlformats-officedocument.wordprocessingml.document.main+xml">
        <DigestMethod Algorithm="http://www.w3.org/2000/09/xmldsig#sha1"/>
        <DigestValue>+UsGtKrqG4HB5jGn5Noa/Tb3akM=</DigestValue>
      </Reference>
      <Reference URI="/word/fontTable.xml?ContentType=application/vnd.openxmlformats-officedocument.wordprocessingml.fontTable+xml">
        <DigestMethod Algorithm="http://www.w3.org/2000/09/xmldsig#sha1"/>
        <DigestValue>VE4oH4NZ8lQgfB6FzE39IRbC724=</DigestValue>
      </Reference>
      <Reference URI="/word/numbering.xml?ContentType=application/vnd.openxmlformats-officedocument.wordprocessingml.numbering+xml">
        <DigestMethod Algorithm="http://www.w3.org/2000/09/xmldsig#sha1"/>
        <DigestValue>oUBPlufilhJnGdNG2mbZYpvV8Xs=</DigestValue>
      </Reference>
      <Reference URI="/word/settings.xml?ContentType=application/vnd.openxmlformats-officedocument.wordprocessingml.settings+xml">
        <DigestMethod Algorithm="http://www.w3.org/2000/09/xmldsig#sha1"/>
        <DigestValue>4u1ifV0NhDK4nrbG71siThQqKWw=</DigestValue>
      </Reference>
      <Reference URI="/word/styles.xml?ContentType=application/vnd.openxmlformats-officedocument.wordprocessingml.styles+xml">
        <DigestMethod Algorithm="http://www.w3.org/2000/09/xmldsig#sha1"/>
        <DigestValue>zditwKrVq20YYcHLTi6ERCQJYg4=</DigestValue>
      </Reference>
      <Reference URI="/word/stylesWithEffects.xml?ContentType=application/vnd.ms-word.stylesWithEffects+xml">
        <DigestMethod Algorithm="http://www.w3.org/2000/09/xmldsig#sha1"/>
        <DigestValue>X1MvFNij/SsBDYEcj5RSBO7Z4VU=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1Fpb+0DUx2aUmHNaMgX+1e73Fi4=</DigestValue>
      </Reference>
    </Manifest>
    <SignatureProperties>
      <SignatureProperty Id="idSignatureTime" Target="#idPackageSignature">
        <mdssi:SignatureTime>
          <mdssi:Format>YYYY-MM-DDThh:mm:ssTZD</mdssi:Format>
          <mdssi:Value>2025-06-18T11:52:14Z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1</SignatureComments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2025-06-18T11:52:14Z</xd:SigningTime>
          <xd:SigningCertificate>
            <xd:Cert>
              <xd:CertDigest>
                <DigestMethod Algorithm="http://www.w3.org/2000/09/xmldsig#sha1"/>
                <DigestValue>gd/PP135FElvGRVbsm/XBH1/jjU=</DigestValue>
              </xd:CertDigest>
              <xd:IssuerSerial>
                <X509IssuerName>CN="АО ""ПФ ""СКБ Контур""", O="АО ""ПФ ""СКБ Контур""", OU=Удостоверяющий центр, STREET="улица Народной воли, строение 19А", L=Екатеринбург, S=66 Свердловская область, C=RU, ОГРН=1026605606620, E=ca@skbkontur.ru, ИНН ЮЛ=6663003127</X509IssuerName>
                <X509SerialNumber>1751494641076970557870150698049785393398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494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Олейник Антон</dc:creator>
  <cp:lastModifiedBy>Reuk</cp:lastModifiedBy>
  <cp:revision>32</cp:revision>
  <dcterms:created xsi:type="dcterms:W3CDTF">2020-01-28T13:15:00Z</dcterms:created>
  <dcterms:modified xsi:type="dcterms:W3CDTF">2025-06-18T11:50:00Z</dcterms:modified>
</cp:coreProperties>
</file>