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4C" w:rsidRDefault="00B2292B" w:rsidP="00BE12BF">
      <w:pPr>
        <w:jc w:val="both"/>
        <w:rPr>
          <w:sz w:val="22"/>
          <w:szCs w:val="22"/>
        </w:rPr>
      </w:pPr>
      <w:r w:rsidRPr="00D25D4C">
        <w:rPr>
          <w:sz w:val="22"/>
          <w:szCs w:val="22"/>
        </w:rPr>
        <w:t xml:space="preserve">АО «Российский аукционный дом» сообщает </w:t>
      </w:r>
      <w:r w:rsidR="009B7775" w:rsidRPr="00D25D4C">
        <w:rPr>
          <w:sz w:val="22"/>
          <w:szCs w:val="22"/>
        </w:rPr>
        <w:t>о</w:t>
      </w:r>
      <w:r w:rsidR="00935639" w:rsidRPr="00D25D4C">
        <w:rPr>
          <w:sz w:val="22"/>
          <w:szCs w:val="22"/>
        </w:rPr>
        <w:t xml:space="preserve"> внесении </w:t>
      </w:r>
      <w:r w:rsidR="009B7775" w:rsidRPr="00D25D4C">
        <w:rPr>
          <w:sz w:val="22"/>
          <w:szCs w:val="22"/>
        </w:rPr>
        <w:t>изменени</w:t>
      </w:r>
      <w:r w:rsidR="00935639" w:rsidRPr="00D25D4C">
        <w:rPr>
          <w:sz w:val="22"/>
          <w:szCs w:val="22"/>
        </w:rPr>
        <w:t xml:space="preserve">й в информационное </w:t>
      </w:r>
      <w:r w:rsidR="0053745D" w:rsidRPr="00D25D4C">
        <w:rPr>
          <w:sz w:val="22"/>
          <w:szCs w:val="22"/>
        </w:rPr>
        <w:t>сообщение по</w:t>
      </w:r>
      <w:r w:rsidR="00935639" w:rsidRPr="00D25D4C">
        <w:rPr>
          <w:sz w:val="22"/>
          <w:szCs w:val="22"/>
        </w:rPr>
        <w:t xml:space="preserve"> продаже объект</w:t>
      </w:r>
      <w:r w:rsidR="00181051">
        <w:rPr>
          <w:sz w:val="22"/>
          <w:szCs w:val="22"/>
        </w:rPr>
        <w:t>а</w:t>
      </w:r>
      <w:r w:rsidR="00935639" w:rsidRPr="00D25D4C">
        <w:rPr>
          <w:sz w:val="22"/>
          <w:szCs w:val="22"/>
        </w:rPr>
        <w:t xml:space="preserve"> недвижимости, являющ</w:t>
      </w:r>
      <w:r w:rsidR="00181051">
        <w:rPr>
          <w:sz w:val="22"/>
          <w:szCs w:val="22"/>
        </w:rPr>
        <w:t>егося</w:t>
      </w:r>
      <w:r w:rsidR="002D7027">
        <w:rPr>
          <w:sz w:val="22"/>
          <w:szCs w:val="22"/>
        </w:rPr>
        <w:t xml:space="preserve"> </w:t>
      </w:r>
      <w:r w:rsidR="00935639" w:rsidRPr="00D25D4C">
        <w:rPr>
          <w:sz w:val="22"/>
          <w:szCs w:val="22"/>
        </w:rPr>
        <w:t xml:space="preserve">собственностью ПАО Сбербанк </w:t>
      </w:r>
      <w:r w:rsidR="00935639" w:rsidRPr="00D25D4C">
        <w:rPr>
          <w:bCs/>
          <w:sz w:val="22"/>
          <w:szCs w:val="22"/>
        </w:rPr>
        <w:t xml:space="preserve">(код Лота </w:t>
      </w:r>
      <w:r w:rsidR="000C73E7" w:rsidRPr="007D2E15">
        <w:rPr>
          <w:b/>
          <w:bCs/>
          <w:sz w:val="22"/>
          <w:szCs w:val="22"/>
        </w:rPr>
        <w:t>РАД-413396</w:t>
      </w:r>
      <w:r w:rsidR="0053745D" w:rsidRPr="00782737">
        <w:rPr>
          <w:bCs/>
          <w:sz w:val="22"/>
          <w:szCs w:val="22"/>
        </w:rPr>
        <w:t>)</w:t>
      </w:r>
      <w:r w:rsidR="0053745D" w:rsidRPr="00782737">
        <w:rPr>
          <w:sz w:val="22"/>
          <w:szCs w:val="22"/>
        </w:rPr>
        <w:t xml:space="preserve"> назначенно</w:t>
      </w:r>
      <w:bookmarkStart w:id="0" w:name="_GoBack"/>
      <w:bookmarkEnd w:id="0"/>
      <w:r w:rsidR="0053745D" w:rsidRPr="00782737">
        <w:rPr>
          <w:sz w:val="22"/>
          <w:szCs w:val="22"/>
        </w:rPr>
        <w:t>го</w:t>
      </w:r>
      <w:r w:rsidRPr="00782737">
        <w:rPr>
          <w:sz w:val="22"/>
          <w:szCs w:val="22"/>
        </w:rPr>
        <w:t xml:space="preserve"> на </w:t>
      </w:r>
      <w:r w:rsidR="00727C4F">
        <w:rPr>
          <w:b/>
          <w:sz w:val="22"/>
          <w:szCs w:val="22"/>
        </w:rPr>
        <w:t>26</w:t>
      </w:r>
      <w:r w:rsidR="00D549B7">
        <w:rPr>
          <w:b/>
          <w:sz w:val="22"/>
          <w:szCs w:val="22"/>
        </w:rPr>
        <w:t xml:space="preserve"> </w:t>
      </w:r>
      <w:r w:rsidR="000C73E7" w:rsidRPr="000C73E7">
        <w:rPr>
          <w:b/>
          <w:sz w:val="22"/>
          <w:szCs w:val="22"/>
        </w:rPr>
        <w:t>июня</w:t>
      </w:r>
      <w:r w:rsidR="002E7DB2">
        <w:rPr>
          <w:b/>
          <w:sz w:val="22"/>
          <w:szCs w:val="22"/>
        </w:rPr>
        <w:t xml:space="preserve"> </w:t>
      </w:r>
      <w:r w:rsidRPr="00937740">
        <w:rPr>
          <w:b/>
          <w:sz w:val="22"/>
          <w:szCs w:val="22"/>
        </w:rPr>
        <w:t>20</w:t>
      </w:r>
      <w:r w:rsidR="002D7027">
        <w:rPr>
          <w:b/>
          <w:sz w:val="22"/>
          <w:szCs w:val="22"/>
        </w:rPr>
        <w:t>2</w:t>
      </w:r>
      <w:r w:rsidR="000C73E7">
        <w:rPr>
          <w:b/>
          <w:sz w:val="22"/>
          <w:szCs w:val="22"/>
        </w:rPr>
        <w:t>5</w:t>
      </w:r>
      <w:r w:rsidRPr="00937740">
        <w:rPr>
          <w:b/>
          <w:sz w:val="22"/>
          <w:szCs w:val="22"/>
        </w:rPr>
        <w:t xml:space="preserve"> года</w:t>
      </w:r>
      <w:r w:rsidR="00C42C4C" w:rsidRPr="00937740">
        <w:rPr>
          <w:b/>
          <w:sz w:val="22"/>
          <w:szCs w:val="22"/>
        </w:rPr>
        <w:t>.</w:t>
      </w:r>
    </w:p>
    <w:p w:rsidR="00937740" w:rsidRPr="002E7DB2" w:rsidRDefault="00937740" w:rsidP="00BE12BF">
      <w:pPr>
        <w:jc w:val="both"/>
        <w:rPr>
          <w:sz w:val="22"/>
          <w:szCs w:val="22"/>
        </w:rPr>
      </w:pPr>
    </w:p>
    <w:p w:rsidR="00B2292B" w:rsidRPr="002E7DB2" w:rsidRDefault="00B2292B" w:rsidP="00BE12BF">
      <w:pPr>
        <w:jc w:val="both"/>
        <w:rPr>
          <w:bCs/>
          <w:sz w:val="22"/>
          <w:szCs w:val="22"/>
        </w:rPr>
      </w:pPr>
      <w:r w:rsidRPr="002E7DB2">
        <w:rPr>
          <w:sz w:val="22"/>
          <w:szCs w:val="22"/>
        </w:rPr>
        <w:t xml:space="preserve"> </w:t>
      </w:r>
      <w:r w:rsidR="00C42C4C" w:rsidRPr="002E7DB2">
        <w:rPr>
          <w:b/>
          <w:i/>
          <w:sz w:val="22"/>
          <w:szCs w:val="22"/>
        </w:rPr>
        <w:t>Описание объекта изложить в следующей редакции:</w:t>
      </w:r>
      <w:r w:rsidR="00995471" w:rsidRPr="002E7DB2">
        <w:rPr>
          <w:sz w:val="22"/>
          <w:szCs w:val="22"/>
        </w:rPr>
        <w:t xml:space="preserve">  </w:t>
      </w:r>
    </w:p>
    <w:p w:rsidR="001E3F33" w:rsidRPr="001E3F33" w:rsidRDefault="00C42C4C" w:rsidP="001E3F33">
      <w:pPr>
        <w:autoSpaceDE w:val="0"/>
        <w:autoSpaceDN w:val="0"/>
        <w:ind w:firstLine="720"/>
        <w:jc w:val="both"/>
        <w:outlineLvl w:val="0"/>
        <w:rPr>
          <w:b/>
          <w:i/>
          <w:sz w:val="22"/>
          <w:szCs w:val="22"/>
        </w:rPr>
      </w:pPr>
      <w:r w:rsidRPr="002E7DB2">
        <w:rPr>
          <w:sz w:val="22"/>
          <w:szCs w:val="22"/>
        </w:rPr>
        <w:t xml:space="preserve">     </w:t>
      </w:r>
      <w:r w:rsidR="00F85B59" w:rsidRPr="002E7DB2">
        <w:rPr>
          <w:sz w:val="22"/>
          <w:szCs w:val="22"/>
        </w:rPr>
        <w:t>«</w:t>
      </w:r>
      <w:r w:rsidR="001E3F33" w:rsidRPr="001E3F33">
        <w:rPr>
          <w:b/>
          <w:i/>
          <w:sz w:val="22"/>
          <w:szCs w:val="22"/>
        </w:rPr>
        <w:t>Лот 1: Сведения об объекте продажи (единым лотом):</w:t>
      </w:r>
    </w:p>
    <w:p w:rsidR="000C73E7" w:rsidRPr="00CF5C59" w:rsidRDefault="000C73E7" w:rsidP="000C73E7">
      <w:pPr>
        <w:spacing w:after="25"/>
        <w:ind w:firstLine="582"/>
        <w:rPr>
          <w:sz w:val="22"/>
        </w:rPr>
      </w:pPr>
      <w:r w:rsidRPr="00CF5C59">
        <w:rPr>
          <w:b/>
          <w:sz w:val="22"/>
        </w:rPr>
        <w:t xml:space="preserve">      Объект 1</w:t>
      </w:r>
      <w:r w:rsidRPr="00CF5C59">
        <w:rPr>
          <w:sz w:val="22"/>
        </w:rPr>
        <w:t xml:space="preserve">: Долю 3445/12820 (далее – «Доля») в праве на нежилое помещение, расположенное по адресу: Российская Федерация, Московская область, городской округ Егорьевск, г. Егорьевск, ул. Советская, д. 113, общей площадью 1 282 кв. м, с кадастровым номером 50:30:0010344:370. </w:t>
      </w:r>
    </w:p>
    <w:p w:rsidR="000C73E7" w:rsidRPr="00CF5C59" w:rsidRDefault="000C73E7" w:rsidP="000C73E7">
      <w:pPr>
        <w:spacing w:after="25"/>
        <w:ind w:firstLine="582"/>
        <w:rPr>
          <w:sz w:val="22"/>
        </w:rPr>
      </w:pPr>
      <w:r w:rsidRPr="00CF5C59">
        <w:rPr>
          <w:sz w:val="22"/>
        </w:rPr>
        <w:t xml:space="preserve">Указанная доля представляет собой нежилые помещения 1 этажа №№ 1-12, помещения 2 этажа № 27,28, часть помещения №29, 30-32, 39-43 общей площадью 344,5 </w:t>
      </w:r>
      <w:proofErr w:type="spellStart"/>
      <w:r w:rsidRPr="00CF5C59">
        <w:rPr>
          <w:sz w:val="22"/>
        </w:rPr>
        <w:t>кв.м</w:t>
      </w:r>
      <w:proofErr w:type="spellEnd"/>
      <w:r w:rsidRPr="00CF5C59">
        <w:rPr>
          <w:sz w:val="22"/>
        </w:rPr>
        <w:t xml:space="preserve">.  </w:t>
      </w:r>
    </w:p>
    <w:p w:rsidR="000C73E7" w:rsidRPr="00CF5C59" w:rsidRDefault="000C73E7" w:rsidP="000C73E7">
      <w:pPr>
        <w:spacing w:after="25"/>
        <w:ind w:firstLine="582"/>
        <w:rPr>
          <w:sz w:val="22"/>
        </w:rPr>
      </w:pPr>
      <w:r w:rsidRPr="00CF5C59">
        <w:rPr>
          <w:b/>
          <w:sz w:val="22"/>
        </w:rPr>
        <w:t>Объект 2</w:t>
      </w:r>
      <w:r w:rsidRPr="00CF5C59">
        <w:rPr>
          <w:sz w:val="22"/>
        </w:rPr>
        <w:t>: Долю 240/1776 (далее – «Доля») в праве собственности на Земельный участок со следующими характеристиками: Категория земель: земли населенных пунктов, вид разрешенного использования: магазины, банковская и страховая деятельность, общественное питание, площадь 1776+/-15 кв. м. с кадастровым номером: 50:30:0010344:365.</w:t>
      </w:r>
    </w:p>
    <w:p w:rsidR="000C73E7" w:rsidRPr="00CF5C59" w:rsidRDefault="000C73E7" w:rsidP="000C73E7">
      <w:pPr>
        <w:spacing w:after="25"/>
        <w:ind w:firstLine="582"/>
        <w:rPr>
          <w:sz w:val="22"/>
        </w:rPr>
      </w:pPr>
      <w:r w:rsidRPr="00CF5C59">
        <w:rPr>
          <w:sz w:val="22"/>
        </w:rPr>
        <w:t>Земельный участок расположен по адресу: Московская область, г. Егорьевск, ул. Советская, д.113.</w:t>
      </w:r>
    </w:p>
    <w:p w:rsidR="000C73E7" w:rsidRPr="00CF5C59" w:rsidRDefault="000C73E7" w:rsidP="000C73E7">
      <w:pPr>
        <w:spacing w:after="25"/>
        <w:ind w:firstLine="582"/>
        <w:rPr>
          <w:sz w:val="22"/>
        </w:rPr>
      </w:pPr>
      <w:r w:rsidRPr="00CF5C59">
        <w:rPr>
          <w:sz w:val="22"/>
        </w:rPr>
        <w:t xml:space="preserve">Существенное условие продажи Объекта: </w:t>
      </w:r>
    </w:p>
    <w:p w:rsidR="000C73E7" w:rsidRPr="00CF5C59" w:rsidRDefault="000C73E7" w:rsidP="000C73E7">
      <w:pPr>
        <w:spacing w:after="25"/>
        <w:ind w:firstLine="582"/>
        <w:rPr>
          <w:sz w:val="22"/>
        </w:rPr>
      </w:pPr>
      <w:r w:rsidRPr="00CF5C59">
        <w:rPr>
          <w:sz w:val="22"/>
        </w:rPr>
        <w:t>Доверитель и Покупатель одновременно с подписанием договора купли-продажи Объекта, заключают договор аренды нежилого помещения на следующих условиях:</w:t>
      </w:r>
    </w:p>
    <w:p w:rsidR="000C73E7" w:rsidRPr="00CF5C59" w:rsidRDefault="000C73E7" w:rsidP="000C73E7">
      <w:pPr>
        <w:spacing w:after="25"/>
        <w:ind w:firstLine="582"/>
        <w:rPr>
          <w:sz w:val="22"/>
        </w:rPr>
      </w:pPr>
      <w:r w:rsidRPr="00CF5C59">
        <w:rPr>
          <w:sz w:val="22"/>
        </w:rPr>
        <w:t xml:space="preserve">- площадь обратной аренды – 53 кв. м., с возможным отклонением +/- 15%. кв. м. (схема помещений прилагается); ставка обратной аренды составляет (рублей за 1 кв. м. в год, включая НДС): </w:t>
      </w:r>
      <w:r w:rsidRPr="000C73E7">
        <w:rPr>
          <w:b/>
          <w:sz w:val="22"/>
        </w:rPr>
        <w:t>7 428 рублей 00 копеек</w:t>
      </w:r>
      <w:r w:rsidRPr="00CF5C59">
        <w:rPr>
          <w:sz w:val="22"/>
        </w:rPr>
        <w:t xml:space="preserve">, в том числе НДС 20% - 1238 (Одна тысяча двести тридцать восемь) рублей 00 копеек. Ставка аренды включает в себя платежи за пользование помещением, местами общего пользования и земельным участком, в том числе плату за услуги по эксплуатации и техническому обслуживанию систем жизнеобеспечения здания/ помещения; </w:t>
      </w:r>
    </w:p>
    <w:p w:rsidR="000C73E7" w:rsidRPr="00CF5C59" w:rsidRDefault="000C73E7" w:rsidP="000C73E7">
      <w:pPr>
        <w:spacing w:after="25"/>
        <w:ind w:firstLine="582"/>
        <w:rPr>
          <w:sz w:val="22"/>
        </w:rPr>
      </w:pPr>
      <w:r w:rsidRPr="00CF5C59">
        <w:rPr>
          <w:sz w:val="22"/>
        </w:rPr>
        <w:t xml:space="preserve">- коммунальные услуги (пользование электроэнергией, водо-, теплоснабжением и канализацией) оплачиваются Арендатором отдельно на основании показаний счетчиков и платежных документов, выставленных снабжающими и обслуживающими организациями по действующим тарифам и нормативам, без каких-либо дополнительных начислений со стороны Арендодателя; </w:t>
      </w:r>
    </w:p>
    <w:p w:rsidR="000C73E7" w:rsidRPr="00CF5C59" w:rsidRDefault="000C73E7" w:rsidP="000C73E7">
      <w:pPr>
        <w:spacing w:after="25"/>
        <w:ind w:firstLine="582"/>
        <w:rPr>
          <w:sz w:val="22"/>
        </w:rPr>
      </w:pPr>
      <w:r w:rsidRPr="00CF5C59">
        <w:rPr>
          <w:sz w:val="22"/>
        </w:rPr>
        <w:t xml:space="preserve">- срок аренды – 10 (Десять) лет с возможностью досрочного расторжения в одностороннем внесудебном порядке по требованию арендатора (Заказчика) при условии письменного уведомления арендодателя (Покупателя) не позднее, чем за 2 месяца до даты расторжения договора, без применения арендодателем (Покупателем) штрафных санкций; </w:t>
      </w:r>
    </w:p>
    <w:p w:rsidR="000C73E7" w:rsidRPr="00CF5C59" w:rsidRDefault="000C73E7" w:rsidP="000C73E7">
      <w:pPr>
        <w:spacing w:after="25"/>
        <w:ind w:firstLine="582"/>
        <w:rPr>
          <w:sz w:val="22"/>
        </w:rPr>
      </w:pPr>
      <w:r w:rsidRPr="00CF5C59">
        <w:rPr>
          <w:sz w:val="22"/>
        </w:rPr>
        <w:t xml:space="preserve">- индексация арендной платы по соглашению сторон – не чаще одного раза в год, начиная с третьего года срока аренды, согласно индексу потребительских цен, за прошедший год, публикуемому на официальном сайте Федеральной службы государственной статистики Российской Федерации www.gks.ru, но не более чем на 5%. </w:t>
      </w:r>
    </w:p>
    <w:p w:rsidR="00140D7A" w:rsidRPr="002E7DB2" w:rsidRDefault="000C73E7" w:rsidP="000C73E7">
      <w:pPr>
        <w:pStyle w:val="a3"/>
        <w:widowControl w:val="0"/>
        <w:ind w:right="-1"/>
        <w:rPr>
          <w:sz w:val="22"/>
          <w:szCs w:val="22"/>
        </w:rPr>
      </w:pPr>
      <w:r w:rsidRPr="00CF5C59">
        <w:rPr>
          <w:sz w:val="22"/>
        </w:rPr>
        <w:t xml:space="preserve">- Объект будет передан по акту </w:t>
      </w:r>
      <w:proofErr w:type="gramStart"/>
      <w:r w:rsidRPr="00CF5C59">
        <w:rPr>
          <w:sz w:val="22"/>
        </w:rPr>
        <w:t>приёма-передач</w:t>
      </w:r>
      <w:proofErr w:type="gramEnd"/>
      <w:r w:rsidRPr="00CF5C59">
        <w:rPr>
          <w:sz w:val="22"/>
        </w:rPr>
        <w:t xml:space="preserve"> после закрытия отделения ба</w:t>
      </w:r>
      <w:r>
        <w:rPr>
          <w:sz w:val="22"/>
        </w:rPr>
        <w:t>нка, но не позднее 30.08.2025 г</w:t>
      </w:r>
      <w:r>
        <w:rPr>
          <w:sz w:val="22"/>
        </w:rPr>
        <w:t>.»</w:t>
      </w:r>
    </w:p>
    <w:p w:rsidR="00EF6C2C" w:rsidRPr="002E7DB2" w:rsidRDefault="00EF6C2C" w:rsidP="00EF6C2C">
      <w:pPr>
        <w:pStyle w:val="a3"/>
        <w:widowControl w:val="0"/>
        <w:ind w:left="0" w:right="-1" w:firstLine="720"/>
        <w:rPr>
          <w:sz w:val="22"/>
          <w:szCs w:val="22"/>
        </w:rPr>
      </w:pPr>
    </w:p>
    <w:p w:rsidR="006A1763" w:rsidRPr="002E7DB2" w:rsidRDefault="006A1763" w:rsidP="006A1763">
      <w:pPr>
        <w:autoSpaceDE w:val="0"/>
        <w:autoSpaceDN w:val="0"/>
        <w:adjustRightInd w:val="0"/>
        <w:ind w:firstLine="708"/>
        <w:jc w:val="both"/>
        <w:rPr>
          <w:rStyle w:val="a4"/>
          <w:bCs/>
          <w:sz w:val="22"/>
          <w:szCs w:val="22"/>
        </w:rPr>
      </w:pPr>
      <w:r w:rsidRPr="002E7DB2">
        <w:rPr>
          <w:rFonts w:eastAsia="NewtonC"/>
          <w:sz w:val="22"/>
          <w:szCs w:val="22"/>
        </w:rPr>
        <w:t xml:space="preserve">Подробная информация о проведении Электронного аукциона размещена </w:t>
      </w:r>
      <w:r w:rsidRPr="002E7DB2">
        <w:rPr>
          <w:bCs/>
          <w:sz w:val="22"/>
          <w:szCs w:val="22"/>
        </w:rPr>
        <w:t xml:space="preserve">на электронной торговой площадке АО «Российский аукционный дом» по адресу </w:t>
      </w:r>
      <w:hyperlink r:id="rId6" w:history="1">
        <w:r w:rsidRPr="002E7DB2">
          <w:rPr>
            <w:rStyle w:val="a4"/>
            <w:bCs/>
            <w:sz w:val="22"/>
            <w:szCs w:val="22"/>
          </w:rPr>
          <w:t>www.lot-online.ru</w:t>
        </w:r>
      </w:hyperlink>
      <w:r w:rsidRPr="002E7DB2">
        <w:rPr>
          <w:bCs/>
          <w:sz w:val="22"/>
          <w:szCs w:val="22"/>
        </w:rPr>
        <w:t xml:space="preserve">,   а также на  интернет- сайте АО «Российский аукционный дом» </w:t>
      </w:r>
      <w:hyperlink r:id="rId7" w:history="1">
        <w:r w:rsidRPr="002E7DB2">
          <w:rPr>
            <w:rStyle w:val="a4"/>
            <w:bCs/>
            <w:sz w:val="22"/>
            <w:szCs w:val="22"/>
          </w:rPr>
          <w:t>www.auction-house.ru</w:t>
        </w:r>
      </w:hyperlink>
    </w:p>
    <w:p w:rsidR="004E6B33" w:rsidRPr="002E7DB2" w:rsidRDefault="004E6B33" w:rsidP="006A1763">
      <w:pPr>
        <w:autoSpaceDE w:val="0"/>
        <w:autoSpaceDN w:val="0"/>
        <w:adjustRightInd w:val="0"/>
        <w:ind w:firstLine="708"/>
        <w:jc w:val="both"/>
        <w:rPr>
          <w:rFonts w:eastAsia="NewtonC"/>
          <w:sz w:val="22"/>
          <w:szCs w:val="22"/>
        </w:rPr>
      </w:pPr>
    </w:p>
    <w:p w:rsidR="00EE396B" w:rsidRPr="002E7DB2" w:rsidRDefault="00EE396B" w:rsidP="00EE396B">
      <w:pPr>
        <w:pStyle w:val="a3"/>
        <w:widowControl w:val="0"/>
        <w:ind w:left="0" w:right="-1" w:firstLine="720"/>
        <w:rPr>
          <w:b/>
          <w:sz w:val="22"/>
          <w:szCs w:val="22"/>
        </w:rPr>
      </w:pPr>
    </w:p>
    <w:p w:rsidR="008539ED" w:rsidRPr="002E7DB2" w:rsidRDefault="008539ED" w:rsidP="00BB4766">
      <w:pPr>
        <w:ind w:firstLine="709"/>
        <w:rPr>
          <w:b/>
          <w:sz w:val="22"/>
          <w:szCs w:val="22"/>
        </w:rPr>
      </w:pPr>
    </w:p>
    <w:sectPr w:rsidR="008539ED" w:rsidRPr="002E7DB2" w:rsidSect="00A461FC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ewton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A43179"/>
    <w:multiLevelType w:val="hybridMultilevel"/>
    <w:tmpl w:val="57D062BE"/>
    <w:lvl w:ilvl="0" w:tplc="962801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2299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5231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5CA0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C050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AC79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901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475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ED8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2E067CF"/>
    <w:multiLevelType w:val="hybridMultilevel"/>
    <w:tmpl w:val="88BAD0C0"/>
    <w:lvl w:ilvl="0" w:tplc="54DC0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EB7028"/>
    <w:multiLevelType w:val="hybridMultilevel"/>
    <w:tmpl w:val="9FA03B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197"/>
    <w:rsid w:val="000266D6"/>
    <w:rsid w:val="000C73E7"/>
    <w:rsid w:val="00125C9D"/>
    <w:rsid w:val="00140D7A"/>
    <w:rsid w:val="001438BC"/>
    <w:rsid w:val="001466DC"/>
    <w:rsid w:val="00171CE9"/>
    <w:rsid w:val="00181051"/>
    <w:rsid w:val="0018725F"/>
    <w:rsid w:val="001958B7"/>
    <w:rsid w:val="00195942"/>
    <w:rsid w:val="001C438F"/>
    <w:rsid w:val="001D2BBF"/>
    <w:rsid w:val="001E3F33"/>
    <w:rsid w:val="001E6D42"/>
    <w:rsid w:val="002106AB"/>
    <w:rsid w:val="0021566A"/>
    <w:rsid w:val="00270A21"/>
    <w:rsid w:val="00275B75"/>
    <w:rsid w:val="00297E26"/>
    <w:rsid w:val="002D7027"/>
    <w:rsid w:val="002E63E6"/>
    <w:rsid w:val="002E7DB2"/>
    <w:rsid w:val="0033226F"/>
    <w:rsid w:val="0034675B"/>
    <w:rsid w:val="00357657"/>
    <w:rsid w:val="003837CE"/>
    <w:rsid w:val="004763A5"/>
    <w:rsid w:val="00483566"/>
    <w:rsid w:val="004936F8"/>
    <w:rsid w:val="004A24DC"/>
    <w:rsid w:val="004E6B33"/>
    <w:rsid w:val="0053745D"/>
    <w:rsid w:val="005A7674"/>
    <w:rsid w:val="00681534"/>
    <w:rsid w:val="006A1763"/>
    <w:rsid w:val="006B44B9"/>
    <w:rsid w:val="006E2B14"/>
    <w:rsid w:val="006F1BA8"/>
    <w:rsid w:val="007117B4"/>
    <w:rsid w:val="00727C4F"/>
    <w:rsid w:val="00782737"/>
    <w:rsid w:val="007D2E15"/>
    <w:rsid w:val="00820B70"/>
    <w:rsid w:val="008539ED"/>
    <w:rsid w:val="008B39A3"/>
    <w:rsid w:val="008D1B43"/>
    <w:rsid w:val="00904F8F"/>
    <w:rsid w:val="00920E4F"/>
    <w:rsid w:val="009327C0"/>
    <w:rsid w:val="00935639"/>
    <w:rsid w:val="00937740"/>
    <w:rsid w:val="0095788F"/>
    <w:rsid w:val="00995471"/>
    <w:rsid w:val="009B7775"/>
    <w:rsid w:val="009B7A34"/>
    <w:rsid w:val="009E41C5"/>
    <w:rsid w:val="00A37F9A"/>
    <w:rsid w:val="00A461FC"/>
    <w:rsid w:val="00AB14A7"/>
    <w:rsid w:val="00AD7928"/>
    <w:rsid w:val="00AF5859"/>
    <w:rsid w:val="00B2292B"/>
    <w:rsid w:val="00B32ECC"/>
    <w:rsid w:val="00B5096A"/>
    <w:rsid w:val="00B562B9"/>
    <w:rsid w:val="00B63A21"/>
    <w:rsid w:val="00B94918"/>
    <w:rsid w:val="00BB4766"/>
    <w:rsid w:val="00BC21B3"/>
    <w:rsid w:val="00BD5000"/>
    <w:rsid w:val="00BE12BF"/>
    <w:rsid w:val="00C133C6"/>
    <w:rsid w:val="00C42C4C"/>
    <w:rsid w:val="00CA4EDE"/>
    <w:rsid w:val="00D1327F"/>
    <w:rsid w:val="00D25D4C"/>
    <w:rsid w:val="00D372A7"/>
    <w:rsid w:val="00D42F46"/>
    <w:rsid w:val="00D549B7"/>
    <w:rsid w:val="00DD53F7"/>
    <w:rsid w:val="00E27222"/>
    <w:rsid w:val="00E27FA1"/>
    <w:rsid w:val="00E44D38"/>
    <w:rsid w:val="00E54D00"/>
    <w:rsid w:val="00E564AD"/>
    <w:rsid w:val="00E71ACA"/>
    <w:rsid w:val="00E94C7D"/>
    <w:rsid w:val="00EA78C8"/>
    <w:rsid w:val="00ED04C1"/>
    <w:rsid w:val="00ED5DF0"/>
    <w:rsid w:val="00EE396B"/>
    <w:rsid w:val="00EE57FD"/>
    <w:rsid w:val="00EF6C2C"/>
    <w:rsid w:val="00F85B59"/>
    <w:rsid w:val="00FA7C90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04F8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2">
    <w:name w:val="Body Text Indent 2"/>
    <w:basedOn w:val="a"/>
    <w:link w:val="20"/>
    <w:rsid w:val="00B94918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B9491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F6C2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F6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44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44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 Знак"/>
    <w:basedOn w:val="a"/>
    <w:rsid w:val="009B777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b">
    <w:name w:val="annotation reference"/>
    <w:basedOn w:val="a0"/>
    <w:uiPriority w:val="99"/>
    <w:semiHidden/>
    <w:unhideWhenUsed/>
    <w:rsid w:val="00ED5D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D5DF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D5D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D5DF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D5D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0">
    <w:name w:val="Знак Знак"/>
    <w:basedOn w:val="a"/>
    <w:rsid w:val="0053745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6F1BA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2E7D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3">
    <w:name w:val="header"/>
    <w:basedOn w:val="a"/>
    <w:link w:val="af4"/>
    <w:uiPriority w:val="99"/>
    <w:unhideWhenUsed/>
    <w:rsid w:val="000C73E7"/>
    <w:pPr>
      <w:tabs>
        <w:tab w:val="center" w:pos="4677"/>
        <w:tab w:val="right" w:pos="9355"/>
      </w:tabs>
      <w:ind w:left="108" w:firstLine="557"/>
      <w:jc w:val="both"/>
    </w:pPr>
    <w:rPr>
      <w:color w:val="000000"/>
      <w:szCs w:val="22"/>
    </w:rPr>
  </w:style>
  <w:style w:type="character" w:customStyle="1" w:styleId="af4">
    <w:name w:val="Верхний колонтитул Знак"/>
    <w:basedOn w:val="a0"/>
    <w:link w:val="af3"/>
    <w:uiPriority w:val="99"/>
    <w:rsid w:val="000C73E7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04F8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2">
    <w:name w:val="Body Text Indent 2"/>
    <w:basedOn w:val="a"/>
    <w:link w:val="20"/>
    <w:rsid w:val="00B94918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B9491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F6C2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F6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44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44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 Знак"/>
    <w:basedOn w:val="a"/>
    <w:rsid w:val="009B777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b">
    <w:name w:val="annotation reference"/>
    <w:basedOn w:val="a0"/>
    <w:uiPriority w:val="99"/>
    <w:semiHidden/>
    <w:unhideWhenUsed/>
    <w:rsid w:val="00ED5D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D5DF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D5D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D5DF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D5D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0">
    <w:name w:val="Знак Знак"/>
    <w:basedOn w:val="a"/>
    <w:rsid w:val="0053745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6F1BA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2E7D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3">
    <w:name w:val="header"/>
    <w:basedOn w:val="a"/>
    <w:link w:val="af4"/>
    <w:uiPriority w:val="99"/>
    <w:unhideWhenUsed/>
    <w:rsid w:val="000C73E7"/>
    <w:pPr>
      <w:tabs>
        <w:tab w:val="center" w:pos="4677"/>
        <w:tab w:val="right" w:pos="9355"/>
      </w:tabs>
      <w:ind w:left="108" w:firstLine="557"/>
      <w:jc w:val="both"/>
    </w:pPr>
    <w:rPr>
      <w:color w:val="000000"/>
      <w:szCs w:val="22"/>
    </w:rPr>
  </w:style>
  <w:style w:type="character" w:customStyle="1" w:styleId="af4">
    <w:name w:val="Верхний колонтитул Знак"/>
    <w:basedOn w:val="a0"/>
    <w:link w:val="af3"/>
    <w:uiPriority w:val="99"/>
    <w:rsid w:val="000C73E7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0lJxeIw7FC++8DoHbg92aF+nWHA8LOaKXN312AVgVDA=</DigestValue>
    </Reference>
    <Reference URI="#idOfficeObject" Type="http://www.w3.org/2000/09/xmldsig#Object">
      <DigestMethod Algorithm="urn:ietf:params:xml:ns:cpxmlsec:algorithms:gostr34112012-256"/>
      <DigestValue>JnxSDuYGW1dP/24KlTn2WZUEMBHfHYJnOO2JBHyltdM=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mJqtdS4DgQUGwDEWT5+i+30jXig913ri3XwnPbwlIxI=</DigestValue>
    </Reference>
  </SignedInfo>
  <SignatureValue>CECC3pusETM1gvIQfUUyQgLTJqsVIFSKCynks3loo+DZAOCLMc8SpTLJaCS5YxWd
rpAQqT+DoLG5hX9Wi1dIuw==</SignatureValue>
  <KeyInfo>
    <X509Data>
      <X509Certificate>MIIIajCCCBegAwIBAgIRBSWtmQDLsdqkTTBK41fFcPYwCgYIKoUDBwEBAwIwggGE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g9GAIjAeFw0yNDA4MTMwOTE0MzFaFw0yNTA4MTMwOTE5MzFaMIHaMSQwIgYJKoZI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0YTRgNGLINCg0L7RgdGB0LjQuIILAIhIN+kAAAAACPcwHQYDVR0OBBYEFMKyq63U
yhh5rlbzSiR5RFd9FIAvMAoGCCqFAwcBAQMCA0EAt9z/V7nsaFKYeR52Rcud4rws
U0DF3nK4OXJgCXBvqwEgThxjzdp5oUHzi5DBD6yRqXDucDcDwp/0u0riBaTS0Q==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UXQMmI1PfxYSv1FusJyXeTYmVdQ=</DigestValue>
      </Reference>
      <Reference URI="/word/document.xml?ContentType=application/vnd.openxmlformats-officedocument.wordprocessingml.document.main+xml">
        <DigestMethod Algorithm="http://www.w3.org/2000/09/xmldsig#sha1"/>
        <DigestValue>+UsGtKrqG4HB5jGn5Noa/Tb3akM=</DigestValue>
      </Reference>
      <Reference URI="/word/fontTable.xml?ContentType=application/vnd.openxmlformats-officedocument.wordprocessingml.fontTable+xml">
        <DigestMethod Algorithm="http://www.w3.org/2000/09/xmldsig#sha1"/>
        <DigestValue>VE4oH4NZ8lQgfB6FzE39IRbC724=</DigestValue>
      </Reference>
      <Reference URI="/word/numbering.xml?ContentType=application/vnd.openxmlformats-officedocument.wordprocessingml.numbering+xml">
        <DigestMethod Algorithm="http://www.w3.org/2000/09/xmldsig#sha1"/>
        <DigestValue>oUBPlufilhJnGdNG2mbZYpvV8Xs=</DigestValue>
      </Reference>
      <Reference URI="/word/settings.xml?ContentType=application/vnd.openxmlformats-officedocument.wordprocessingml.settings+xml">
        <DigestMethod Algorithm="http://www.w3.org/2000/09/xmldsig#sha1"/>
        <DigestValue>4u1ifV0NhDK4nrbG71siThQqKWw=</DigestValue>
      </Reference>
      <Reference URI="/word/styles.xml?ContentType=application/vnd.openxmlformats-officedocument.wordprocessingml.styles+xml">
        <DigestMethod Algorithm="http://www.w3.org/2000/09/xmldsig#sha1"/>
        <DigestValue>zditwKrVq20YYcHLTi6ERCQJYg4=</DigestValue>
      </Reference>
      <Reference URI="/word/stylesWithEffects.xml?ContentType=application/vnd.ms-word.stylesWithEffects+xml">
        <DigestMethod Algorithm="http://www.w3.org/2000/09/xmldsig#sha1"/>
        <DigestValue>X1MvFNij/SsBDYEcj5RSBO7Z4VU=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1Fpb+0DUx2aUmHNaMgX+1e73Fi4=</DigestValue>
      </Reference>
    </Manifest>
    <SignatureProperties>
      <SignatureProperty Id="idSignatureTime" Target="#idPackageSignature">
        <mdssi:SignatureTime>
          <mdssi:Format>YYYY-MM-DDThh:mm:ssTZD</mdssi:Format>
          <mdssi:Value>2025-06-18T11:52:14Z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1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2025-06-18T11:52:14Z</xd:SigningTime>
          <xd:SigningCertificate>
            <xd:Cert>
              <xd:CertDigest>
                <DigestMethod Algorithm="http://www.w3.org/2000/09/xmldsig#sha1"/>
                <DigestValue>gd/PP135FElvGRVbsm/XBH1/jjU=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1751494641076970557870150698049785393398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32</cp:revision>
  <dcterms:created xsi:type="dcterms:W3CDTF">2020-01-28T13:15:00Z</dcterms:created>
  <dcterms:modified xsi:type="dcterms:W3CDTF">2025-06-18T11:50:00Z</dcterms:modified>
</cp:coreProperties>
</file>