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9E50F" w14:textId="77777777" w:rsidR="00802151" w:rsidRPr="00802151" w:rsidRDefault="00802151" w:rsidP="00802151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kern w:val="0"/>
          <w:sz w:val="32"/>
          <w:szCs w:val="32"/>
          <w:lang w:eastAsia="ru-RU"/>
          <w14:ligatures w14:val="none"/>
        </w:rPr>
      </w:pPr>
      <w:bookmarkStart w:id="0" w:name="_Hlk53733737"/>
      <w:r w:rsidRPr="00802151">
        <w:rPr>
          <w:rFonts w:ascii="Times New Roman" w:eastAsia="Times New Roman" w:hAnsi="Times New Roman" w:cs="Times New Roman"/>
          <w:b/>
          <w:color w:val="FF0000"/>
          <w:kern w:val="0"/>
          <w:sz w:val="32"/>
          <w:szCs w:val="32"/>
          <w:lang w:eastAsia="ru-RU"/>
          <w14:ligatures w14:val="none"/>
        </w:rPr>
        <w:t>ПРОЕКТ</w:t>
      </w:r>
    </w:p>
    <w:p w14:paraId="162513B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bookmarkStart w:id="1" w:name="_Hlk139530481"/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ДОГОВОР № ...</w:t>
      </w:r>
    </w:p>
    <w:p w14:paraId="277328B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купли-продажи недвижимого имущества </w:t>
      </w:r>
    </w:p>
    <w:p w14:paraId="07ED629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38EB6B6F" w14:textId="340007A9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г. Иваново          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ab/>
        <w:t xml:space="preserve">                                  «...» ...... 202</w:t>
      </w:r>
      <w:r w:rsidR="00982475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_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г.</w:t>
      </w:r>
    </w:p>
    <w:p w14:paraId="3A85467C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25EDCFA0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ООО «ЭнергоГруппСервис»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(ОГРН 1133702022300, ИНН 3702707928, адрес 153025, г. Иваново, ул. Дзержинского, д. 39, пом. 85, 89),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именуемое в дальнейшем «Продавец», в лице конкурсного управляющего Базарнова Алексея Владимировича, действующего на основании</w:t>
      </w:r>
      <w:r w:rsidRPr="0080215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решения Арбитражного суда Ивановской области по делу № А17-209/2023 от 16.10.2023 г., с одной стороны, и</w:t>
      </w:r>
    </w:p>
    <w:p w14:paraId="2F42F907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______________________________________________________________(краткое наименование «_________________», место нахождения: ________________ ___________________________________, ОГРН _________________, ИНН ______________, КПП ____________), в лице _______________________________________, действующего на основании ___________________, именуемое в дальнейшем «Покупатель», при совместном упоминании именуемые «Стороны», а по отдельности – «Сторона»,:</w:t>
      </w:r>
    </w:p>
    <w:p w14:paraId="37585B7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3B9702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1. ПРЕДМЕТ ДОГОВОРА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</w:p>
    <w:p w14:paraId="0C1010B7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1.1. Настоящий договор заключен по результатам торгов по продаже имущества ООО «ЭнергоГруппСервис» в форме электронных торгов посредством аукциона с открытой формой представления предложений о цене, 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в соответствии со статьями 447-449 Гражданского кодекса РФ, статьями 110, 111 и 139 Федерального закона «О несостоятельности (банкротстве)» №127-ФЗ, Приказом Минэкономразвития России от 23.07.2015 № 495.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5F5DE4B7" w14:textId="0F242D75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Продажа имущества производится в рамках Положения о порядке, сроках и условиях продажи имущества ООО «ЭнергоГруппСервис», являющегося предметом залога ООО КБ «Мегаполис» (далее – Положение), утвержденным Залоговым кредитором ООО КБ «Мегаполис» в лице ГК «АСВ» 10.01.202</w:t>
      </w:r>
      <w:r w:rsidR="0098247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__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г., на основании Протокола № ... от ... г.</w:t>
      </w:r>
    </w:p>
    <w:p w14:paraId="301C2F13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Организатором торгов выступает Акционерное общество «Российский аукционный дом» (далее - Организатор торгов) на условиях, аналогичных при оказании услуг ГК «Агентство по страхованию вкладов». Место проведения торгов: электронная торговая площадка АО «Российский аукционный дом» по адресу в сети Интернет: http://www.lot-online.ru/.</w:t>
      </w:r>
    </w:p>
    <w:p w14:paraId="4446C9A3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AB254F8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1.2. Продавец обязуется передать в собственность, а Покупатель – принять и оплатить в соответствии с условиями настоящего договора следующее недвижимое имущество (далее – Имущество), входящее в состав Лота № 1:</w:t>
      </w:r>
    </w:p>
    <w:p w14:paraId="5672975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7"/>
        <w:gridCol w:w="8916"/>
      </w:tblGrid>
      <w:tr w:rsidR="00802151" w:rsidRPr="00802151" w14:paraId="66022509" w14:textId="77777777" w:rsidTr="00483E27">
        <w:trPr>
          <w:trHeight w:val="63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5D2DC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Номер Лота</w:t>
            </w: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6F001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Наименование</w:t>
            </w:r>
          </w:p>
        </w:tc>
      </w:tr>
      <w:tr w:rsidR="00802151" w:rsidRPr="00802151" w14:paraId="49521E67" w14:textId="77777777" w:rsidTr="00483E27">
        <w:trPr>
          <w:trHeight w:val="441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3BFD4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27FE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Земельный участок, категория земель: земли сельскохозяйственного назначения, кадастровый номер 71:22:020412:147, Местоположение Тульская область, Щекинский район, МО Крапивенское, д. Захаровка, примерно 950 м. северо-западнее дома 87. Площадь 60 000 кв. м</w:t>
            </w:r>
          </w:p>
        </w:tc>
      </w:tr>
      <w:tr w:rsidR="00802151" w:rsidRPr="00802151" w14:paraId="22E16800" w14:textId="77777777" w:rsidTr="00483E27">
        <w:trPr>
          <w:trHeight w:val="442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53B2B" w14:textId="77777777" w:rsidR="00802151" w:rsidRPr="00802151" w:rsidRDefault="00802151" w:rsidP="00802151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BD416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Земельный участок, категория земель: земли сельскохозяйственного назначения,,</w:t>
            </w:r>
          </w:p>
          <w:p w14:paraId="41242662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кадастровый номер 71:22:020412:145, Местоположение Тульская область, Щекинский район, МО Крапивенское, д. Захаровка, примерно 170 м. севернее дома 87. Площадь 330 000 кв. м.</w:t>
            </w:r>
          </w:p>
        </w:tc>
      </w:tr>
    </w:tbl>
    <w:p w14:paraId="3C5F9F2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B690B6F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lastRenderedPageBreak/>
        <w:t xml:space="preserve">1.3.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Продавец гарантирует, что он является единственным собственником отчуждаемого Имущества, что передаваемое по настоящему договору Имущество никому другому не продано, не является предметом спора. </w:t>
      </w:r>
    </w:p>
    <w:p w14:paraId="47E8759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1.4.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Состояние Имущества проверено Покупателем до подписания настоящего Договора, Покупатель подтверждает, что претензий к нему не имеет.</w:t>
      </w:r>
    </w:p>
    <w:p w14:paraId="3BF51580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1.5. Имущество заложено в пользу ООО КБ «Мегаполис». Право залога ООО КБ «Мегаполис» прекращается при реализации Имущества, поскольку, согласно разъяснениям, данным Пленумом Высшего Арбитражного Суда Российской Федерации в пункте 12 Постановления от 23.07.2009 N 58 «О некоторых вопросах, связанных с удовлетворением требований залогодержателя при банкротстве залогодателя», продажа заложенного имущества в порядке, предусмотренном ФЗ «О несостоятельности (банкротстве)», а именно: пунктами 4, 5, 8 - 19 статьи 110, пунктом 3 статьи 111, абзацем третьим пункта 4.1 статьи 138,  приводит к прекращению права залога в силу закона применительно к подпункту 4 пункта 1 статьи 352 Гражданского кодекса Российской Федерации, абзацу шестому пункта 5 статьи 18.1 ФЗ «О несостоятельности (банкротстве)».</w:t>
      </w:r>
    </w:p>
    <w:p w14:paraId="4446A6F1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57F446A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2</w:t>
      </w:r>
      <w:r w:rsidRPr="0080215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. ЦЕНА И РАСЧЕТЫ ПО ДОГОВОРУ</w:t>
      </w:r>
    </w:p>
    <w:p w14:paraId="5E7080AE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2.1. Цена Имущества, указанного в п. 1.2 настоящего Договора, составляет 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:highlight w:val="yellow"/>
          <w14:ligatures w14:val="none"/>
        </w:rPr>
        <w:t>...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руб. В соответствии с п.п. 15 п. 2 ст. 146 Налогового кодекса Российской Федерации операции по реализации имущества и (или) имущественных прав должников, признанных в соответствии с законодательством Российской Федерации несостоятельными (банкротами), не признаются объектом налогообложения.</w:t>
      </w:r>
    </w:p>
    <w:p w14:paraId="1D057BD0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2.2. Оплата определенной в п. 2.1. настоящего Договора стоимости Имущества осуществляется Покупателем путем перечисления денежных средств на счет Продавца, указанный в разделе 7 настоящего Договора в течение 30 календарных дней со дня подписания Договора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766BA3EA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2.3. Задаток за участие в торгах в форме аукциона по лоту № 1, внесенный на р/с организатора торгов, засчитывается в счет оплаты Имущества.</w:t>
      </w:r>
    </w:p>
    <w:p w14:paraId="1A7C418B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>2.4.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В случае невыполнения Покупателем обязательства по оплате Имущества в размере и сроки, предусмотренные п. 2.1, 2.2.  Договора, настоящий Договор расторгается в одностороннем порядке со стороны Продавца без направления в адрес Покупателя письменных уведомлений о расторжении договора и в этом случае Договор считается прекращенным начиная с 31 дня с даты его подписания.</w:t>
      </w:r>
    </w:p>
    <w:p w14:paraId="2BEB3CF3" w14:textId="77777777" w:rsidR="00802151" w:rsidRPr="00802151" w:rsidRDefault="00802151" w:rsidP="0080215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Стороны определили, что в случае расторжения Договора по основаниям, предусмотренным в настоящем пункте Договора, Продавец освобождается от исполнения своих обязанностей по Договору, при этом задаток, оплаченный Покупателем, остается у Продавца и возврату Покупателю не подлежит.</w:t>
      </w:r>
    </w:p>
    <w:p w14:paraId="7A8E0CB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68BC66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3. ПОРЯДОК ПЕРЕДАЧИ ИМУЩЕСТВА И ПЕРЕХОДА ПРАВА СОБСТВЕННОСТИ</w:t>
      </w:r>
    </w:p>
    <w:p w14:paraId="2B46BD6D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3.1.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Имущество передается Продавцом Покупателю путем подписания передаточного акта в течение в 10 (Десяти) дней с момента поступления денежных средств на расчетный счет Продавца. Одновременно с подписанием передаточного акта Покупателю передается вся относящаяся к Объектам недвижимости техническая документация.</w:t>
      </w:r>
    </w:p>
    <w:p w14:paraId="53DDC2E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3.2.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Со дня подписания передаточного акта Покупателем ответственность за сохранность Имущества, равно как и риск его случайной порчи или гибели несет Покупатель. </w:t>
      </w:r>
    </w:p>
    <w:p w14:paraId="7D8C1779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3.3.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Обязательство Продавца передать Имущество считается исполненным после подписания Сторонами передаточного акта.</w:t>
      </w:r>
    </w:p>
    <w:p w14:paraId="026D763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3.4. Обязанность по содержанию Имущества (в том числе по оплате коммунальных и иных административно-хозяйственных услуг, а также налогов) возникает у Покупателя с момента государственной регистрации перехода права собственности на Имущество.</w:t>
      </w:r>
    </w:p>
    <w:p w14:paraId="3C5C0BB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3.5. </w:t>
      </w: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Подача документов в Федеральную службу государственной регистрации, кадастра и картографии для государственной регистрацию перехода права собственности на Имущество осуществляется совместно Покупателем и Продавцом не позднее, чем через 5 (Пять) рабочих дней после подписания передаточного акта.</w:t>
      </w:r>
    </w:p>
    <w:p w14:paraId="323B5EFA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3.6. Право собственности на Имущество возникает у Покупателя с момента государственной регистрации перехода права собственности в установленном действующим законодательством порядке.</w:t>
      </w:r>
    </w:p>
    <w:p w14:paraId="2AB77D5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3.7. Покупатель не вправе распоряжаться Имуществом до момента перехода к нему права собственности.</w:t>
      </w:r>
    </w:p>
    <w:p w14:paraId="5C4FD78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3.8. Все расходы по государственной регистрации перехода права собственности на Имущество несет Покупатель.</w:t>
      </w:r>
    </w:p>
    <w:p w14:paraId="7E0D4CD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5F4976F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4. ПРАВА И ОБЯЗАННОСТИ СТОРОН</w:t>
      </w:r>
    </w:p>
    <w:p w14:paraId="20650D97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4.1.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Продавец обязан:</w:t>
      </w:r>
    </w:p>
    <w:p w14:paraId="5FC70E01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4.1.1. 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Передать Покупателю в собственность Имущество, указанное в п.1.2 настоящего Договора, а также всю документацию в соответствии с п. 3.1. настоящего Договора. </w:t>
      </w:r>
    </w:p>
    <w:p w14:paraId="7271266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4.1.2. 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Имущество.</w:t>
      </w:r>
    </w:p>
    <w:p w14:paraId="79DA7EA0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4.2.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Покупатель обязан: </w:t>
      </w:r>
    </w:p>
    <w:p w14:paraId="4E38B83C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4.2.1. Полностью оплатить цену Имущества.</w:t>
      </w:r>
    </w:p>
    <w:p w14:paraId="7100B63A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4.2.2.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Принять Имущество на условиях, предусмотренных настоящим Договором.</w:t>
      </w:r>
    </w:p>
    <w:p w14:paraId="435BC68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4.2.3. Оплатить государственную пошлину за государственную регистрацию перехода к Покупателю права собственности на Имущество.</w:t>
      </w:r>
    </w:p>
    <w:p w14:paraId="32DB3162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4.2.4. Представить в Федеральную службу государственной регистрации, кадастра и картографии документы, необходимые для государственной регистрации перехода к Покупателю права собственности на Имущество.</w:t>
      </w:r>
    </w:p>
    <w:p w14:paraId="1E02535F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4.2.5. Предоставить Продавцу решение уполномоченного органа управления Покупателя об одобрении совершения сделки, связанной с приобретением права собственности на Имущество, на условиях, указанных в настоящем Договоре (при необходимости).</w:t>
      </w:r>
    </w:p>
    <w:p w14:paraId="5A452406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2983E315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5. РАЗРЕШЕНИЕ СПОРОВ</w:t>
      </w:r>
    </w:p>
    <w:p w14:paraId="43AB5B7E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5.1.</w:t>
      </w: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 Споры, возникающие при исполнении настоящего договора, подлежат рассмотрению в Арбитражном суде Ивановской области. При этом соблюдение претензионного порядка разрешения спора является обязательным.</w:t>
      </w:r>
    </w:p>
    <w:p w14:paraId="1FE1D9D3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366E407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6. ПРОЧИЕ УСЛОВИЯ</w:t>
      </w:r>
    </w:p>
    <w:p w14:paraId="3EAB82F3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6.1.</w:t>
      </w:r>
      <w:r w:rsidRPr="00802151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802151">
        <w:rPr>
          <w:rFonts w:ascii="Times New Roman" w:eastAsia="Calibri" w:hAnsi="Times New Roman" w:cs="Times New Roman"/>
          <w:bCs/>
          <w:color w:val="000000"/>
          <w:kern w:val="0"/>
          <w:sz w:val="24"/>
          <w:szCs w:val="24"/>
          <w14:ligatures w14:val="none"/>
        </w:rPr>
        <w:t>Настоящий договор вступает в силу с момента его подписания Сторонами и действует до полного исполнения Сторонами своих обязательств</w:t>
      </w:r>
    </w:p>
    <w:p w14:paraId="54CB71D4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 xml:space="preserve">6.2. Все изменения и дополнения к настоящему договору считаются действительными, если они совершены в письменной форме и подписаны уполномоченными представителями Сторон. </w:t>
      </w:r>
    </w:p>
    <w:p w14:paraId="1BDAABC8" w14:textId="77777777" w:rsidR="00802151" w:rsidRPr="00802151" w:rsidRDefault="00802151" w:rsidP="0080215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  <w14:ligatures w14:val="none"/>
        </w:rPr>
      </w:pPr>
      <w:r w:rsidRPr="00802151"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  <w14:ligatures w14:val="none"/>
        </w:rPr>
        <w:tab/>
        <w:t>6.3. Стороны несут ответственность за невыполнение или ненадлежащее выполнение обязательств по настоящему Договору в соответствии с законодательством Российской Федерации и настоящим Договором.</w:t>
      </w:r>
    </w:p>
    <w:p w14:paraId="2EFCE25C" w14:textId="77777777" w:rsidR="00802151" w:rsidRPr="00802151" w:rsidRDefault="00802151" w:rsidP="0080215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0215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6.4.  Стороны вправе расторгнуть настоящий договор по взаимному согласию. Прекращение действия Договора по соглашению Сторон оформляется в письменной форме </w:t>
      </w:r>
      <w:r w:rsidRPr="0080215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в виде единого документа, подписанного Сторонами. В таком документе должен быть указан порядок прекращения договора, условия взаимных расчетов и действия сторон, которые они обязаны совершить на момент его расторжения</w:t>
      </w:r>
    </w:p>
    <w:p w14:paraId="3684C0EF" w14:textId="77777777" w:rsidR="00802151" w:rsidRPr="00802151" w:rsidRDefault="00802151" w:rsidP="0080215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80215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6.5. Настоящий Договор составлен в трех подлинных экземплярах, имеющих одинаковую юридическую силу, один экземпляр – для Покупателя, второй экземпляра – для Продавца и третий экземпляр – для регистрирующего органа. </w:t>
      </w:r>
    </w:p>
    <w:p w14:paraId="1DEA5EAD" w14:textId="77777777" w:rsidR="00802151" w:rsidRPr="00802151" w:rsidRDefault="00802151" w:rsidP="00802151">
      <w:pPr>
        <w:tabs>
          <w:tab w:val="left" w:pos="70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hi-IN" w:bidi="hi-IN"/>
          <w14:ligatures w14:val="none"/>
        </w:rPr>
      </w:pPr>
    </w:p>
    <w:p w14:paraId="433EE21F" w14:textId="77777777" w:rsidR="00802151" w:rsidRPr="00802151" w:rsidRDefault="00802151" w:rsidP="0080215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802151"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7. ЮРИДИЧЕСКИЕ АДРЕСА И БАНКОВСКИЕ РЕКВИЗИТЫ СТОРОН</w:t>
      </w:r>
    </w:p>
    <w:tbl>
      <w:tblPr>
        <w:tblW w:w="10490" w:type="dxa"/>
        <w:tblInd w:w="-318" w:type="dxa"/>
        <w:tblLook w:val="01E0" w:firstRow="1" w:lastRow="1" w:firstColumn="1" w:lastColumn="1" w:noHBand="0" w:noVBand="0"/>
      </w:tblPr>
      <w:tblGrid>
        <w:gridCol w:w="5246"/>
        <w:gridCol w:w="283"/>
        <w:gridCol w:w="4961"/>
      </w:tblGrid>
      <w:tr w:rsidR="00802151" w:rsidRPr="00802151" w14:paraId="7981A9AF" w14:textId="77777777" w:rsidTr="00483E27">
        <w:trPr>
          <w:trHeight w:val="1016"/>
        </w:trPr>
        <w:tc>
          <w:tcPr>
            <w:tcW w:w="5246" w:type="dxa"/>
            <w:hideMark/>
          </w:tcPr>
          <w:p w14:paraId="5E759FD8" w14:textId="77777777" w:rsidR="00802151" w:rsidRPr="00802151" w:rsidRDefault="00802151" w:rsidP="00802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14:ligatures w14:val="none"/>
              </w:rPr>
              <w:br/>
            </w: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Продавец:</w:t>
            </w:r>
          </w:p>
          <w:p w14:paraId="6182007A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  <w14:ligatures w14:val="none"/>
              </w:rPr>
              <w:t xml:space="preserve">ООО «ЭнергоГруппСервис»  </w:t>
            </w:r>
          </w:p>
        </w:tc>
        <w:tc>
          <w:tcPr>
            <w:tcW w:w="283" w:type="dxa"/>
          </w:tcPr>
          <w:p w14:paraId="53592E72" w14:textId="77777777" w:rsidR="00802151" w:rsidRPr="00802151" w:rsidRDefault="00802151" w:rsidP="00802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</w:tcPr>
          <w:p w14:paraId="1F57BB5C" w14:textId="77777777" w:rsidR="00802151" w:rsidRPr="00802151" w:rsidRDefault="00802151" w:rsidP="00802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03BB7A23" w14:textId="77777777" w:rsidR="00802151" w:rsidRPr="00802151" w:rsidRDefault="00802151" w:rsidP="00802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Покупатель:</w:t>
            </w:r>
          </w:p>
          <w:p w14:paraId="4A494FA8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802151" w:rsidRPr="00802151" w14:paraId="4E3936F6" w14:textId="77777777" w:rsidTr="00483E27">
        <w:tc>
          <w:tcPr>
            <w:tcW w:w="5246" w:type="dxa"/>
          </w:tcPr>
          <w:p w14:paraId="7E578D9D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ОГРН 1133702022300</w:t>
            </w:r>
          </w:p>
          <w:p w14:paraId="7FE0C7BA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ИНН 3702707928;</w:t>
            </w:r>
          </w:p>
          <w:p w14:paraId="6D5B28F9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Адрес: 153025, г. Иваново, ул. Дзержинского, д. 39, пом. 85, 89. </w:t>
            </w:r>
          </w:p>
          <w:p w14:paraId="5D3FC2C7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р/сч открытый в </w:t>
            </w:r>
          </w:p>
          <w:p w14:paraId="722042E7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БИК </w:t>
            </w:r>
          </w:p>
          <w:p w14:paraId="5AB3865C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к/сч </w:t>
            </w:r>
          </w:p>
          <w:p w14:paraId="34366DBC" w14:textId="77777777" w:rsidR="00802151" w:rsidRPr="00802151" w:rsidRDefault="00802151" w:rsidP="0080215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83" w:type="dxa"/>
          </w:tcPr>
          <w:p w14:paraId="271C97DF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0EFAFFEF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</w:tr>
      <w:tr w:rsidR="00802151" w:rsidRPr="00802151" w14:paraId="1778A300" w14:textId="77777777" w:rsidTr="00483E27">
        <w:tc>
          <w:tcPr>
            <w:tcW w:w="5246" w:type="dxa"/>
          </w:tcPr>
          <w:p w14:paraId="03FE4B9F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Конкурсный управляющий</w:t>
            </w:r>
          </w:p>
          <w:p w14:paraId="4DA7B47B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ООО «ЭнергоГруппСервис»  </w:t>
            </w:r>
          </w:p>
          <w:p w14:paraId="35C3A27C" w14:textId="77777777" w:rsidR="00802151" w:rsidRPr="00802151" w:rsidRDefault="00802151" w:rsidP="00802151">
            <w:pPr>
              <w:spacing w:after="0" w:line="240" w:lineRule="auto"/>
              <w:rPr>
                <w:rFonts w:ascii="Calibri" w:eastAsia="Calibri" w:hAnsi="Calibri" w:cs="Times New Roman"/>
                <w:b/>
                <w:kern w:val="0"/>
                <w14:ligatures w14:val="none"/>
              </w:rPr>
            </w:pPr>
          </w:p>
          <w:p w14:paraId="2D3D33AF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_________________/</w:t>
            </w:r>
            <w:r w:rsidRPr="00802151">
              <w:rPr>
                <w:rFonts w:ascii="Calibri" w:eastAsia="Calibri" w:hAnsi="Calibri" w:cs="Times New Roman"/>
                <w:kern w:val="0"/>
                <w14:ligatures w14:val="none"/>
              </w:rPr>
              <w:t xml:space="preserve"> </w:t>
            </w: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Базарнов А.В./</w:t>
            </w:r>
          </w:p>
          <w:p w14:paraId="1FF482BD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М.П.</w:t>
            </w:r>
          </w:p>
        </w:tc>
        <w:tc>
          <w:tcPr>
            <w:tcW w:w="283" w:type="dxa"/>
          </w:tcPr>
          <w:p w14:paraId="02484F0D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961" w:type="dxa"/>
            <w:hideMark/>
          </w:tcPr>
          <w:p w14:paraId="2B0D56A7" w14:textId="77777777" w:rsidR="00802151" w:rsidRPr="00802151" w:rsidRDefault="00802151" w:rsidP="008021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80215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br/>
            </w: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br/>
            </w:r>
          </w:p>
          <w:p w14:paraId="39C20F99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________________/</w:t>
            </w:r>
            <w:r w:rsidRPr="0080215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..</w:t>
            </w: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./</w:t>
            </w:r>
          </w:p>
          <w:p w14:paraId="64DD43A3" w14:textId="77777777" w:rsidR="00802151" w:rsidRPr="00802151" w:rsidRDefault="00802151" w:rsidP="00802151">
            <w:pPr>
              <w:spacing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802151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М.П.</w:t>
            </w:r>
          </w:p>
        </w:tc>
      </w:tr>
      <w:bookmarkEnd w:id="0"/>
      <w:bookmarkEnd w:id="1"/>
    </w:tbl>
    <w:p w14:paraId="0A12083A" w14:textId="77777777" w:rsidR="00802151" w:rsidRPr="00802151" w:rsidRDefault="00802151" w:rsidP="00802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</w:pPr>
    </w:p>
    <w:p w14:paraId="70D248A6" w14:textId="77777777" w:rsidR="00802151" w:rsidRPr="00802151" w:rsidRDefault="00802151" w:rsidP="00802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</w:pPr>
      <w:r w:rsidRPr="00802151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val="en-US" w:eastAsia="ru-RU"/>
          <w14:ligatures w14:val="none"/>
        </w:rPr>
        <w:t>ВНИМАНИЕ:</w:t>
      </w:r>
    </w:p>
    <w:p w14:paraId="4E39EF41" w14:textId="77777777" w:rsidR="00802151" w:rsidRPr="00802151" w:rsidRDefault="00802151" w:rsidP="00802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</w:pPr>
      <w:r w:rsidRPr="00802151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  <w:t>Данный проект является предварительной редакцией документа.</w:t>
      </w:r>
    </w:p>
    <w:p w14:paraId="1F9C80A2" w14:textId="77777777" w:rsidR="00802151" w:rsidRPr="00802151" w:rsidRDefault="00802151" w:rsidP="00802151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</w:pPr>
      <w:r w:rsidRPr="00802151">
        <w:rPr>
          <w:rFonts w:ascii="Times New Roman" w:eastAsia="Times New Roman" w:hAnsi="Times New Roman" w:cs="Times New Roman"/>
          <w:b/>
          <w:color w:val="FF0000"/>
          <w:kern w:val="0"/>
          <w:sz w:val="21"/>
          <w:szCs w:val="21"/>
          <w:lang w:eastAsia="ru-RU"/>
          <w14:ligatures w14:val="none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14:paraId="6512CF57" w14:textId="77777777" w:rsidR="00802151" w:rsidRDefault="00802151"/>
    <w:sectPr w:rsidR="00802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51"/>
    <w:rsid w:val="00072707"/>
    <w:rsid w:val="00802151"/>
    <w:rsid w:val="0098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29775"/>
  <w15:chartTrackingRefBased/>
  <w15:docId w15:val="{74A6F0E9-FD45-4F4A-BD36-8CD182A5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1491</Words>
  <Characters>8504</Characters>
  <Application>Microsoft Office Word</Application>
  <DocSecurity>0</DocSecurity>
  <Lines>70</Lines>
  <Paragraphs>19</Paragraphs>
  <ScaleCrop>false</ScaleCrop>
  <Company/>
  <LinksUpToDate>false</LinksUpToDate>
  <CharactersWithSpaces>9976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2</cp:revision>
  <dcterms:created xsi:type="dcterms:W3CDTF">2024-02-08T10:49:00Z</dcterms:created>
  <dcterms:modified xsi:type="dcterms:W3CDTF">2025-03-19T12:40:00Z</dcterms:modified>
</cp:coreProperties>
</file>