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B8A3" w14:textId="77777777" w:rsidR="00F56F96" w:rsidRDefault="00F56F96">
      <w:pPr>
        <w:pStyle w:val="1a"/>
        <w:rPr>
          <w:sz w:val="22"/>
          <w:szCs w:val="22"/>
        </w:rPr>
      </w:pPr>
    </w:p>
    <w:p w14:paraId="2D86687E" w14:textId="33FABE4F" w:rsidR="008C5911" w:rsidRDefault="00F56F96">
      <w:pPr>
        <w:pStyle w:val="1a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18638135" w14:textId="77777777" w:rsidR="008C5911" w:rsidRDefault="00F56F96">
      <w:pPr>
        <w:pStyle w:val="1a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3C6097DF" w14:textId="77777777" w:rsidR="008C5911" w:rsidRDefault="008C5911">
      <w:pPr>
        <w:pStyle w:val="1a"/>
        <w:rPr>
          <w:b w:val="0"/>
          <w:bCs w:val="0"/>
          <w:spacing w:val="30"/>
          <w:sz w:val="22"/>
          <w:szCs w:val="22"/>
        </w:rPr>
      </w:pPr>
    </w:p>
    <w:p w14:paraId="60AF1E63" w14:textId="6A8831BB" w:rsidR="008C5911" w:rsidRDefault="00F56F96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01.01.2025 № Д-078,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92DB25A" w14:textId="77777777" w:rsidR="008C5911" w:rsidRDefault="008C5911">
      <w:pPr>
        <w:ind w:right="-57" w:firstLine="567"/>
        <w:jc w:val="both"/>
        <w:rPr>
          <w:sz w:val="22"/>
          <w:szCs w:val="22"/>
        </w:rPr>
      </w:pPr>
    </w:p>
    <w:p w14:paraId="373F44E1" w14:textId="69CDB4F3" w:rsidR="008C5911" w:rsidRPr="009C4390" w:rsidRDefault="00F56F96" w:rsidP="009C4390">
      <w:pPr>
        <w:pStyle w:val="a8"/>
        <w:numPr>
          <w:ilvl w:val="0"/>
          <w:numId w:val="4"/>
        </w:numPr>
        <w:tabs>
          <w:tab w:val="left" w:pos="284"/>
          <w:tab w:val="left" w:pos="993"/>
        </w:tabs>
        <w:ind w:left="0" w:right="-57" w:firstLine="709"/>
        <w:jc w:val="both"/>
        <w:rPr>
          <w:sz w:val="22"/>
          <w:szCs w:val="22"/>
        </w:rPr>
      </w:pPr>
      <w:r w:rsidRPr="009C4390"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объект</w:t>
      </w:r>
      <w:r w:rsidR="009C4390" w:rsidRPr="009C4390">
        <w:rPr>
          <w:sz w:val="22"/>
          <w:szCs w:val="22"/>
        </w:rPr>
        <w:t>а</w:t>
      </w:r>
      <w:r w:rsidRPr="009C4390">
        <w:rPr>
          <w:sz w:val="22"/>
          <w:szCs w:val="22"/>
        </w:rPr>
        <w:t xml:space="preserve"> недвижимости (далее –</w:t>
      </w:r>
      <w:r w:rsidR="004D2AF9" w:rsidRPr="009C4390">
        <w:rPr>
          <w:sz w:val="22"/>
          <w:szCs w:val="22"/>
        </w:rPr>
        <w:t xml:space="preserve"> </w:t>
      </w:r>
      <w:r w:rsidRPr="009C4390">
        <w:rPr>
          <w:sz w:val="22"/>
          <w:szCs w:val="22"/>
        </w:rPr>
        <w:t>Имущество):</w:t>
      </w:r>
      <w:r w:rsidR="009C4390" w:rsidRPr="009C4390">
        <w:rPr>
          <w:sz w:val="22"/>
          <w:szCs w:val="22"/>
        </w:rPr>
        <w:t xml:space="preserve"> </w:t>
      </w:r>
      <w:r w:rsidR="009C4390" w:rsidRPr="009C4390">
        <w:rPr>
          <w:sz w:val="22"/>
          <w:szCs w:val="22"/>
        </w:rPr>
        <w:t>Нежилое помещение, площадь: 298,2 кв. м, назначение: нежилое, номер, тип этажа, на котором расположено помещение: Этаж № 1, кадастровый номер 34:34:050061:2125, расположенное по адресу: Волгоградская область, г. Волгоград, ул. Баррикадная, д. 1, пом. 1/1. Номер и дата государственной регистрации права собственности: 34:34:050061:2125-34/596/2025-3 от 15.01.2025.</w:t>
      </w:r>
      <w:r w:rsidR="009C4390" w:rsidRPr="009C4390">
        <w:rPr>
          <w:sz w:val="22"/>
          <w:szCs w:val="22"/>
        </w:rPr>
        <w:t xml:space="preserve"> </w:t>
      </w:r>
      <w:r w:rsidR="009C4390" w:rsidRPr="009C4390">
        <w:rPr>
          <w:sz w:val="22"/>
          <w:szCs w:val="22"/>
        </w:rPr>
        <w:t>Ограничение прав и обременение объекта недвижимости: не зарегистрировано</w:t>
      </w:r>
      <w:r w:rsidRPr="009C4390">
        <w:rPr>
          <w:sz w:val="22"/>
          <w:szCs w:val="22"/>
        </w:rPr>
        <w:t xml:space="preserve">, перечисляет денежные средства </w:t>
      </w:r>
      <w:r w:rsidRPr="009C4390">
        <w:rPr>
          <w:b/>
          <w:sz w:val="22"/>
          <w:szCs w:val="22"/>
        </w:rPr>
        <w:t xml:space="preserve">в </w:t>
      </w:r>
      <w:r w:rsidRPr="009C4390">
        <w:rPr>
          <w:b/>
          <w:bCs/>
          <w:sz w:val="22"/>
          <w:szCs w:val="22"/>
        </w:rPr>
        <w:t xml:space="preserve">размере </w:t>
      </w:r>
      <w:r w:rsidR="009C4390" w:rsidRPr="009C4390">
        <w:rPr>
          <w:b/>
          <w:bCs/>
          <w:sz w:val="22"/>
          <w:szCs w:val="22"/>
        </w:rPr>
        <w:t xml:space="preserve">2 250 000 (Два миллиона двести пятьдесят тысяч) </w:t>
      </w:r>
      <w:r w:rsidRPr="009C4390">
        <w:rPr>
          <w:rFonts w:eastAsia="Calibri"/>
          <w:b/>
          <w:bCs/>
          <w:sz w:val="22"/>
          <w:szCs w:val="22"/>
          <w:lang w:eastAsia="en-US"/>
        </w:rPr>
        <w:t xml:space="preserve">рублей 00 копеек </w:t>
      </w:r>
      <w:r w:rsidRPr="009C4390">
        <w:rPr>
          <w:sz w:val="22"/>
          <w:szCs w:val="22"/>
        </w:rPr>
        <w:t>(далее – «Задаток») на расчетный счет Оператора электронной площадки:</w:t>
      </w:r>
      <w:r w:rsidRPr="009C4390">
        <w:rPr>
          <w:bCs/>
          <w:sz w:val="22"/>
          <w:szCs w:val="22"/>
          <w:shd w:val="clear" w:color="auto" w:fill="FFFFFF"/>
        </w:rPr>
        <w:t xml:space="preserve"> </w:t>
      </w:r>
    </w:p>
    <w:p w14:paraId="114235FF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341E2B57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14:paraId="047168D3" w14:textId="77777777" w:rsidR="008C5911" w:rsidRDefault="00F56F96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14:paraId="0DCF0D52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14:paraId="5B3EABC6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E50B27C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DBF392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391C0E8B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0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0466B08F" w14:textId="77777777" w:rsidR="008C5911" w:rsidRPr="00A31BFD" w:rsidRDefault="00F56F96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68269991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14:paraId="2BDE3F65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743D8A6" w14:textId="35B64A43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</w:t>
      </w:r>
      <w:r w:rsidRPr="00A31BFD">
        <w:rPr>
          <w:sz w:val="22"/>
          <w:szCs w:val="22"/>
        </w:rPr>
        <w:lastRenderedPageBreak/>
        <w:t xml:space="preserve">протокола об итогах торгов, за исключением Претендента, признанного победителем </w:t>
      </w:r>
      <w:bookmarkStart w:id="1" w:name="_Hlk171615364"/>
      <w:r w:rsidRPr="00A31BFD">
        <w:rPr>
          <w:sz w:val="22"/>
          <w:szCs w:val="22"/>
        </w:rPr>
        <w:t>или единственным участником</w:t>
      </w:r>
      <w:bookmarkEnd w:id="1"/>
      <w:r w:rsidRPr="00A31BFD">
        <w:rPr>
          <w:sz w:val="22"/>
          <w:szCs w:val="22"/>
        </w:rPr>
        <w:t xml:space="preserve"> торгов в электронной форме.</w:t>
      </w:r>
    </w:p>
    <w:p w14:paraId="60DB32AB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14:paraId="5433A635" w14:textId="4AEB3FAC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 xml:space="preserve">10. В случае </w:t>
      </w:r>
      <w:r w:rsidR="00777FED">
        <w:rPr>
          <w:sz w:val="22"/>
          <w:szCs w:val="22"/>
        </w:rPr>
        <w:t>уклонении (</w:t>
      </w:r>
      <w:r w:rsidRPr="00A31BFD">
        <w:rPr>
          <w:sz w:val="22"/>
          <w:szCs w:val="22"/>
        </w:rPr>
        <w:t>отказа</w:t>
      </w:r>
      <w:r w:rsidR="00777FED">
        <w:rPr>
          <w:sz w:val="22"/>
          <w:szCs w:val="22"/>
        </w:rPr>
        <w:t>) победителя торгов/</w:t>
      </w:r>
      <w:r w:rsidRPr="00A31BFD">
        <w:rPr>
          <w:sz w:val="22"/>
          <w:szCs w:val="22"/>
        </w:rPr>
        <w:t xml:space="preserve">единственного участника </w:t>
      </w:r>
      <w:bookmarkStart w:id="2" w:name="_Hlk171671753"/>
      <w:r w:rsidRPr="00A31BFD">
        <w:rPr>
          <w:sz w:val="22"/>
          <w:szCs w:val="22"/>
        </w:rPr>
        <w:t>торгов</w:t>
      </w:r>
      <w:bookmarkEnd w:id="2"/>
      <w:r w:rsidRPr="00A31BFD">
        <w:rPr>
          <w:sz w:val="22"/>
          <w:szCs w:val="22"/>
        </w:rPr>
        <w:t xml:space="preserve"> от подписания договора купли-продажи </w:t>
      </w:r>
      <w:r w:rsidR="00035BCF">
        <w:rPr>
          <w:sz w:val="22"/>
          <w:szCs w:val="22"/>
        </w:rPr>
        <w:t xml:space="preserve">или оплаты </w:t>
      </w:r>
      <w:r w:rsidR="00777FED">
        <w:rPr>
          <w:sz w:val="22"/>
          <w:szCs w:val="22"/>
        </w:rPr>
        <w:t xml:space="preserve"> цены </w:t>
      </w:r>
      <w:r w:rsidR="001B1CE3">
        <w:rPr>
          <w:sz w:val="22"/>
          <w:szCs w:val="22"/>
        </w:rPr>
        <w:t>Имущества</w:t>
      </w:r>
      <w:r w:rsidRPr="00A31BFD">
        <w:rPr>
          <w:sz w:val="22"/>
          <w:szCs w:val="22"/>
        </w:rPr>
        <w:t xml:space="preserve">, внесенный </w:t>
      </w:r>
      <w:r w:rsidR="00777FED" w:rsidRPr="00777FED">
        <w:rPr>
          <w:sz w:val="22"/>
          <w:szCs w:val="22"/>
        </w:rPr>
        <w:t>победител</w:t>
      </w:r>
      <w:r w:rsidR="00777FED">
        <w:rPr>
          <w:sz w:val="22"/>
          <w:szCs w:val="22"/>
        </w:rPr>
        <w:t>ем</w:t>
      </w:r>
      <w:r w:rsidR="00777FED" w:rsidRPr="00777FED">
        <w:rPr>
          <w:sz w:val="22"/>
          <w:szCs w:val="22"/>
        </w:rPr>
        <w:t xml:space="preserve"> торгов</w:t>
      </w:r>
      <w:r w:rsidR="00777FED">
        <w:rPr>
          <w:sz w:val="22"/>
          <w:szCs w:val="22"/>
        </w:rPr>
        <w:t>/</w:t>
      </w:r>
      <w:r w:rsidRPr="00A31BFD">
        <w:rPr>
          <w:sz w:val="22"/>
          <w:szCs w:val="22"/>
        </w:rPr>
        <w:t xml:space="preserve">единственным участником торгов задаток ему не возвращается.  </w:t>
      </w:r>
    </w:p>
    <w:p w14:paraId="5C7C2228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1374FBF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7F63C12" w14:textId="77777777" w:rsidR="008C5911" w:rsidRDefault="008C5911">
      <w:pPr>
        <w:ind w:firstLine="567"/>
        <w:jc w:val="both"/>
        <w:rPr>
          <w:sz w:val="22"/>
          <w:szCs w:val="22"/>
        </w:rPr>
      </w:pPr>
    </w:p>
    <w:p w14:paraId="7C6B61AA" w14:textId="77777777" w:rsidR="008C5911" w:rsidRDefault="00F56F96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14:paraId="3E8EC2E0" w14:textId="77777777" w:rsidR="008C5911" w:rsidRDefault="008C5911" w:rsidP="008D0378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8C5911" w14:paraId="361D74DF" w14:textId="77777777">
        <w:trPr>
          <w:trHeight w:val="3059"/>
        </w:trPr>
        <w:tc>
          <w:tcPr>
            <w:tcW w:w="4928" w:type="dxa"/>
          </w:tcPr>
          <w:p w14:paraId="05D6D8A1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1E415662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14:paraId="4B9BA26D" w14:textId="77777777" w:rsidR="008C5911" w:rsidRDefault="008C5911">
            <w:pPr>
              <w:rPr>
                <w:b/>
                <w:sz w:val="22"/>
                <w:szCs w:val="22"/>
              </w:rPr>
            </w:pPr>
          </w:p>
          <w:p w14:paraId="2CB30B9C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14:paraId="6BD13B9B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14:paraId="54E8A4A4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14:paraId="7C0100D0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14:paraId="4D893894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14:paraId="244C59EA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14:paraId="202218D0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14:paraId="571E9CE2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14:paraId="4C756238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14:paraId="4E45C932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14:paraId="66446E9C" w14:textId="77777777" w:rsidR="008C5911" w:rsidRDefault="008C5911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14:paraId="6A5442A4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14:paraId="3D8D83F7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790C7444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6DD5573A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2C803618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4DA81175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43B28E12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340116D7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28D608D4" w14:textId="77777777" w:rsidR="008C5911" w:rsidRDefault="008C5911">
            <w:pPr>
              <w:jc w:val="both"/>
              <w:rPr>
                <w:sz w:val="22"/>
                <w:szCs w:val="22"/>
              </w:rPr>
            </w:pPr>
          </w:p>
        </w:tc>
      </w:tr>
    </w:tbl>
    <w:p w14:paraId="23197045" w14:textId="77777777" w:rsidR="008C5911" w:rsidRDefault="00F56F96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14:paraId="21F4D811" w14:textId="77777777" w:rsidR="008C5911" w:rsidRDefault="00F56F96">
      <w:pPr>
        <w:rPr>
          <w:sz w:val="22"/>
          <w:szCs w:val="22"/>
        </w:rPr>
      </w:pPr>
      <w:r>
        <w:rPr>
          <w:sz w:val="22"/>
          <w:szCs w:val="22"/>
        </w:rPr>
        <w:t>_____________________/Е.В. Канцерова/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8C5911" w:rsidSect="008D0378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EE8E" w14:textId="77777777" w:rsidR="008C5911" w:rsidRDefault="00F56F96">
      <w:r>
        <w:separator/>
      </w:r>
    </w:p>
  </w:endnote>
  <w:endnote w:type="continuationSeparator" w:id="0">
    <w:p w14:paraId="7F99438F" w14:textId="77777777" w:rsidR="008C5911" w:rsidRDefault="00F5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862B" w14:textId="77777777" w:rsidR="008C5911" w:rsidRDefault="00F56F96">
      <w:r>
        <w:separator/>
      </w:r>
    </w:p>
  </w:footnote>
  <w:footnote w:type="continuationSeparator" w:id="0">
    <w:p w14:paraId="4231B336" w14:textId="77777777" w:rsidR="008C5911" w:rsidRDefault="00F56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596"/>
    <w:multiLevelType w:val="multilevel"/>
    <w:tmpl w:val="F6A47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C0E20"/>
    <w:multiLevelType w:val="multilevel"/>
    <w:tmpl w:val="0220ECE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B30E8B"/>
    <w:multiLevelType w:val="multilevel"/>
    <w:tmpl w:val="15CA4A0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5DA6F06"/>
    <w:multiLevelType w:val="multilevel"/>
    <w:tmpl w:val="0958D5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995645591">
    <w:abstractNumId w:val="2"/>
  </w:num>
  <w:num w:numId="2" w16cid:durableId="756441993">
    <w:abstractNumId w:val="1"/>
  </w:num>
  <w:num w:numId="3" w16cid:durableId="1951161856">
    <w:abstractNumId w:val="3"/>
  </w:num>
  <w:num w:numId="4" w16cid:durableId="137704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911"/>
    <w:rsid w:val="00035BCF"/>
    <w:rsid w:val="001B1CE3"/>
    <w:rsid w:val="00256186"/>
    <w:rsid w:val="00352CF2"/>
    <w:rsid w:val="004620EE"/>
    <w:rsid w:val="004D2AF9"/>
    <w:rsid w:val="0052686C"/>
    <w:rsid w:val="006F262F"/>
    <w:rsid w:val="00777FED"/>
    <w:rsid w:val="008C5911"/>
    <w:rsid w:val="008D0378"/>
    <w:rsid w:val="009C4390"/>
    <w:rsid w:val="00A31BFD"/>
    <w:rsid w:val="00A3321C"/>
    <w:rsid w:val="00C67891"/>
    <w:rsid w:val="00CD464C"/>
    <w:rsid w:val="00F5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C04D"/>
  <w15:docId w15:val="{A080C05D-1BEE-4913-B546-946CFD23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Заголовок1"/>
    <w:basedOn w:val="a"/>
    <w:next w:val="affc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d"/>
    <w:next w:val="1d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Moscow Rad</cp:lastModifiedBy>
  <cp:revision>30</cp:revision>
  <dcterms:created xsi:type="dcterms:W3CDTF">2024-04-02T10:41:00Z</dcterms:created>
  <dcterms:modified xsi:type="dcterms:W3CDTF">2025-05-28T09:35:00Z</dcterms:modified>
  <cp:version>1048576</cp:version>
</cp:coreProperties>
</file>