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2D852A" w14:textId="77777777" w:rsidR="00BA6ECE" w:rsidRDefault="009F2E68">
      <w:pPr>
        <w:pStyle w:val="a4"/>
        <w:jc w:val="right"/>
      </w:pPr>
      <w:r>
        <w:rPr>
          <w:b w:val="0"/>
          <w:sz w:val="22"/>
          <w:szCs w:val="22"/>
        </w:rPr>
        <w:t xml:space="preserve">Приложение № 1 </w:t>
      </w:r>
    </w:p>
    <w:p w14:paraId="155A6E4F" w14:textId="77777777" w:rsidR="00BA6ECE" w:rsidRDefault="009F2E68">
      <w:pPr>
        <w:ind w:right="-57"/>
        <w:jc w:val="right"/>
      </w:pPr>
      <w:r>
        <w:rPr>
          <w:sz w:val="22"/>
          <w:szCs w:val="22"/>
        </w:rPr>
        <w:t>к Оферте</w:t>
      </w:r>
    </w:p>
    <w:p w14:paraId="49467C34" w14:textId="77777777" w:rsidR="00BA6ECE" w:rsidRDefault="009F2E68">
      <w:pPr>
        <w:pStyle w:val="a4"/>
      </w:pPr>
      <w:r>
        <w:rPr>
          <w:sz w:val="24"/>
          <w:szCs w:val="24"/>
        </w:rPr>
        <w:t>Договор о задатке №____</w:t>
      </w:r>
    </w:p>
    <w:p w14:paraId="3017B6E0" w14:textId="77777777" w:rsidR="00BA6ECE" w:rsidRDefault="009F2E68">
      <w:pPr>
        <w:pStyle w:val="a4"/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18CF7D01" w14:textId="77777777" w:rsidR="00BA6ECE" w:rsidRDefault="00BA6ECE">
      <w:pPr>
        <w:pStyle w:val="a4"/>
        <w:rPr>
          <w:b w:val="0"/>
          <w:bCs w:val="0"/>
          <w:spacing w:val="30"/>
          <w:sz w:val="24"/>
          <w:szCs w:val="24"/>
        </w:rPr>
      </w:pPr>
    </w:p>
    <w:p w14:paraId="6AFB49BB" w14:textId="203614FE" w:rsidR="00BA6ECE" w:rsidRDefault="009F2E68">
      <w:pPr>
        <w:shd w:val="clear" w:color="auto" w:fill="FFFFFF"/>
        <w:tabs>
          <w:tab w:val="left" w:pos="1145"/>
        </w:tabs>
        <w:jc w:val="both"/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Заместителя генерального директора </w:t>
      </w:r>
      <w:proofErr w:type="spellStart"/>
      <w:r>
        <w:t>Канцеровой</w:t>
      </w:r>
      <w:proofErr w:type="spellEnd"/>
      <w:r>
        <w:t xml:space="preserve"> Елены Владимировны, действующей на основании Доверенности от </w:t>
      </w:r>
      <w:r>
        <w:rPr>
          <w:sz w:val="22"/>
          <w:szCs w:val="22"/>
        </w:rPr>
        <w:t>01.01.2025 № Д-078</w:t>
      </w:r>
      <w:r>
        <w:t xml:space="preserve"> 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54877E1" w14:textId="77777777" w:rsidR="00BA6ECE" w:rsidRDefault="009F2E68">
      <w:pPr>
        <w:ind w:right="-57" w:firstLine="540"/>
        <w:jc w:val="both"/>
      </w:pPr>
      <w:r>
        <w:t>1. В соответствии с условиями настоящего Договора Претендент для участия в торгах в форме электронного аукциона, открытого по составу участников и открытого по форме подачи предложений по цене с применением метода повышения начальной цены Объекта - «английский аукцион» по продаже:</w:t>
      </w:r>
    </w:p>
    <w:p w14:paraId="4821F679" w14:textId="77777777" w:rsidR="005D0D0B" w:rsidRPr="005D0D0B" w:rsidRDefault="009F2E68" w:rsidP="003E2F5E">
      <w:pPr>
        <w:jc w:val="both"/>
        <w:rPr>
          <w:rFonts w:eastAsia="SimSun"/>
          <w:b/>
          <w:bCs/>
          <w:shd w:val="clear" w:color="auto" w:fill="FFFFFF"/>
          <w:lang w:eastAsia="hi-IN"/>
        </w:rPr>
      </w:pPr>
      <w:r>
        <w:rPr>
          <w:rFonts w:eastAsia="SimSun"/>
          <w:b/>
          <w:bCs/>
          <w:shd w:val="clear" w:color="auto" w:fill="FFFFFF"/>
          <w:lang w:eastAsia="hi-IN"/>
        </w:rPr>
        <w:tab/>
      </w:r>
      <w:r w:rsidR="005D0D0B" w:rsidRPr="005D0D0B">
        <w:rPr>
          <w:rFonts w:eastAsia="SimSun"/>
          <w:b/>
          <w:bCs/>
          <w:shd w:val="clear" w:color="auto" w:fill="FFFFFF"/>
          <w:lang w:eastAsia="hi-IN"/>
        </w:rPr>
        <w:t xml:space="preserve">Земельный участок с кадастровым номером 55:36:040101:3122, площадью 1184 +/- 12 кв. м., категория земель: земли населенных пунктов, виды разрешенного использования: гостиницы, местоположение: Местоположение установлено относительно ориентира, расположенного в границах участка. Ориентир нежилое здание. Почтовый адрес ориентира: Омская область, г Омск, Центральный АО, </w:t>
      </w:r>
      <w:proofErr w:type="spellStart"/>
      <w:r w:rsidR="005D0D0B" w:rsidRPr="005D0D0B">
        <w:rPr>
          <w:rFonts w:eastAsia="SimSun"/>
          <w:b/>
          <w:bCs/>
          <w:shd w:val="clear" w:color="auto" w:fill="FFFFFF"/>
          <w:lang w:eastAsia="hi-IN"/>
        </w:rPr>
        <w:t>ул</w:t>
      </w:r>
      <w:proofErr w:type="spellEnd"/>
      <w:r w:rsidR="005D0D0B" w:rsidRPr="005D0D0B">
        <w:rPr>
          <w:rFonts w:eastAsia="SimSun"/>
          <w:b/>
          <w:bCs/>
          <w:shd w:val="clear" w:color="auto" w:fill="FFFFFF"/>
          <w:lang w:eastAsia="hi-IN"/>
        </w:rPr>
        <w:t xml:space="preserve"> Фрунзе, д 1.</w:t>
      </w:r>
    </w:p>
    <w:p w14:paraId="75AD67BE" w14:textId="77777777" w:rsidR="005D0D0B" w:rsidRPr="005D0D0B" w:rsidRDefault="005D0D0B" w:rsidP="003E2F5E">
      <w:pPr>
        <w:jc w:val="both"/>
        <w:rPr>
          <w:rFonts w:eastAsia="SimSun"/>
          <w:b/>
          <w:bCs/>
          <w:shd w:val="clear" w:color="auto" w:fill="FFFFFF"/>
          <w:lang w:eastAsia="hi-IN"/>
        </w:rPr>
      </w:pPr>
      <w:r w:rsidRPr="005D0D0B">
        <w:rPr>
          <w:rFonts w:eastAsia="SimSun"/>
          <w:b/>
          <w:bCs/>
          <w:shd w:val="clear" w:color="auto" w:fill="FFFFFF"/>
          <w:lang w:eastAsia="hi-IN"/>
        </w:rPr>
        <w:t>Объект незавершенного строительства</w:t>
      </w:r>
      <w:bookmarkStart w:id="0" w:name="_Hlk181179646"/>
      <w:bookmarkEnd w:id="0"/>
      <w:r w:rsidRPr="005D0D0B">
        <w:rPr>
          <w:rFonts w:eastAsia="SimSun"/>
          <w:b/>
          <w:bCs/>
          <w:shd w:val="clear" w:color="auto" w:fill="FFFFFF"/>
          <w:lang w:eastAsia="hi-IN"/>
        </w:rPr>
        <w:t>, проектируемое назначение: Многофункциональный торгово-офисный комплекс с гостиничным блоком и подземной парковкой (2-я очередь строительства, II этап, блок А-гостиница), местоположение: Российская Федерация, Омская область, г. Омск, ул. Фрунзе, дом №1, корпус №5, кадастровый номер 55:36:040101:7965, площадь застройки 1093,1кв.м., степень готовности- 31%. Право собственности Доверителя зарегистрировано 30.07.2019 за № 55:36:040101:7965-55/092/2019-4.</w:t>
      </w:r>
    </w:p>
    <w:p w14:paraId="1871D6E4" w14:textId="130DE1BF" w:rsidR="005D0D0B" w:rsidRPr="005D0D0B" w:rsidRDefault="005D0D0B" w:rsidP="005D0D0B">
      <w:pPr>
        <w:rPr>
          <w:rFonts w:eastAsia="SimSun"/>
          <w:b/>
          <w:bCs/>
          <w:shd w:val="clear" w:color="auto" w:fill="FFFFFF"/>
          <w:lang w:eastAsia="hi-IN"/>
        </w:rPr>
      </w:pPr>
      <w:r w:rsidRPr="005D0D0B">
        <w:rPr>
          <w:rFonts w:eastAsia="SimSun"/>
          <w:b/>
          <w:bCs/>
          <w:shd w:val="clear" w:color="auto" w:fill="FFFFFF"/>
          <w:lang w:eastAsia="hi-IN"/>
        </w:rPr>
        <w:tab/>
      </w:r>
    </w:p>
    <w:p w14:paraId="13F51433" w14:textId="34899644" w:rsidR="00BA6ECE" w:rsidRDefault="009F2E68" w:rsidP="009F2E68">
      <w:r w:rsidRPr="006658B0">
        <w:t xml:space="preserve">перечисляет денежные средства </w:t>
      </w:r>
      <w:r w:rsidRPr="009F2E68">
        <w:t xml:space="preserve">в размере </w:t>
      </w:r>
      <w:r w:rsidR="005D0D0B" w:rsidRPr="005D0D0B">
        <w:rPr>
          <w:b/>
          <w:bCs/>
          <w:szCs w:val="22"/>
          <w:lang w:eastAsia="ru-RU"/>
        </w:rPr>
        <w:t xml:space="preserve">10 500 000 (Десять миллионов пятьсот тысяч) рублей 00 </w:t>
      </w:r>
      <w:r>
        <w:rPr>
          <w:b/>
          <w:bCs/>
          <w:shd w:val="clear" w:color="auto" w:fill="FFFFFF"/>
        </w:rPr>
        <w:t>копеек</w:t>
      </w:r>
      <w:r>
        <w:rPr>
          <w:b/>
        </w:rPr>
        <w:t xml:space="preserve"> </w:t>
      </w:r>
      <w:r>
        <w:t>(далее – «Задаток») на расчетный счет Оператора электронной площадки: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14:paraId="3C149AF4" w14:textId="77777777" w:rsidR="00BA6ECE" w:rsidRDefault="009F2E68">
      <w:pPr>
        <w:ind w:firstLine="567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D8965D8" w14:textId="77777777" w:rsidR="00BA6ECE" w:rsidRDefault="009F2E68">
      <w:pPr>
        <w:ind w:firstLine="567"/>
        <w:jc w:val="both"/>
      </w:pPr>
      <w:r>
        <w:rPr>
          <w:b/>
          <w:bCs/>
        </w:rPr>
        <w:t>р/с № 40702810355000036459 в СЕВЕРО-ЗАПАДНЫЙ БАНК ПАО СБЕРБАНК,</w:t>
      </w:r>
    </w:p>
    <w:p w14:paraId="1B14FC31" w14:textId="77777777" w:rsidR="00BA6ECE" w:rsidRDefault="009F2E68">
      <w:pPr>
        <w:ind w:firstLine="567"/>
        <w:jc w:val="both"/>
      </w:pPr>
      <w:r>
        <w:rPr>
          <w:b/>
          <w:bCs/>
        </w:rPr>
        <w:t>БИК 044030653, к/с 30101810500000000653.</w:t>
      </w:r>
    </w:p>
    <w:p w14:paraId="0F1BACDC" w14:textId="77777777" w:rsidR="00BA6ECE" w:rsidRDefault="009F2E68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>. Задаток считается внесенным с даты поступления всей суммы Задатка на указанный счет.</w:t>
      </w:r>
    </w:p>
    <w:p w14:paraId="33C32B38" w14:textId="77777777" w:rsidR="00BA6ECE" w:rsidRDefault="009F2E68">
      <w:pPr>
        <w:ind w:firstLine="567"/>
        <w:jc w:val="both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</w:rPr>
        <w:t>Имущества</w:t>
      </w:r>
      <w: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15DDF21" w14:textId="77777777" w:rsidR="00BA6ECE" w:rsidRDefault="009F2E68">
      <w:pPr>
        <w:ind w:firstLine="567"/>
        <w:jc w:val="both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945E262" w14:textId="78F4BD0C" w:rsidR="00BA6ECE" w:rsidRDefault="009F2E68">
      <w:pPr>
        <w:ind w:firstLine="567"/>
        <w:jc w:val="both"/>
      </w:pPr>
      <w: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</w:rPr>
        <w:t>Имущества</w:t>
      </w:r>
      <w:r>
        <w:t xml:space="preserve">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</w:t>
      </w:r>
      <w:r w:rsidR="006658B0">
        <w:t>проведении торгов</w:t>
      </w:r>
      <w:r>
        <w:t>.</w:t>
      </w:r>
    </w:p>
    <w:p w14:paraId="390AAAEF" w14:textId="77777777" w:rsidR="00BA6ECE" w:rsidRDefault="009F2E68">
      <w:pPr>
        <w:ind w:firstLine="567"/>
        <w:jc w:val="both"/>
      </w:pPr>
      <w:r>
        <w:lastRenderedPageBreak/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694C6ACA" w14:textId="77777777" w:rsidR="00BA6ECE" w:rsidRDefault="009F2E68">
      <w:pPr>
        <w:ind w:firstLine="567"/>
        <w:jc w:val="both"/>
      </w:pPr>
      <w:r>
        <w:t>5. Исполнение обязанности по внесению суммы задатка третьими лицами не допускается.</w:t>
      </w:r>
    </w:p>
    <w:p w14:paraId="33A9AAAA" w14:textId="77777777" w:rsidR="00BA6ECE" w:rsidRDefault="009F2E68">
      <w:pPr>
        <w:ind w:firstLine="567"/>
        <w:jc w:val="both"/>
      </w:pPr>
      <w: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b"/>
        </w:rPr>
        <w:footnoteReference w:id="1"/>
      </w:r>
      <w:r>
        <w:t xml:space="preserve">. </w:t>
      </w:r>
    </w:p>
    <w:p w14:paraId="0F050916" w14:textId="77777777" w:rsidR="00BA6ECE" w:rsidRDefault="009F2E68">
      <w:pPr>
        <w:ind w:firstLine="567"/>
        <w:jc w:val="both"/>
      </w:pPr>
      <w: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F3A55DA" w14:textId="77777777" w:rsidR="00BA6ECE" w:rsidRDefault="009F2E68">
      <w:pPr>
        <w:ind w:firstLine="567"/>
        <w:jc w:val="both"/>
      </w:pPr>
      <w: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BFC6344" w14:textId="77777777" w:rsidR="00BA6ECE" w:rsidRDefault="009F2E68">
      <w:pPr>
        <w:ind w:firstLine="567"/>
        <w:jc w:val="both"/>
      </w:pPr>
      <w: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6C78DDB9" w14:textId="77777777" w:rsidR="00BA6ECE" w:rsidRDefault="00BA6ECE">
      <w:pPr>
        <w:jc w:val="both"/>
      </w:pPr>
    </w:p>
    <w:p w14:paraId="73DF00FC" w14:textId="77777777" w:rsidR="00BA6ECE" w:rsidRDefault="009F2E68">
      <w:pPr>
        <w:ind w:firstLine="284"/>
        <w:jc w:val="center"/>
      </w:pPr>
      <w:r>
        <w:rPr>
          <w:b/>
          <w:bCs/>
        </w:rPr>
        <w:t>Реквизиты сторон:</w:t>
      </w:r>
    </w:p>
    <w:p w14:paraId="4D35AA46" w14:textId="77777777" w:rsidR="00BA6ECE" w:rsidRDefault="00BA6ECE">
      <w:pPr>
        <w:ind w:firstLine="284"/>
        <w:jc w:val="center"/>
        <w:rPr>
          <w:b/>
          <w:bCs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BA6ECE" w14:paraId="6AA0AC5E" w14:textId="77777777">
        <w:trPr>
          <w:trHeight w:val="3059"/>
        </w:trPr>
        <w:tc>
          <w:tcPr>
            <w:tcW w:w="4786" w:type="dxa"/>
          </w:tcPr>
          <w:p w14:paraId="1ED21A78" w14:textId="77777777" w:rsidR="00BA6ECE" w:rsidRDefault="009F2E68">
            <w:r>
              <w:rPr>
                <w:b/>
                <w:bCs/>
              </w:rPr>
              <w:t>Оператор:</w:t>
            </w:r>
          </w:p>
          <w:p w14:paraId="7D4E3BAA" w14:textId="77777777" w:rsidR="00BA6ECE" w:rsidRDefault="009F2E68">
            <w:r>
              <w:rPr>
                <w:b/>
              </w:rPr>
              <w:t>Акционерное общество</w:t>
            </w:r>
          </w:p>
          <w:p w14:paraId="3D53F34D" w14:textId="77777777" w:rsidR="00BA6ECE" w:rsidRDefault="009F2E68">
            <w:r>
              <w:rPr>
                <w:b/>
              </w:rPr>
              <w:t>«Российский аукционный дом»</w:t>
            </w:r>
          </w:p>
          <w:p w14:paraId="58A9A544" w14:textId="77777777" w:rsidR="00BA6ECE" w:rsidRDefault="00BA6ECE">
            <w:pPr>
              <w:rPr>
                <w:b/>
              </w:rPr>
            </w:pPr>
          </w:p>
          <w:p w14:paraId="7F3608CD" w14:textId="77777777" w:rsidR="00BA6ECE" w:rsidRDefault="009F2E68">
            <w:r>
              <w:t>Адрес для корреспонденции:</w:t>
            </w:r>
          </w:p>
          <w:p w14:paraId="56FC9E47" w14:textId="77777777" w:rsidR="00BA6ECE" w:rsidRDefault="009F2E68">
            <w:r>
              <w:t>190000 Санкт-Петербург,</w:t>
            </w:r>
          </w:p>
          <w:p w14:paraId="3450E2BC" w14:textId="77777777" w:rsidR="00BA6ECE" w:rsidRDefault="009F2E68">
            <w:r>
              <w:t>пер. Гривцова, д.5, лит. В</w:t>
            </w:r>
          </w:p>
          <w:p w14:paraId="1E171114" w14:textId="77777777" w:rsidR="00BA6ECE" w:rsidRDefault="009F2E68">
            <w:r>
              <w:t>тел. 8 (800) 777-57-57</w:t>
            </w:r>
          </w:p>
          <w:p w14:paraId="75F6EA61" w14:textId="77777777" w:rsidR="00BA6ECE" w:rsidRDefault="00BA6ECE">
            <w:pPr>
              <w:jc w:val="center"/>
            </w:pPr>
          </w:p>
          <w:p w14:paraId="1C8A7B55" w14:textId="77777777" w:rsidR="00BA6ECE" w:rsidRDefault="009F2E68">
            <w:pPr>
              <w:tabs>
                <w:tab w:val="left" w:pos="1580"/>
              </w:tabs>
            </w:pPr>
            <w:r>
              <w:t>ОГРН: 1097847233351, ИНН: 7838430413, КПП: 783801001</w:t>
            </w:r>
          </w:p>
          <w:p w14:paraId="07AA3B88" w14:textId="77777777" w:rsidR="00BA6ECE" w:rsidRDefault="009F2E68">
            <w:pPr>
              <w:tabs>
                <w:tab w:val="left" w:pos="1580"/>
              </w:tabs>
            </w:pPr>
            <w:r>
              <w:t>р/с № 40702810355000036459</w:t>
            </w:r>
          </w:p>
          <w:p w14:paraId="28BA871B" w14:textId="77777777" w:rsidR="00BA6ECE" w:rsidRDefault="009F2E68">
            <w:pPr>
              <w:tabs>
                <w:tab w:val="left" w:pos="1580"/>
              </w:tabs>
            </w:pPr>
            <w:r>
              <w:t>СЕВЕРО-ЗАПАДНЫЙ БАНК ПАО СБЕРБАНК</w:t>
            </w:r>
          </w:p>
          <w:p w14:paraId="16DDE137" w14:textId="77777777" w:rsidR="00BA6ECE" w:rsidRDefault="009F2E68">
            <w:pPr>
              <w:tabs>
                <w:tab w:val="left" w:pos="1580"/>
              </w:tabs>
            </w:pPr>
            <w:r>
              <w:t>БИК 044030653</w:t>
            </w:r>
          </w:p>
          <w:p w14:paraId="5915BC9E" w14:textId="77777777" w:rsidR="00BA6ECE" w:rsidRDefault="009F2E68">
            <w:pPr>
              <w:tabs>
                <w:tab w:val="left" w:pos="1580"/>
              </w:tabs>
            </w:pPr>
            <w:r>
              <w:t>к/с 30101810500000000653</w:t>
            </w:r>
          </w:p>
        </w:tc>
        <w:tc>
          <w:tcPr>
            <w:tcW w:w="764" w:type="dxa"/>
          </w:tcPr>
          <w:p w14:paraId="31F1D7BC" w14:textId="77777777" w:rsidR="00BA6ECE" w:rsidRDefault="00BA6ECE">
            <w:pPr>
              <w:ind w:firstLine="284"/>
              <w:jc w:val="both"/>
            </w:pPr>
          </w:p>
        </w:tc>
        <w:tc>
          <w:tcPr>
            <w:tcW w:w="4274" w:type="dxa"/>
          </w:tcPr>
          <w:p w14:paraId="25EE1513" w14:textId="77777777" w:rsidR="00BA6ECE" w:rsidRDefault="009F2E68">
            <w:pPr>
              <w:jc w:val="both"/>
            </w:pPr>
            <w:r>
              <w:tab/>
            </w:r>
            <w:r>
              <w:rPr>
                <w:b/>
                <w:bCs/>
              </w:rPr>
              <w:t>ПРЕТЕНДЕНТ:</w:t>
            </w:r>
          </w:p>
          <w:p w14:paraId="39AB4235" w14:textId="77777777" w:rsidR="00BA6ECE" w:rsidRDefault="009F2E68">
            <w:pPr>
              <w:jc w:val="both"/>
            </w:pPr>
            <w:r>
              <w:rPr>
                <w:b/>
                <w:bCs/>
              </w:rPr>
              <w:t>_________________________________</w:t>
            </w:r>
          </w:p>
          <w:p w14:paraId="7A17CFF4" w14:textId="77777777" w:rsidR="00BA6ECE" w:rsidRDefault="009F2E68">
            <w:pPr>
              <w:jc w:val="both"/>
            </w:pPr>
            <w:r>
              <w:t>_________________________________</w:t>
            </w:r>
          </w:p>
          <w:p w14:paraId="7E91C8A3" w14:textId="77777777" w:rsidR="00BA6ECE" w:rsidRDefault="009F2E68">
            <w:pPr>
              <w:jc w:val="both"/>
            </w:pPr>
            <w:r>
              <w:t>_________________________________</w:t>
            </w:r>
          </w:p>
          <w:p w14:paraId="39CAFEF0" w14:textId="77777777" w:rsidR="00BA6ECE" w:rsidRDefault="009F2E68">
            <w:pPr>
              <w:jc w:val="both"/>
            </w:pPr>
            <w:r>
              <w:t>_________________________________</w:t>
            </w:r>
          </w:p>
          <w:p w14:paraId="3BA3226B" w14:textId="77777777" w:rsidR="00BA6ECE" w:rsidRDefault="009F2E68">
            <w:pPr>
              <w:jc w:val="both"/>
            </w:pPr>
            <w:r>
              <w:t>_________________________________</w:t>
            </w:r>
          </w:p>
          <w:p w14:paraId="7C6C258E" w14:textId="77777777" w:rsidR="00BA6ECE" w:rsidRDefault="009F2E68">
            <w:pPr>
              <w:jc w:val="both"/>
            </w:pPr>
            <w:r>
              <w:t>_________________________________</w:t>
            </w:r>
          </w:p>
          <w:p w14:paraId="5BE9ABC0" w14:textId="77777777" w:rsidR="00BA6ECE" w:rsidRDefault="009F2E68">
            <w:pPr>
              <w:jc w:val="both"/>
            </w:pPr>
            <w:r>
              <w:t>_________________________________</w:t>
            </w:r>
          </w:p>
          <w:p w14:paraId="2E6EC5A2" w14:textId="77777777" w:rsidR="00BA6ECE" w:rsidRDefault="00BA6ECE">
            <w:pPr>
              <w:jc w:val="both"/>
            </w:pPr>
          </w:p>
        </w:tc>
      </w:tr>
    </w:tbl>
    <w:p w14:paraId="31018E28" w14:textId="77777777" w:rsidR="00BA6ECE" w:rsidRDefault="009F2E68">
      <w:pPr>
        <w:ind w:firstLine="284"/>
        <w:jc w:val="both"/>
      </w:pPr>
      <w:r>
        <w:rPr>
          <w:b/>
          <w:bCs/>
        </w:rPr>
        <w:t xml:space="preserve">        </w:t>
      </w:r>
    </w:p>
    <w:p w14:paraId="23B75F9D" w14:textId="77777777" w:rsidR="00BA6ECE" w:rsidRDefault="009F2E68">
      <w:pPr>
        <w:jc w:val="both"/>
      </w:pPr>
      <w:r>
        <w:rPr>
          <w:b/>
          <w:bCs/>
        </w:rPr>
        <w:t>От Оператора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14:paraId="4CDBBDA9" w14:textId="77777777" w:rsidR="00BA6ECE" w:rsidRDefault="009F2E68">
      <w:r>
        <w:t xml:space="preserve">_____________________/ Е.В. </w:t>
      </w:r>
      <w:proofErr w:type="spellStart"/>
      <w:r>
        <w:t>Канцерова</w:t>
      </w:r>
      <w:proofErr w:type="spellEnd"/>
      <w:r>
        <w:t>/</w:t>
      </w:r>
      <w:r>
        <w:tab/>
        <w:t xml:space="preserve">            _______________________/_________</w:t>
      </w:r>
    </w:p>
    <w:p w14:paraId="2507DC01" w14:textId="77777777" w:rsidR="00BA6ECE" w:rsidRDefault="00BA6ECE"/>
    <w:p w14:paraId="398FE383" w14:textId="77777777" w:rsidR="00BA6ECE" w:rsidRDefault="00BA6ECE"/>
    <w:sectPr w:rsidR="00BA6ECE">
      <w:pgSz w:w="11906" w:h="16838"/>
      <w:pgMar w:top="567" w:right="567" w:bottom="567" w:left="1134" w:header="709" w:footer="709" w:gutter="0"/>
      <w:pgNumType w:fmt="none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F349" w14:textId="77777777" w:rsidR="00BA6ECE" w:rsidRDefault="009F2E68">
      <w:r>
        <w:separator/>
      </w:r>
    </w:p>
  </w:endnote>
  <w:endnote w:type="continuationSeparator" w:id="0">
    <w:p w14:paraId="076A47B1" w14:textId="77777777" w:rsidR="00BA6ECE" w:rsidRDefault="009F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CE385" w14:textId="77777777" w:rsidR="00BA6ECE" w:rsidRDefault="009F2E68">
      <w:r>
        <w:separator/>
      </w:r>
    </w:p>
  </w:footnote>
  <w:footnote w:type="continuationSeparator" w:id="0">
    <w:p w14:paraId="4E510A39" w14:textId="77777777" w:rsidR="00BA6ECE" w:rsidRDefault="009F2E68">
      <w:r>
        <w:continuationSeparator/>
      </w:r>
    </w:p>
  </w:footnote>
  <w:footnote w:id="1">
    <w:p w14:paraId="5A9D7491" w14:textId="77777777" w:rsidR="00BA6ECE" w:rsidRDefault="009F2E68">
      <w:pPr>
        <w:pStyle w:val="afff7"/>
      </w:pPr>
      <w:r>
        <w:rPr>
          <w:rStyle w:val="affb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CE"/>
    <w:rsid w:val="001F19A9"/>
    <w:rsid w:val="003E2F5E"/>
    <w:rsid w:val="00442600"/>
    <w:rsid w:val="005D0D0B"/>
    <w:rsid w:val="006658B0"/>
    <w:rsid w:val="009F2E68"/>
    <w:rsid w:val="00BA6ECE"/>
    <w:rsid w:val="00D4525A"/>
    <w:rsid w:val="00DC4F3E"/>
    <w:rsid w:val="00E0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569A"/>
  <w15:docId w15:val="{1AA1C2A3-EAF5-4B70-A432-0923364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5"/>
    <w:link w:val="a6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uiPriority w:val="1"/>
    <w:qFormat/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12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2">
    <w:name w:val="Верхний колонтитул Знак1"/>
    <w:basedOn w:val="a0"/>
    <w:link w:val="af4"/>
    <w:uiPriority w:val="99"/>
  </w:style>
  <w:style w:type="paragraph" w:styleId="af5">
    <w:name w:val="foot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Нижний колонтитул Знак1"/>
    <w:basedOn w:val="a0"/>
    <w:link w:val="af5"/>
    <w:uiPriority w:val="99"/>
  </w:style>
  <w:style w:type="paragraph" w:styleId="af6">
    <w:name w:val="caption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f7">
    <w:name w:val="footnote text"/>
    <w:basedOn w:val="a"/>
    <w:link w:val="14"/>
    <w:uiPriority w:val="99"/>
    <w:semiHidden/>
    <w:unhideWhenUsed/>
    <w:rPr>
      <w:sz w:val="20"/>
      <w:szCs w:val="20"/>
    </w:rPr>
  </w:style>
  <w:style w:type="character" w:customStyle="1" w:styleId="14">
    <w:name w:val="Текст сноски Знак1"/>
    <w:basedOn w:val="a0"/>
    <w:link w:val="af7"/>
    <w:uiPriority w:val="99"/>
    <w:semiHidden/>
    <w:rPr>
      <w:sz w:val="20"/>
      <w:szCs w:val="20"/>
    </w:rPr>
  </w:style>
  <w:style w:type="character" w:styleId="af8">
    <w:name w:val="footnote referenc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5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b/>
      <w:bCs/>
      <w:i w:val="0"/>
      <w:iCs w:val="0"/>
    </w:rPr>
  </w:style>
  <w:style w:type="character" w:customStyle="1" w:styleId="WW8Num6z0">
    <w:name w:val="WW8Num6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6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0">
    <w:name w:val="Название Знак"/>
    <w:rPr>
      <w:b/>
      <w:bCs/>
      <w:sz w:val="28"/>
      <w:szCs w:val="28"/>
      <w:lang w:val="ru-RU" w:bidi="ar-SA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f1">
    <w:name w:val="Текст примечания Знак"/>
    <w:rPr>
      <w:color w:val="000000"/>
    </w:rPr>
  </w:style>
  <w:style w:type="character" w:customStyle="1" w:styleId="aff2">
    <w:name w:val="Тема примечания Знак"/>
    <w:rPr>
      <w:b/>
      <w:bCs/>
      <w:color w:val="000000"/>
    </w:rPr>
  </w:style>
  <w:style w:type="character" w:customStyle="1" w:styleId="aff3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5">
    <w:name w:val="Основной текст 3 Знак"/>
    <w:rPr>
      <w:color w:val="000000"/>
      <w:sz w:val="16"/>
      <w:szCs w:val="16"/>
    </w:rPr>
  </w:style>
  <w:style w:type="character" w:customStyle="1" w:styleId="aff4">
    <w:name w:val="Основной текст с отступом Знак"/>
    <w:rPr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f5">
    <w:name w:val="Основной текст_"/>
    <w:rPr>
      <w:shd w:val="clear" w:color="auto" w:fill="FFFFFF"/>
    </w:rPr>
  </w:style>
  <w:style w:type="character" w:customStyle="1" w:styleId="aff6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7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9">
    <w:name w:val="Выделение жирным"/>
    <w:rPr>
      <w:b/>
      <w:bCs/>
    </w:rPr>
  </w:style>
  <w:style w:type="character" w:customStyle="1" w:styleId="affa">
    <w:name w:val="Текст сноски Знак"/>
    <w:rPr>
      <w:color w:val="000000"/>
    </w:rPr>
  </w:style>
  <w:style w:type="character" w:customStyle="1" w:styleId="affb">
    <w:name w:val="Символ сноски"/>
    <w:rPr>
      <w:vertAlign w:val="superscript"/>
    </w:rPr>
  </w:style>
  <w:style w:type="character" w:customStyle="1" w:styleId="18">
    <w:name w:val="Знак сноски1"/>
    <w:rPr>
      <w:vertAlign w:val="superscript"/>
    </w:rPr>
  </w:style>
  <w:style w:type="character" w:customStyle="1" w:styleId="affc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28">
    <w:name w:val="Знак сноски2"/>
    <w:rPr>
      <w:vertAlign w:val="superscript"/>
    </w:rPr>
  </w:style>
  <w:style w:type="character" w:customStyle="1" w:styleId="19">
    <w:name w:val="Знак концевой сноски1"/>
    <w:rPr>
      <w:vertAlign w:val="superscript"/>
    </w:rPr>
  </w:style>
  <w:style w:type="character" w:customStyle="1" w:styleId="affd">
    <w:name w:val="Нумерация строк"/>
  </w:style>
  <w:style w:type="character" w:customStyle="1" w:styleId="affe">
    <w:name w:val="Привязка сноски"/>
    <w:rPr>
      <w:vertAlign w:val="superscript"/>
    </w:rPr>
  </w:style>
  <w:style w:type="character" w:customStyle="1" w:styleId="afff">
    <w:name w:val="Привязка концевой сноски"/>
    <w:rPr>
      <w:vertAlign w:val="superscript"/>
    </w:rPr>
  </w:style>
  <w:style w:type="paragraph" w:styleId="a5">
    <w:name w:val="Body Text"/>
    <w:basedOn w:val="a"/>
    <w:pPr>
      <w:spacing w:after="140" w:line="276" w:lineRule="auto"/>
    </w:pPr>
  </w:style>
  <w:style w:type="paragraph" w:styleId="afff0">
    <w:name w:val="List"/>
    <w:basedOn w:val="a5"/>
    <w:rPr>
      <w:rFonts w:cs="Mangal"/>
    </w:rPr>
  </w:style>
  <w:style w:type="paragraph" w:customStyle="1" w:styleId="aff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fff2">
    <w:name w:val="index heading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36">
    <w:name w:val="Указатель3"/>
    <w:basedOn w:val="a"/>
    <w:pPr>
      <w:suppressLineNumbers/>
    </w:pPr>
    <w:rPr>
      <w:rFonts w:cs="Lucida Sans"/>
      <w:lang w:val="en-US" w:bidi="en-US"/>
    </w:rPr>
  </w:style>
  <w:style w:type="paragraph" w:customStyle="1" w:styleId="29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a">
    <w:name w:val="Указатель2"/>
    <w:basedOn w:val="a"/>
    <w:pPr>
      <w:suppressLineNumbers/>
    </w:pPr>
    <w:rPr>
      <w:rFonts w:cs="Lucida Sans"/>
      <w:lang w:val="en-US" w:bidi="en-US"/>
    </w:rPr>
  </w:style>
  <w:style w:type="paragraph" w:customStyle="1" w:styleId="1a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b">
    <w:name w:val="Указатель1"/>
    <w:basedOn w:val="a"/>
    <w:pPr>
      <w:suppressLineNumbers/>
    </w:pPr>
    <w:rPr>
      <w:rFonts w:cs="Mangal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b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f3">
    <w:name w:val="annotation subject"/>
    <w:basedOn w:val="1c"/>
    <w:next w:val="1c"/>
    <w:rPr>
      <w:b/>
      <w:bCs/>
    </w:rPr>
  </w:style>
  <w:style w:type="paragraph" w:styleId="afff4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5">
    <w:name w:val="Body Text Indent"/>
    <w:basedOn w:val="a"/>
    <w:pPr>
      <w:ind w:right="-57" w:firstLine="720"/>
      <w:jc w:val="both"/>
    </w:pPr>
  </w:style>
  <w:style w:type="paragraph" w:customStyle="1" w:styleId="2c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customStyle="1" w:styleId="-11">
    <w:name w:val="Цветная заливка - Акцент 11"/>
    <w:rPr>
      <w:rFonts w:ascii="NTTimes/Cyrillic" w:hAnsi="NTTimes/Cyrillic" w:cs="NTTimes/Cyrillic"/>
      <w:sz w:val="24"/>
      <w:szCs w:val="24"/>
      <w:lang w:val="en-US" w:eastAsia="zh-CN"/>
    </w:rPr>
  </w:style>
  <w:style w:type="paragraph" w:customStyle="1" w:styleId="afff6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7">
    <w:name w:val="Сноска"/>
    <w:basedOn w:val="a"/>
    <w:rPr>
      <w:sz w:val="20"/>
      <w:szCs w:val="20"/>
    </w:rPr>
  </w:style>
  <w:style w:type="paragraph" w:customStyle="1" w:styleId="afff8">
    <w:name w:val="Содержимое таблицы"/>
    <w:basedOn w:val="a"/>
    <w:pPr>
      <w:widowControl w:val="0"/>
      <w:suppressLineNumbers/>
    </w:pPr>
  </w:style>
  <w:style w:type="paragraph" w:customStyle="1" w:styleId="afff9">
    <w:name w:val="Заголовок таблицы"/>
    <w:basedOn w:val="afff8"/>
    <w:pPr>
      <w:jc w:val="center"/>
    </w:pPr>
    <w:rPr>
      <w:b/>
      <w:bCs/>
    </w:rPr>
  </w:style>
  <w:style w:type="paragraph" w:customStyle="1" w:styleId="B">
    <w:name w:val="Свободная форма B"/>
    <w:rPr>
      <w:rFonts w:eastAsia="ヒラギノ角ゴ Pro W3"/>
      <w:color w:val="000000"/>
    </w:rPr>
  </w:style>
  <w:style w:type="paragraph" w:styleId="afffa">
    <w:name w:val="Revision"/>
    <w:hidden/>
    <w:uiPriority w:val="99"/>
    <w:semiHidden/>
    <w:rsid w:val="006658B0"/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Лепихин Алексей Игоревич</cp:lastModifiedBy>
  <cp:revision>5</cp:revision>
  <dcterms:created xsi:type="dcterms:W3CDTF">2025-04-10T05:13:00Z</dcterms:created>
  <dcterms:modified xsi:type="dcterms:W3CDTF">2025-04-14T09:03:00Z</dcterms:modified>
</cp:coreProperties>
</file>