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66F1" w14:textId="77777777" w:rsidR="00A233F2" w:rsidRDefault="00D66F3D">
      <w:pPr>
        <w:spacing w:after="0" w:line="276" w:lineRule="auto"/>
        <w:ind w:left="0" w:right="60" w:firstLine="0"/>
        <w:jc w:val="center"/>
        <w:rPr>
          <w:b/>
          <w:sz w:val="28"/>
        </w:rPr>
      </w:pPr>
      <w:r>
        <w:rPr>
          <w:b/>
          <w:sz w:val="28"/>
        </w:rPr>
        <w:t xml:space="preserve">Электронный аукцион </w:t>
      </w:r>
    </w:p>
    <w:p w14:paraId="0AC3DCDB" w14:textId="77777777" w:rsidR="00A233F2" w:rsidRDefault="00D66F3D">
      <w:pPr>
        <w:spacing w:after="0" w:line="276" w:lineRule="auto"/>
        <w:ind w:left="0" w:right="60" w:firstLine="0"/>
        <w:jc w:val="center"/>
        <w:rPr>
          <w:b/>
          <w:sz w:val="28"/>
        </w:rPr>
      </w:pPr>
      <w:r>
        <w:rPr>
          <w:b/>
          <w:sz w:val="28"/>
        </w:rPr>
        <w:t xml:space="preserve">по продаже имущества, </w:t>
      </w:r>
    </w:p>
    <w:p w14:paraId="16FC84F8" w14:textId="77777777" w:rsidR="00A233F2" w:rsidRDefault="00D66F3D">
      <w:pPr>
        <w:spacing w:after="0" w:line="276" w:lineRule="auto"/>
        <w:ind w:left="0" w:right="60" w:firstLine="0"/>
        <w:jc w:val="center"/>
      </w:pPr>
      <w:r>
        <w:rPr>
          <w:b/>
          <w:sz w:val="28"/>
        </w:rPr>
        <w:t>принадлежащего частному собственнику</w:t>
      </w:r>
    </w:p>
    <w:p w14:paraId="7085D58A" w14:textId="77777777" w:rsidR="00A233F2" w:rsidRDefault="00D66F3D">
      <w:pPr>
        <w:spacing w:after="0" w:line="259" w:lineRule="auto"/>
        <w:ind w:left="10" w:right="60" w:firstLine="0"/>
        <w:jc w:val="center"/>
      </w:pPr>
      <w:r>
        <w:rPr>
          <w:b/>
          <w:sz w:val="28"/>
        </w:rPr>
        <w:t xml:space="preserve"> </w:t>
      </w:r>
    </w:p>
    <w:p w14:paraId="595DF8DB" w14:textId="470E15D7" w:rsidR="00A233F2" w:rsidRDefault="00D66F3D">
      <w:pPr>
        <w:tabs>
          <w:tab w:val="left" w:pos="10065"/>
        </w:tabs>
        <w:spacing w:after="8"/>
        <w:ind w:left="183" w:right="60" w:firstLine="0"/>
        <w:jc w:val="center"/>
        <w:rPr>
          <w:b/>
        </w:rPr>
      </w:pPr>
      <w:r>
        <w:rPr>
          <w:b/>
        </w:rPr>
        <w:t xml:space="preserve">Электронный аукцион будет проводиться </w:t>
      </w:r>
      <w:r w:rsidR="00AF13ED">
        <w:rPr>
          <w:b/>
        </w:rPr>
        <w:t>27 июня</w:t>
      </w:r>
      <w:r w:rsidR="00860E6A">
        <w:rPr>
          <w:b/>
        </w:rPr>
        <w:t xml:space="preserve"> </w:t>
      </w:r>
      <w:r>
        <w:rPr>
          <w:b/>
        </w:rPr>
        <w:t xml:space="preserve">2025 г. с 11:00 </w:t>
      </w:r>
    </w:p>
    <w:p w14:paraId="0520CECA" w14:textId="77777777" w:rsidR="00A233F2" w:rsidRDefault="00D66F3D">
      <w:pPr>
        <w:tabs>
          <w:tab w:val="left" w:pos="10065"/>
        </w:tabs>
        <w:spacing w:after="8"/>
        <w:ind w:left="183" w:right="60" w:firstLine="0"/>
        <w:jc w:val="center"/>
        <w:rPr>
          <w:b/>
          <w:highlight w:val="yellow"/>
        </w:rPr>
      </w:pPr>
      <w:r>
        <w:rPr>
          <w:b/>
        </w:rPr>
        <w:t xml:space="preserve">на </w:t>
      </w:r>
      <w:r>
        <w:rPr>
          <w:b/>
          <w:shd w:val="clear" w:color="auto" w:fill="FFFFFF"/>
        </w:rPr>
        <w:t xml:space="preserve">электронной торговой площадке АО «Российский аукционный дом» </w:t>
      </w:r>
    </w:p>
    <w:p w14:paraId="56A9DE11" w14:textId="77777777" w:rsidR="00A233F2" w:rsidRDefault="00D66F3D">
      <w:pPr>
        <w:tabs>
          <w:tab w:val="left" w:pos="10065"/>
        </w:tabs>
        <w:spacing w:after="8"/>
        <w:ind w:left="183" w:right="60" w:firstLine="0"/>
        <w:jc w:val="center"/>
      </w:pPr>
      <w:r>
        <w:rPr>
          <w:b/>
          <w:shd w:val="clear" w:color="auto" w:fill="FFFFFF"/>
        </w:rPr>
        <w:t xml:space="preserve">по адресу </w:t>
      </w:r>
      <w:hyperlink r:id="rId8" w:tooltip="http://www.lot-online.ru/" w:history="1">
        <w:r>
          <w:rPr>
            <w:b/>
            <w:color w:val="0000FF"/>
            <w:u w:val="single"/>
            <w:shd w:val="clear" w:color="auto" w:fill="FFFFFF"/>
          </w:rPr>
          <w:t>www</w:t>
        </w:r>
      </w:hyperlink>
      <w:hyperlink r:id="rId9" w:tooltip="http://www.lot-online.ru/" w:history="1">
        <w:r>
          <w:rPr>
            <w:b/>
            <w:color w:val="0000FF"/>
            <w:u w:val="single"/>
            <w:shd w:val="clear" w:color="auto" w:fill="FFFFFF"/>
          </w:rPr>
          <w:t>.</w:t>
        </w:r>
      </w:hyperlink>
      <w:hyperlink r:id="rId10" w:tooltip="http://www.lot-online.ru/" w:history="1">
        <w:r>
          <w:rPr>
            <w:b/>
            <w:color w:val="0000FF"/>
            <w:u w:val="single"/>
            <w:shd w:val="clear" w:color="auto" w:fill="FFFFFF"/>
          </w:rPr>
          <w:t>lot</w:t>
        </w:r>
      </w:hyperlink>
      <w:hyperlink r:id="rId11" w:tooltip="http://www.lot-online.ru/" w:history="1">
        <w:r>
          <w:rPr>
            <w:b/>
            <w:color w:val="0000FF"/>
            <w:u w:val="single"/>
            <w:shd w:val="clear" w:color="auto" w:fill="FFFFFF"/>
          </w:rPr>
          <w:t>-</w:t>
        </w:r>
      </w:hyperlink>
      <w:hyperlink r:id="rId12" w:tooltip="http://www.lot-online.ru/" w:history="1">
        <w:r>
          <w:rPr>
            <w:b/>
            <w:color w:val="0000FF"/>
            <w:u w:val="single"/>
            <w:shd w:val="clear" w:color="auto" w:fill="FFFFFF"/>
          </w:rPr>
          <w:t>online</w:t>
        </w:r>
      </w:hyperlink>
      <w:hyperlink r:id="rId13" w:tooltip="http://www.lot-online.ru/" w:history="1">
        <w:r>
          <w:rPr>
            <w:b/>
            <w:color w:val="0000FF"/>
            <w:u w:val="single"/>
            <w:shd w:val="clear" w:color="auto" w:fill="FFFFFF"/>
          </w:rPr>
          <w:t>.</w:t>
        </w:r>
      </w:hyperlink>
      <w:hyperlink r:id="rId14" w:tooltip="http://www.lot-online.ru/" w:history="1">
        <w:r>
          <w:rPr>
            <w:b/>
            <w:color w:val="0000FF"/>
            <w:u w:val="single"/>
            <w:shd w:val="clear" w:color="auto" w:fill="FFFFFF"/>
          </w:rPr>
          <w:t>ru</w:t>
        </w:r>
      </w:hyperlink>
      <w:hyperlink r:id="rId15" w:tooltip="http://www.lot-online.ru/" w:history="1">
        <w:r>
          <w:rPr>
            <w:b/>
            <w:shd w:val="clear" w:color="auto" w:fill="FFFFFF"/>
          </w:rPr>
          <w:t>.</w:t>
        </w:r>
      </w:hyperlink>
      <w:r>
        <w:rPr>
          <w:b/>
          <w:shd w:val="clear" w:color="auto" w:fill="FFFFFF"/>
        </w:rPr>
        <w:t xml:space="preserve"> </w:t>
      </w:r>
    </w:p>
    <w:p w14:paraId="4DB92557" w14:textId="77777777" w:rsidR="00A233F2" w:rsidRDefault="00D66F3D">
      <w:pPr>
        <w:tabs>
          <w:tab w:val="left" w:pos="10065"/>
        </w:tabs>
        <w:spacing w:after="8"/>
        <w:ind w:left="183" w:right="60" w:firstLine="0"/>
        <w:jc w:val="center"/>
        <w:rPr>
          <w:shd w:val="clear" w:color="auto" w:fill="FFFFFF"/>
        </w:rPr>
      </w:pPr>
      <w:r>
        <w:rPr>
          <w:b/>
          <w:shd w:val="clear" w:color="auto" w:fill="FFFFFF"/>
        </w:rPr>
        <w:t xml:space="preserve">Организатор торгов – акционерное общество «РАД-Холдинг» (АО «РАД-Холдинг»). </w:t>
      </w:r>
    </w:p>
    <w:p w14:paraId="52DA5B69" w14:textId="6A3C3F5B" w:rsidR="00A233F2" w:rsidRPr="00AF13ED" w:rsidRDefault="00D66F3D">
      <w:pPr>
        <w:ind w:left="1130" w:firstLine="0"/>
        <w:rPr>
          <w:b/>
          <w:bCs/>
        </w:rPr>
      </w:pPr>
      <w:r w:rsidRPr="00AF13ED">
        <w:rPr>
          <w:b/>
          <w:bCs/>
        </w:rPr>
        <w:t xml:space="preserve">Прием заявок осуществляется </w:t>
      </w:r>
      <w:r w:rsidRPr="00AF13ED">
        <w:rPr>
          <w:b/>
          <w:bCs/>
          <w:shd w:val="clear" w:color="auto" w:fill="FFFFFF"/>
        </w:rPr>
        <w:t xml:space="preserve">с </w:t>
      </w:r>
      <w:r w:rsidR="00860E6A" w:rsidRPr="00AF13ED">
        <w:rPr>
          <w:b/>
          <w:bCs/>
          <w:shd w:val="clear" w:color="auto" w:fill="FFFFFF"/>
        </w:rPr>
        <w:t xml:space="preserve">11:00 </w:t>
      </w:r>
      <w:r w:rsidR="00AF13ED" w:rsidRPr="00AF13ED">
        <w:rPr>
          <w:b/>
          <w:bCs/>
          <w:shd w:val="clear" w:color="auto" w:fill="FFFFFF"/>
        </w:rPr>
        <w:t>26 мая</w:t>
      </w:r>
      <w:r w:rsidR="00860E6A" w:rsidRPr="00AF13ED">
        <w:rPr>
          <w:b/>
          <w:bCs/>
          <w:shd w:val="clear" w:color="auto" w:fill="FFFFFF"/>
        </w:rPr>
        <w:t xml:space="preserve"> </w:t>
      </w:r>
      <w:r w:rsidRPr="00AF13ED">
        <w:rPr>
          <w:b/>
          <w:bCs/>
          <w:shd w:val="clear" w:color="auto" w:fill="FFFFFF"/>
        </w:rPr>
        <w:t>202</w:t>
      </w:r>
      <w:r w:rsidR="00860E6A" w:rsidRPr="00AF13ED">
        <w:rPr>
          <w:b/>
          <w:bCs/>
          <w:shd w:val="clear" w:color="auto" w:fill="FFFFFF"/>
        </w:rPr>
        <w:t>5</w:t>
      </w:r>
      <w:r w:rsidRPr="00AF13ED">
        <w:rPr>
          <w:b/>
          <w:bCs/>
          <w:shd w:val="clear" w:color="auto" w:fill="FFFFFF"/>
        </w:rPr>
        <w:t xml:space="preserve"> г. </w:t>
      </w:r>
      <w:r w:rsidRPr="00AF13ED">
        <w:rPr>
          <w:b/>
          <w:bCs/>
        </w:rPr>
        <w:t xml:space="preserve">по </w:t>
      </w:r>
      <w:r w:rsidR="00860E6A" w:rsidRPr="00AF13ED">
        <w:rPr>
          <w:b/>
          <w:bCs/>
        </w:rPr>
        <w:t>2</w:t>
      </w:r>
      <w:r w:rsidR="00AF13ED" w:rsidRPr="00AF13ED">
        <w:rPr>
          <w:b/>
          <w:bCs/>
        </w:rPr>
        <w:t>6 июня</w:t>
      </w:r>
      <w:r w:rsidR="00860E6A" w:rsidRPr="00AF13ED">
        <w:rPr>
          <w:b/>
          <w:bCs/>
        </w:rPr>
        <w:t xml:space="preserve"> </w:t>
      </w:r>
      <w:r w:rsidRPr="00AF13ED">
        <w:rPr>
          <w:b/>
          <w:bCs/>
        </w:rPr>
        <w:t>2025 г. до 1</w:t>
      </w:r>
      <w:r w:rsidR="00860E6A" w:rsidRPr="00AF13ED">
        <w:rPr>
          <w:b/>
          <w:bCs/>
        </w:rPr>
        <w:t>7</w:t>
      </w:r>
      <w:r w:rsidRPr="00AF13ED">
        <w:rPr>
          <w:b/>
          <w:bCs/>
        </w:rPr>
        <w:t>:00</w:t>
      </w:r>
    </w:p>
    <w:p w14:paraId="1DF1BF10" w14:textId="77777777" w:rsidR="00A233F2" w:rsidRDefault="00D66F3D">
      <w:pPr>
        <w:tabs>
          <w:tab w:val="left" w:pos="10065"/>
        </w:tabs>
        <w:spacing w:after="8"/>
        <w:ind w:left="981" w:right="60" w:firstLine="0"/>
        <w:jc w:val="center"/>
        <w:rPr>
          <w:b/>
        </w:rPr>
      </w:pPr>
      <w:r>
        <w:rPr>
          <w:b/>
        </w:rPr>
        <w:t xml:space="preserve">на электронной торговой площадке АО «РАД» </w:t>
      </w:r>
    </w:p>
    <w:p w14:paraId="5E3B7C36" w14:textId="77777777" w:rsidR="00A233F2" w:rsidRDefault="00D66F3D">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B1914B0" w14:textId="63026252" w:rsidR="00A233F2" w:rsidRDefault="00D66F3D">
      <w:pPr>
        <w:tabs>
          <w:tab w:val="left" w:pos="10065"/>
        </w:tabs>
        <w:spacing w:after="8"/>
        <w:ind w:left="183" w:right="60" w:firstLine="0"/>
        <w:jc w:val="center"/>
      </w:pPr>
      <w:r>
        <w:rPr>
          <w:b/>
        </w:rPr>
        <w:t>Задаток должен поступить на счет Оператора</w:t>
      </w:r>
      <w:r>
        <w:t xml:space="preserve"> </w:t>
      </w:r>
      <w:r>
        <w:rPr>
          <w:b/>
        </w:rPr>
        <w:t>электронной площадки не позднее</w:t>
      </w:r>
      <w:r w:rsidR="00860E6A">
        <w:rPr>
          <w:b/>
        </w:rPr>
        <w:t xml:space="preserve"> </w:t>
      </w:r>
      <w:bookmarkStart w:id="0" w:name="_Hlk198718198"/>
      <w:r w:rsidR="00AF13ED">
        <w:rPr>
          <w:b/>
        </w:rPr>
        <w:t>26 июня</w:t>
      </w:r>
      <w:r w:rsidR="00860E6A">
        <w:rPr>
          <w:b/>
        </w:rPr>
        <w:t xml:space="preserve"> </w:t>
      </w:r>
      <w:bookmarkEnd w:id="0"/>
      <w:r w:rsidR="00860E6A">
        <w:rPr>
          <w:b/>
        </w:rPr>
        <w:t xml:space="preserve">2025 </w:t>
      </w:r>
      <w:r>
        <w:rPr>
          <w:b/>
        </w:rPr>
        <w:t xml:space="preserve">14:00. </w:t>
      </w:r>
    </w:p>
    <w:p w14:paraId="7C3B5B15" w14:textId="28AA328E" w:rsidR="00A233F2" w:rsidRDefault="00D66F3D">
      <w:pPr>
        <w:tabs>
          <w:tab w:val="left" w:pos="10065"/>
        </w:tabs>
        <w:spacing w:after="8"/>
        <w:ind w:left="183" w:right="60" w:firstLine="0"/>
        <w:jc w:val="center"/>
      </w:pPr>
      <w:r>
        <w:rPr>
          <w:b/>
        </w:rPr>
        <w:t>Определение участников электронного аукциона состоит</w:t>
      </w:r>
      <w:r w:rsidR="00AF13ED">
        <w:rPr>
          <w:b/>
        </w:rPr>
        <w:t xml:space="preserve"> 26 июня </w:t>
      </w:r>
      <w:r>
        <w:rPr>
          <w:b/>
        </w:rPr>
        <w:t xml:space="preserve">2025 г. в </w:t>
      </w:r>
      <w:r w:rsidR="00860E6A">
        <w:rPr>
          <w:b/>
        </w:rPr>
        <w:t>17</w:t>
      </w:r>
      <w:r>
        <w:rPr>
          <w:b/>
        </w:rPr>
        <w:t xml:space="preserve">:00. </w:t>
      </w:r>
    </w:p>
    <w:p w14:paraId="04BA4638" w14:textId="77777777" w:rsidR="00857384" w:rsidRDefault="00D66F3D" w:rsidP="00857384">
      <w:pPr>
        <w:spacing w:after="33" w:line="247" w:lineRule="auto"/>
        <w:ind w:left="430" w:right="60" w:firstLine="0"/>
        <w:jc w:val="center"/>
      </w:pPr>
      <w:r>
        <w:rPr>
          <w:b/>
        </w:rPr>
        <w:t xml:space="preserve"> </w:t>
      </w:r>
      <w:r w:rsidR="00857384">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79247EA0" w14:textId="77777777" w:rsidR="00857384" w:rsidRDefault="00857384" w:rsidP="00857384">
      <w:pPr>
        <w:spacing w:after="22" w:line="259" w:lineRule="auto"/>
        <w:ind w:left="0" w:right="60" w:firstLine="0"/>
        <w:jc w:val="center"/>
      </w:pPr>
      <w:r>
        <w:t xml:space="preserve"> </w:t>
      </w:r>
    </w:p>
    <w:p w14:paraId="081ABE60" w14:textId="77777777" w:rsidR="00857384" w:rsidRDefault="00857384" w:rsidP="00857384">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05060F9E" w14:textId="77777777" w:rsidR="00857384" w:rsidRDefault="00857384" w:rsidP="00857384">
      <w:pPr>
        <w:spacing w:after="10" w:line="247" w:lineRule="auto"/>
        <w:ind w:left="298" w:right="60" w:firstLine="0"/>
        <w:jc w:val="center"/>
      </w:pPr>
      <w:r>
        <w:t xml:space="preserve">время сервера электронной торговой площадки) </w:t>
      </w:r>
    </w:p>
    <w:p w14:paraId="5491D05A" w14:textId="77777777" w:rsidR="00857384" w:rsidRDefault="00857384" w:rsidP="00857384">
      <w:pPr>
        <w:spacing w:after="24" w:line="259" w:lineRule="auto"/>
        <w:ind w:left="538" w:right="60" w:firstLine="0"/>
        <w:jc w:val="center"/>
      </w:pPr>
      <w:r>
        <w:rPr>
          <w:b/>
        </w:rPr>
        <w:t xml:space="preserve"> </w:t>
      </w:r>
    </w:p>
    <w:p w14:paraId="0C2228D9" w14:textId="78F2F01F" w:rsidR="00A233F2" w:rsidRDefault="00A233F2">
      <w:pPr>
        <w:spacing w:after="18" w:line="259" w:lineRule="auto"/>
        <w:ind w:left="0" w:right="60" w:firstLine="0"/>
        <w:jc w:val="center"/>
      </w:pPr>
    </w:p>
    <w:p w14:paraId="7C505088" w14:textId="77777777" w:rsidR="00A233F2" w:rsidRDefault="00D66F3D">
      <w:pPr>
        <w:ind w:left="0" w:right="60" w:firstLine="0"/>
        <w:rPr>
          <w:color w:val="auto"/>
          <w:szCs w:val="24"/>
        </w:rPr>
      </w:pPr>
      <w:r>
        <w:rPr>
          <w:b/>
          <w:szCs w:val="24"/>
        </w:rPr>
        <w:tab/>
        <w:t xml:space="preserve">Объект продажи (Объект, лот): </w:t>
      </w:r>
      <w:r>
        <w:rPr>
          <w:color w:val="auto"/>
          <w:szCs w:val="24"/>
        </w:rPr>
        <w:tab/>
      </w:r>
    </w:p>
    <w:p w14:paraId="4BF28B93" w14:textId="5D5AC031" w:rsidR="00860E6A" w:rsidRPr="00AF13ED" w:rsidRDefault="00AF13ED" w:rsidP="00AF13ED">
      <w:pPr>
        <w:ind w:left="0" w:right="113" w:firstLine="0"/>
        <w:rPr>
          <w:rFonts w:eastAsia="SimSun;宋体" w:cs="Tahoma"/>
          <w:szCs w:val="24"/>
          <w:lang w:eastAsia="hi-IN" w:bidi="hi-IN"/>
        </w:rPr>
      </w:pPr>
      <w:r w:rsidRPr="00AF13ED">
        <w:rPr>
          <w:rFonts w:eastAsia="SimSun;宋体"/>
          <w:shd w:val="clear" w:color="auto" w:fill="FFFFFF"/>
          <w:lang w:eastAsia="hi-IN"/>
        </w:rPr>
        <w:t>Земельный участок по адресу: Российская Федерация, Ленинградская область, Всеволожский район, кадастровый номер</w:t>
      </w:r>
      <w:r w:rsidRPr="00AF13ED">
        <w:rPr>
          <w:rFonts w:eastAsia="SimSun;宋体"/>
          <w:b/>
          <w:bCs/>
          <w:shd w:val="clear" w:color="auto" w:fill="FFFFFF"/>
          <w:lang w:eastAsia="hi-IN"/>
        </w:rPr>
        <w:t xml:space="preserve"> </w:t>
      </w:r>
      <w:r w:rsidRPr="00AF13ED">
        <w:rPr>
          <w:rFonts w:eastAsia="SimSun;宋体"/>
          <w:shd w:val="clear" w:color="auto" w:fill="FFFFFF"/>
          <w:lang w:eastAsia="hi-IN"/>
        </w:rPr>
        <w:t>47:07:1047003:2903, площадью 4213 +/- 114 кв.м.,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Склад</w:t>
      </w:r>
    </w:p>
    <w:p w14:paraId="0A6145C5" w14:textId="77777777" w:rsidR="00860E6A" w:rsidRDefault="00860E6A" w:rsidP="00860E6A">
      <w:pPr>
        <w:ind w:right="113"/>
        <w:rPr>
          <w:b/>
          <w:bCs/>
        </w:rPr>
      </w:pPr>
    </w:p>
    <w:p w14:paraId="518D5089" w14:textId="0FA4CC90" w:rsidR="00A233F2" w:rsidRPr="00AF13ED" w:rsidRDefault="00D66F3D" w:rsidP="00AF13ED">
      <w:pPr>
        <w:ind w:left="0" w:right="113" w:firstLine="0"/>
        <w:rPr>
          <w:b/>
          <w:bCs/>
        </w:rPr>
      </w:pPr>
      <w:r>
        <w:rPr>
          <w:b/>
          <w:szCs w:val="24"/>
        </w:rPr>
        <w:t xml:space="preserve">Начальная цена лота устанавливается в размере </w:t>
      </w:r>
      <w:r w:rsidR="00AF13ED">
        <w:rPr>
          <w:b/>
          <w:szCs w:val="24"/>
        </w:rPr>
        <w:t xml:space="preserve">17 </w:t>
      </w:r>
      <w:r>
        <w:rPr>
          <w:b/>
          <w:szCs w:val="24"/>
        </w:rPr>
        <w:t>000</w:t>
      </w:r>
      <w:r w:rsidR="00AF13ED">
        <w:rPr>
          <w:b/>
          <w:szCs w:val="24"/>
        </w:rPr>
        <w:t xml:space="preserve"> </w:t>
      </w:r>
      <w:r>
        <w:rPr>
          <w:b/>
          <w:szCs w:val="24"/>
        </w:rPr>
        <w:t>000 (</w:t>
      </w:r>
      <w:r w:rsidR="00AF13ED">
        <w:rPr>
          <w:b/>
          <w:szCs w:val="24"/>
        </w:rPr>
        <w:t xml:space="preserve">Семнадцать миллионов) </w:t>
      </w:r>
      <w:r>
        <w:rPr>
          <w:b/>
          <w:szCs w:val="24"/>
        </w:rPr>
        <w:t>рублей 00 коп.</w:t>
      </w:r>
      <w:r w:rsidR="002A0205">
        <w:rPr>
          <w:b/>
          <w:szCs w:val="24"/>
        </w:rPr>
        <w:t>, не включая НДС.</w:t>
      </w:r>
      <w:r>
        <w:rPr>
          <w:b/>
          <w:szCs w:val="24"/>
        </w:rPr>
        <w:t xml:space="preserve">  </w:t>
      </w:r>
    </w:p>
    <w:p w14:paraId="68E406C3" w14:textId="779F0B9E" w:rsidR="00A233F2" w:rsidRDefault="00D66F3D" w:rsidP="002A0205">
      <w:pPr>
        <w:pStyle w:val="affb"/>
        <w:ind w:left="360" w:right="60" w:firstLine="348"/>
        <w:rPr>
          <w:b/>
          <w:szCs w:val="24"/>
        </w:rPr>
      </w:pPr>
      <w:r>
        <w:rPr>
          <w:b/>
          <w:szCs w:val="24"/>
        </w:rPr>
        <w:t>Сумма задатка</w:t>
      </w:r>
      <w:r w:rsidR="00AF13ED">
        <w:rPr>
          <w:b/>
          <w:szCs w:val="24"/>
        </w:rPr>
        <w:t xml:space="preserve"> 1 000 000 </w:t>
      </w:r>
      <w:r>
        <w:rPr>
          <w:b/>
          <w:szCs w:val="24"/>
        </w:rPr>
        <w:t>(</w:t>
      </w:r>
      <w:r w:rsidR="00AF13ED">
        <w:rPr>
          <w:b/>
          <w:szCs w:val="24"/>
        </w:rPr>
        <w:t>один миллион</w:t>
      </w:r>
      <w:r>
        <w:rPr>
          <w:b/>
          <w:szCs w:val="24"/>
        </w:rPr>
        <w:t xml:space="preserve">) рублей 00 коп.   </w:t>
      </w:r>
    </w:p>
    <w:p w14:paraId="66FF3475" w14:textId="69DC9980" w:rsidR="00A233F2" w:rsidRDefault="00D66F3D" w:rsidP="002A0205">
      <w:pPr>
        <w:pStyle w:val="affb"/>
        <w:ind w:left="360" w:right="60" w:firstLine="348"/>
        <w:rPr>
          <w:b/>
          <w:szCs w:val="24"/>
        </w:rPr>
      </w:pPr>
      <w:r>
        <w:rPr>
          <w:b/>
          <w:szCs w:val="24"/>
        </w:rPr>
        <w:t xml:space="preserve">Шаг аукциона на повышение- </w:t>
      </w:r>
      <w:r w:rsidR="00AF13ED">
        <w:rPr>
          <w:b/>
          <w:szCs w:val="24"/>
        </w:rPr>
        <w:t xml:space="preserve">300 000 </w:t>
      </w:r>
      <w:r>
        <w:rPr>
          <w:b/>
          <w:szCs w:val="24"/>
        </w:rPr>
        <w:t>(</w:t>
      </w:r>
      <w:r w:rsidR="00AF13ED">
        <w:rPr>
          <w:b/>
          <w:szCs w:val="24"/>
        </w:rPr>
        <w:t>Триста тысяч</w:t>
      </w:r>
      <w:r>
        <w:rPr>
          <w:b/>
          <w:szCs w:val="24"/>
        </w:rPr>
        <w:t xml:space="preserve">) рублей 00 коп. </w:t>
      </w:r>
    </w:p>
    <w:p w14:paraId="678C539A" w14:textId="77777777" w:rsidR="00A233F2" w:rsidRDefault="00A233F2">
      <w:pPr>
        <w:spacing w:after="26" w:line="259" w:lineRule="auto"/>
        <w:ind w:left="540" w:right="60" w:firstLine="0"/>
        <w:jc w:val="left"/>
        <w:rPr>
          <w:szCs w:val="24"/>
        </w:rPr>
      </w:pPr>
    </w:p>
    <w:p w14:paraId="0D7038C1" w14:textId="77777777" w:rsidR="00A233F2" w:rsidRDefault="00D66F3D">
      <w:pPr>
        <w:spacing w:after="8"/>
        <w:ind w:left="183" w:right="60" w:firstLine="0"/>
        <w:jc w:val="center"/>
        <w:rPr>
          <w:szCs w:val="24"/>
        </w:rPr>
      </w:pPr>
      <w:r>
        <w:rPr>
          <w:b/>
          <w:szCs w:val="24"/>
        </w:rPr>
        <w:t>ОБЩИЕ ПОЛОЖЕНИЯ:</w:t>
      </w:r>
      <w:r>
        <w:rPr>
          <w:szCs w:val="24"/>
        </w:rPr>
        <w:t xml:space="preserve"> </w:t>
      </w:r>
    </w:p>
    <w:p w14:paraId="253DF69E" w14:textId="77777777" w:rsidR="00A233F2" w:rsidRDefault="00D66F3D">
      <w:pPr>
        <w:ind w:left="-15" w:right="60" w:firstLine="0"/>
        <w:rPr>
          <w:szCs w:val="24"/>
          <w:lang w:val="en-US"/>
        </w:rPr>
      </w:pPr>
      <w:r>
        <w:rPr>
          <w:szCs w:val="24"/>
        </w:rPr>
        <w:tab/>
      </w: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Cs w:val="24"/>
          </w:rPr>
          <w:t>при проведении электронных торгов по продаже</w:t>
        </w:r>
      </w:hyperlink>
      <w:hyperlink r:id="rId21" w:tooltip="https://sales.lot-online.ru/e-auction/media/reglament.pdf" w:history="1">
        <w:r>
          <w:rPr>
            <w:szCs w:val="24"/>
          </w:rPr>
          <w:t xml:space="preserve"> </w:t>
        </w:r>
      </w:hyperlink>
      <w:hyperlink r:id="rId22" w:tooltip="https://sales.lot-online.ru/e-auction/media/reglament.pdf" w:history="1">
        <w:r>
          <w:rPr>
            <w:szCs w:val="24"/>
          </w:rPr>
          <w:t xml:space="preserve">имущества, имущественных </w:t>
        </w:r>
      </w:hyperlink>
      <w:hyperlink r:id="rId23" w:tooltip="https://sales.lot-online.ru/e-auction/media/reglament.pdf" w:history="1">
        <w:r>
          <w:rPr>
            <w:szCs w:val="24"/>
          </w:rPr>
          <w:t xml:space="preserve">прав (за исключением имущества, имущественных прав, реализуемых в рамках процедур </w:t>
        </w:r>
      </w:hyperlink>
      <w:hyperlink r:id="rId24" w:tooltip="https://sales.lot-online.ru/e-auction/media/reglament.pdf" w:history="1">
        <w:r>
          <w:rPr>
            <w:szCs w:val="24"/>
          </w:rPr>
          <w:t>несостоятельности (банкротства), продажи государственного или муниципального имущества)</w:t>
        </w:r>
      </w:hyperlink>
      <w:hyperlink r:id="rId25" w:tooltip="https://sales.lot-online.ru/e-auction/media/reglament.pdf" w:history="1">
        <w:r>
          <w:rPr>
            <w:szCs w:val="24"/>
          </w:rPr>
          <w:t>,</w:t>
        </w:r>
      </w:hyperlink>
      <w:r>
        <w:rPr>
          <w:szCs w:val="24"/>
        </w:rPr>
        <w:t xml:space="preserve"> размещенном на сайте </w:t>
      </w:r>
      <w:hyperlink r:id="rId26" w:tooltip="http://www.lot-online.ru/" w:history="1">
        <w:r>
          <w:rPr>
            <w:szCs w:val="24"/>
            <w:u w:val="single"/>
          </w:rPr>
          <w:t>www</w:t>
        </w:r>
      </w:hyperlink>
      <w:hyperlink r:id="rId27" w:tooltip="http://www.lot-online.ru/" w:history="1">
        <w:r>
          <w:rPr>
            <w:szCs w:val="24"/>
            <w:u w:val="single"/>
          </w:rPr>
          <w:t>.</w:t>
        </w:r>
      </w:hyperlink>
      <w:hyperlink r:id="rId28" w:tooltip="http://www.lot-online.ru/" w:history="1">
        <w:r>
          <w:rPr>
            <w:szCs w:val="24"/>
            <w:u w:val="single"/>
            <w:lang w:val="en-US"/>
          </w:rPr>
          <w:t>lot</w:t>
        </w:r>
      </w:hyperlink>
      <w:hyperlink r:id="rId29" w:tooltip="http://www.lot-online.ru/" w:history="1">
        <w:r>
          <w:rPr>
            <w:szCs w:val="24"/>
            <w:u w:val="single"/>
            <w:lang w:val="en-US"/>
          </w:rPr>
          <w:t>-</w:t>
        </w:r>
      </w:hyperlink>
      <w:hyperlink r:id="rId30" w:tooltip="http://www.lot-online.ru/" w:history="1">
        <w:r>
          <w:rPr>
            <w:szCs w:val="24"/>
            <w:u w:val="single"/>
            <w:lang w:val="en-US"/>
          </w:rPr>
          <w:t>online</w:t>
        </w:r>
      </w:hyperlink>
      <w:hyperlink r:id="rId31" w:tooltip="http://www.lot-online.ru/" w:history="1">
        <w:r>
          <w:rPr>
            <w:szCs w:val="24"/>
            <w:u w:val="single"/>
            <w:lang w:val="en-US"/>
          </w:rPr>
          <w:t>.</w:t>
        </w:r>
      </w:hyperlink>
      <w:hyperlink r:id="rId32" w:tooltip="http://www.lot-online.ru/" w:history="1">
        <w:r>
          <w:rPr>
            <w:szCs w:val="24"/>
            <w:u w:val="single"/>
            <w:lang w:val="en-US"/>
          </w:rPr>
          <w:t>ru</w:t>
        </w:r>
      </w:hyperlink>
      <w:hyperlink r:id="rId33" w:tooltip="http://www.lot-online.ru/" w:history="1">
        <w:r>
          <w:rPr>
            <w:szCs w:val="24"/>
            <w:lang w:val="en-US"/>
          </w:rPr>
          <w:t xml:space="preserve"> </w:t>
        </w:r>
      </w:hyperlink>
      <w:r>
        <w:rPr>
          <w:szCs w:val="24"/>
          <w:lang w:val="en-US"/>
        </w:rPr>
        <w:t>(https://sales.lot-online.ru/e-auction/Regulations.xhtml).</w:t>
      </w:r>
      <w:r>
        <w:rPr>
          <w:b/>
          <w:szCs w:val="24"/>
          <w:lang w:val="en-US"/>
        </w:rPr>
        <w:t xml:space="preserve"> </w:t>
      </w:r>
    </w:p>
    <w:p w14:paraId="552ACF35" w14:textId="77777777" w:rsidR="00A233F2" w:rsidRDefault="00D66F3D">
      <w:pPr>
        <w:spacing w:after="0" w:line="259" w:lineRule="auto"/>
        <w:ind w:left="721" w:right="60" w:firstLine="0"/>
        <w:jc w:val="center"/>
        <w:rPr>
          <w:szCs w:val="24"/>
          <w:lang w:val="en-US"/>
        </w:rPr>
      </w:pPr>
      <w:r>
        <w:rPr>
          <w:b/>
          <w:szCs w:val="24"/>
          <w:lang w:val="en-US"/>
        </w:rPr>
        <w:t xml:space="preserve"> </w:t>
      </w:r>
    </w:p>
    <w:p w14:paraId="3E755372" w14:textId="77777777" w:rsidR="00857384" w:rsidRDefault="00D66F3D" w:rsidP="00857384">
      <w:pPr>
        <w:spacing w:after="0" w:line="259" w:lineRule="auto"/>
        <w:ind w:left="721" w:right="60" w:firstLine="0"/>
        <w:jc w:val="center"/>
        <w:rPr>
          <w:szCs w:val="24"/>
          <w:lang w:val="en-US"/>
        </w:rPr>
      </w:pPr>
      <w:r>
        <w:rPr>
          <w:szCs w:val="24"/>
        </w:rPr>
        <w:tab/>
      </w:r>
      <w:r>
        <w:rPr>
          <w:szCs w:val="24"/>
        </w:rPr>
        <w:tab/>
      </w:r>
    </w:p>
    <w:p w14:paraId="360F1FD8" w14:textId="77777777" w:rsidR="00857384" w:rsidRDefault="00857384" w:rsidP="00857384">
      <w:pPr>
        <w:spacing w:after="8"/>
        <w:ind w:left="669" w:right="60" w:firstLine="0"/>
        <w:jc w:val="center"/>
        <w:rPr>
          <w:szCs w:val="24"/>
        </w:rPr>
      </w:pPr>
      <w:r>
        <w:rPr>
          <w:b/>
          <w:szCs w:val="24"/>
        </w:rPr>
        <w:t xml:space="preserve">УСЛОВИЯ ПРОВЕДЕНИЯ АУКЦИОНА: </w:t>
      </w:r>
    </w:p>
    <w:p w14:paraId="350AEED6" w14:textId="77777777" w:rsidR="00857384" w:rsidRDefault="00857384" w:rsidP="00857384">
      <w:pPr>
        <w:ind w:left="-15" w:right="60" w:firstLine="0"/>
        <w:rPr>
          <w:szCs w:val="24"/>
        </w:rPr>
      </w:pPr>
      <w:r>
        <w:rPr>
          <w:szCs w:val="24"/>
        </w:rPr>
        <w:lastRenderedPageBreak/>
        <w:tab/>
      </w:r>
      <w:r>
        <w:rPr>
          <w:szCs w:val="24"/>
        </w:rPr>
        <w:tab/>
      </w:r>
      <w:r w:rsidR="00D66F3D">
        <w:rPr>
          <w:b/>
          <w:szCs w:val="24"/>
        </w:rPr>
        <w:t xml:space="preserve"> </w:t>
      </w:r>
      <w:r>
        <w:rPr>
          <w:szCs w:val="24"/>
        </w:rPr>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7F794BB3" w14:textId="77777777" w:rsidR="00857384" w:rsidRDefault="00857384" w:rsidP="00857384">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6B5A0890" w14:textId="77777777" w:rsidR="00857384" w:rsidRDefault="00857384" w:rsidP="00857384">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80763EF" w14:textId="77777777" w:rsidR="00857384" w:rsidRDefault="00857384" w:rsidP="00857384">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E91D01E" w14:textId="77777777" w:rsidR="00857384" w:rsidRDefault="00857384" w:rsidP="00857384">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4AE9F852" w14:textId="77777777" w:rsidR="00857384" w:rsidRDefault="00857384" w:rsidP="00857384">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4">
        <w:r>
          <w:rPr>
            <w:szCs w:val="24"/>
          </w:rPr>
          <w:t>электронной подписью</w:t>
        </w:r>
      </w:hyperlink>
      <w:hyperlink r:id="rId35">
        <w:r>
          <w:rPr>
            <w:szCs w:val="24"/>
          </w:rPr>
          <w:t xml:space="preserve"> </w:t>
        </w:r>
      </w:hyperlink>
      <w:r>
        <w:rPr>
          <w:szCs w:val="24"/>
        </w:rPr>
        <w:t xml:space="preserve">Претендента документы. </w:t>
      </w:r>
    </w:p>
    <w:p w14:paraId="57372DF6" w14:textId="0CE85170" w:rsidR="00A233F2" w:rsidRDefault="00A233F2" w:rsidP="00857384">
      <w:pPr>
        <w:ind w:left="-15" w:right="60" w:firstLine="0"/>
        <w:rPr>
          <w:szCs w:val="24"/>
        </w:rPr>
      </w:pPr>
    </w:p>
    <w:p w14:paraId="7AEB2D80" w14:textId="77777777" w:rsidR="00A233F2" w:rsidRDefault="00D66F3D">
      <w:pPr>
        <w:ind w:left="718" w:right="60" w:firstLine="0"/>
        <w:rPr>
          <w:szCs w:val="24"/>
        </w:rPr>
      </w:pPr>
      <w:r>
        <w:rPr>
          <w:b/>
          <w:szCs w:val="24"/>
        </w:rPr>
        <w:t xml:space="preserve">Документы, необходимые для участия в аукционе в электронной форме: </w:t>
      </w:r>
    </w:p>
    <w:p w14:paraId="2B3D805C" w14:textId="5DA7CD85" w:rsidR="00A233F2" w:rsidRDefault="000E4E95" w:rsidP="00AF13ED">
      <w:pPr>
        <w:ind w:right="60"/>
        <w:rPr>
          <w:szCs w:val="24"/>
        </w:rPr>
      </w:pPr>
      <w:r>
        <w:rPr>
          <w:szCs w:val="24"/>
        </w:rPr>
        <w:t>1.</w:t>
      </w:r>
      <w:r w:rsidR="00D66F3D">
        <w:rPr>
          <w:szCs w:val="24"/>
        </w:rPr>
        <w:t xml:space="preserve">Заявка на участие в аукционе, проводимом в электронной форме. </w:t>
      </w:r>
    </w:p>
    <w:p w14:paraId="717222CF" w14:textId="77777777" w:rsidR="00A233F2" w:rsidRDefault="00D66F3D">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42AE53CA" w14:textId="75A6F353" w:rsidR="00A233F2" w:rsidRDefault="000E4E95" w:rsidP="000E4E95">
      <w:pPr>
        <w:ind w:right="60"/>
        <w:rPr>
          <w:szCs w:val="24"/>
        </w:rPr>
      </w:pPr>
      <w:r>
        <w:rPr>
          <w:szCs w:val="24"/>
        </w:rPr>
        <w:t>1.</w:t>
      </w:r>
      <w:proofErr w:type="gramStart"/>
      <w:r>
        <w:rPr>
          <w:szCs w:val="24"/>
        </w:rPr>
        <w:t>1.</w:t>
      </w:r>
      <w:r w:rsidR="00D66F3D">
        <w:rPr>
          <w:szCs w:val="24"/>
        </w:rPr>
        <w:t>Одновременно</w:t>
      </w:r>
      <w:proofErr w:type="gramEnd"/>
      <w:r w:rsidR="00D66F3D">
        <w:rPr>
          <w:szCs w:val="24"/>
        </w:rPr>
        <w:t xml:space="preserve"> к заявке претенденты прилагают подписанные электронной подписью документы: </w:t>
      </w:r>
    </w:p>
    <w:p w14:paraId="34D13823" w14:textId="4773B824" w:rsidR="00A233F2" w:rsidRDefault="000E4E95" w:rsidP="000E4E95">
      <w:pPr>
        <w:ind w:right="60"/>
        <w:rPr>
          <w:szCs w:val="24"/>
        </w:rPr>
      </w:pPr>
      <w:r>
        <w:rPr>
          <w:szCs w:val="24"/>
        </w:rPr>
        <w:t xml:space="preserve">1.2. </w:t>
      </w:r>
      <w:r w:rsidR="00D66F3D">
        <w:rPr>
          <w:szCs w:val="24"/>
        </w:rPr>
        <w:t xml:space="preserve">Физические лица – копии всех листов документа, удостоверяющего личность;  </w:t>
      </w:r>
    </w:p>
    <w:p w14:paraId="596362B1" w14:textId="780DDDE4" w:rsidR="00A233F2" w:rsidRPr="000E4E95" w:rsidRDefault="00D66F3D" w:rsidP="000E4E95">
      <w:pPr>
        <w:pStyle w:val="affb"/>
        <w:numPr>
          <w:ilvl w:val="1"/>
          <w:numId w:val="9"/>
        </w:numPr>
        <w:ind w:right="60"/>
        <w:rPr>
          <w:szCs w:val="24"/>
        </w:rPr>
      </w:pPr>
      <w:r w:rsidRPr="000E4E95">
        <w:rPr>
          <w:szCs w:val="24"/>
        </w:rPr>
        <w:t xml:space="preserve">Юридические лица: </w:t>
      </w:r>
    </w:p>
    <w:p w14:paraId="54CE012F" w14:textId="77777777" w:rsidR="00A233F2" w:rsidRDefault="00D66F3D">
      <w:pPr>
        <w:numPr>
          <w:ilvl w:val="0"/>
          <w:numId w:val="2"/>
        </w:numPr>
        <w:ind w:left="420" w:right="60" w:firstLine="71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E103C97" w14:textId="77777777" w:rsidR="00A233F2" w:rsidRDefault="00D66F3D">
      <w:pPr>
        <w:numPr>
          <w:ilvl w:val="0"/>
          <w:numId w:val="2"/>
        </w:numPr>
        <w:ind w:left="420" w:right="60" w:firstLine="71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FF168DC" w14:textId="77777777" w:rsidR="00A233F2" w:rsidRDefault="00D66F3D">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7B50B16F" w14:textId="77777777" w:rsidR="00A233F2" w:rsidRDefault="00D66F3D">
      <w:pPr>
        <w:numPr>
          <w:ilvl w:val="0"/>
          <w:numId w:val="2"/>
        </w:numPr>
        <w:ind w:left="420" w:right="60" w:firstLine="710"/>
        <w:rPr>
          <w:szCs w:val="24"/>
        </w:rPr>
      </w:pPr>
      <w:r>
        <w:rPr>
          <w:szCs w:val="24"/>
        </w:rPr>
        <w:t xml:space="preserve">свидетельство о постановке на учет в налоговом органе; </w:t>
      </w:r>
    </w:p>
    <w:p w14:paraId="61B3F6A5" w14:textId="77777777" w:rsidR="00A233F2" w:rsidRDefault="00D66F3D">
      <w:pPr>
        <w:numPr>
          <w:ilvl w:val="0"/>
          <w:numId w:val="2"/>
        </w:numPr>
        <w:ind w:left="420" w:right="60" w:firstLine="71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009F394" w14:textId="77777777" w:rsidR="00A233F2" w:rsidRDefault="00D66F3D">
      <w:pPr>
        <w:numPr>
          <w:ilvl w:val="0"/>
          <w:numId w:val="2"/>
        </w:numPr>
        <w:ind w:left="420" w:right="60" w:firstLine="71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28D2543A" w14:textId="77777777" w:rsidR="00A233F2" w:rsidRDefault="00D66F3D">
      <w:pPr>
        <w:numPr>
          <w:ilvl w:val="0"/>
          <w:numId w:val="2"/>
        </w:numPr>
        <w:ind w:left="420" w:right="60" w:firstLine="710"/>
        <w:rPr>
          <w:szCs w:val="24"/>
        </w:rPr>
      </w:pPr>
      <w:r>
        <w:rPr>
          <w:szCs w:val="24"/>
        </w:rPr>
        <w:lastRenderedPageBreak/>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27F5F848" w14:textId="03FC86EE" w:rsidR="00A233F2" w:rsidRDefault="00D66F3D">
      <w:pPr>
        <w:ind w:left="708" w:right="60" w:firstLine="0"/>
        <w:rPr>
          <w:szCs w:val="24"/>
        </w:rPr>
      </w:pPr>
      <w:r>
        <w:rPr>
          <w:szCs w:val="24"/>
        </w:rPr>
        <w:t xml:space="preserve">Индивидуальные предприниматели:  </w:t>
      </w:r>
    </w:p>
    <w:p w14:paraId="2242B960" w14:textId="77777777" w:rsidR="00A233F2" w:rsidRDefault="00D66F3D">
      <w:pPr>
        <w:numPr>
          <w:ilvl w:val="0"/>
          <w:numId w:val="2"/>
        </w:numPr>
        <w:ind w:left="420" w:right="60" w:firstLine="710"/>
        <w:rPr>
          <w:szCs w:val="24"/>
        </w:rPr>
      </w:pPr>
      <w:r>
        <w:rPr>
          <w:szCs w:val="24"/>
        </w:rPr>
        <w:t xml:space="preserve">копии всех листов документа, удостоверяющего личность; </w:t>
      </w:r>
    </w:p>
    <w:p w14:paraId="74CE5BD5" w14:textId="77777777" w:rsidR="00A233F2" w:rsidRDefault="00D66F3D">
      <w:pPr>
        <w:numPr>
          <w:ilvl w:val="0"/>
          <w:numId w:val="2"/>
        </w:numPr>
        <w:ind w:left="420" w:right="60" w:firstLine="71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2BA5F0EB" w14:textId="77777777" w:rsidR="00A233F2" w:rsidRDefault="00D66F3D">
      <w:pPr>
        <w:numPr>
          <w:ilvl w:val="0"/>
          <w:numId w:val="2"/>
        </w:numPr>
        <w:ind w:left="420" w:right="60" w:firstLine="710"/>
        <w:rPr>
          <w:szCs w:val="24"/>
        </w:rPr>
      </w:pPr>
      <w:r>
        <w:rPr>
          <w:szCs w:val="24"/>
        </w:rPr>
        <w:t xml:space="preserve">свидетельство о постановке на налоговый учет. </w:t>
      </w:r>
    </w:p>
    <w:p w14:paraId="181828A3" w14:textId="77777777" w:rsidR="00A233F2" w:rsidRDefault="00D66F3D">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1DBB0B5" w14:textId="77777777" w:rsidR="00A233F2" w:rsidRDefault="00D66F3D">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1416F223" w14:textId="77777777" w:rsidR="00A233F2" w:rsidRDefault="00D66F3D">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F53EF39" w14:textId="77777777" w:rsidR="00A233F2" w:rsidRDefault="00D66F3D">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20D349F" w14:textId="77777777" w:rsidR="00A233F2" w:rsidRDefault="00D66F3D">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2FA8AC94" w14:textId="77777777" w:rsidR="00A233F2" w:rsidRDefault="00D66F3D">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74F1640F" w14:textId="77777777" w:rsidR="00A233F2" w:rsidRDefault="00D66F3D">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Pr>
            <w:color w:val="0000FF"/>
            <w:szCs w:val="24"/>
            <w:u w:val="single"/>
          </w:rPr>
          <w:t>www</w:t>
        </w:r>
      </w:hyperlink>
      <w:hyperlink r:id="rId37" w:tooltip="http://www.lot-online.ru/" w:history="1">
        <w:r>
          <w:rPr>
            <w:color w:val="0000FF"/>
            <w:szCs w:val="24"/>
            <w:u w:val="single"/>
          </w:rPr>
          <w:t>.</w:t>
        </w:r>
      </w:hyperlink>
      <w:hyperlink r:id="rId38" w:tooltip="http://www.lot-online.ru/" w:history="1">
        <w:r>
          <w:rPr>
            <w:color w:val="0000FF"/>
            <w:szCs w:val="24"/>
            <w:u w:val="single"/>
          </w:rPr>
          <w:t>lot</w:t>
        </w:r>
      </w:hyperlink>
      <w:hyperlink r:id="rId39" w:tooltip="http://www.lot-online.ru/" w:history="1">
        <w:r>
          <w:rPr>
            <w:color w:val="0000FF"/>
            <w:szCs w:val="24"/>
            <w:u w:val="single"/>
          </w:rPr>
          <w:t>-</w:t>
        </w:r>
      </w:hyperlink>
      <w:hyperlink r:id="rId40" w:tooltip="http://www.lot-online.ru/" w:history="1">
        <w:r>
          <w:rPr>
            <w:color w:val="0000FF"/>
            <w:szCs w:val="24"/>
            <w:u w:val="single"/>
          </w:rPr>
          <w:t>online</w:t>
        </w:r>
      </w:hyperlink>
      <w:hyperlink r:id="rId41" w:tooltip="http://www.lot-online.ru/" w:history="1">
        <w:r>
          <w:rPr>
            <w:color w:val="0000FF"/>
            <w:szCs w:val="24"/>
            <w:u w:val="single"/>
          </w:rPr>
          <w:t>.</w:t>
        </w:r>
      </w:hyperlink>
      <w:hyperlink r:id="rId42" w:tooltip="http://www.lot-online.ru/" w:history="1">
        <w:r>
          <w:rPr>
            <w:color w:val="0000FF"/>
            <w:szCs w:val="24"/>
            <w:u w:val="single"/>
          </w:rPr>
          <w:t>ru</w:t>
        </w:r>
      </w:hyperlink>
      <w:hyperlink r:id="rId43"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B98796D" w14:textId="77777777" w:rsidR="00A233F2" w:rsidRDefault="00D66F3D">
      <w:pPr>
        <w:ind w:left="0" w:firstLine="0"/>
        <w:rPr>
          <w:b/>
          <w:sz w:val="22"/>
          <w:szCs w:val="24"/>
        </w:rPr>
      </w:pPr>
      <w:r>
        <w:rPr>
          <w:b/>
          <w:sz w:val="22"/>
          <w:szCs w:val="24"/>
        </w:rPr>
        <w:t>р/с № 40702810355000036459 в СЕВЕРО-ЗАПАДНЫЙ БАНК ПАО СБЕРБАНК,</w:t>
      </w:r>
    </w:p>
    <w:p w14:paraId="53772CAE" w14:textId="77777777" w:rsidR="00A233F2" w:rsidRDefault="00D66F3D">
      <w:pPr>
        <w:ind w:left="0" w:firstLine="0"/>
        <w:rPr>
          <w:b/>
          <w:sz w:val="22"/>
          <w:shd w:val="clear" w:color="auto" w:fill="FFFFFF"/>
        </w:rPr>
      </w:pPr>
      <w:r>
        <w:rPr>
          <w:b/>
          <w:sz w:val="22"/>
          <w:szCs w:val="24"/>
        </w:rPr>
        <w:t>БИК 044030653, к/с 30101810500000000653</w:t>
      </w:r>
      <w:r>
        <w:rPr>
          <w:b/>
          <w:sz w:val="22"/>
          <w:shd w:val="clear" w:color="auto" w:fill="FFFFFF"/>
        </w:rPr>
        <w:t>.</w:t>
      </w:r>
    </w:p>
    <w:p w14:paraId="1DF9E036" w14:textId="77777777" w:rsidR="00A233F2" w:rsidRDefault="00A233F2">
      <w:pPr>
        <w:ind w:left="0" w:right="60" w:firstLine="0"/>
        <w:rPr>
          <w:szCs w:val="24"/>
        </w:rPr>
      </w:pPr>
    </w:p>
    <w:p w14:paraId="161B38A8" w14:textId="79BED2CE" w:rsidR="00A233F2" w:rsidRDefault="00D66F3D">
      <w:pPr>
        <w:ind w:left="718" w:right="60" w:firstLine="0"/>
        <w:rPr>
          <w:szCs w:val="24"/>
        </w:rPr>
      </w:pPr>
      <w:r>
        <w:rPr>
          <w:b/>
          <w:szCs w:val="24"/>
        </w:rPr>
        <w:t xml:space="preserve">Задаток должен поступить на указанный счет не позднее </w:t>
      </w:r>
      <w:r w:rsidR="00AF13ED">
        <w:rPr>
          <w:b/>
          <w:szCs w:val="24"/>
        </w:rPr>
        <w:t xml:space="preserve">26 июня </w:t>
      </w:r>
      <w:r>
        <w:rPr>
          <w:b/>
          <w:szCs w:val="24"/>
        </w:rPr>
        <w:t>2025 г.</w:t>
      </w:r>
      <w:r>
        <w:rPr>
          <w:szCs w:val="24"/>
        </w:rPr>
        <w:t xml:space="preserve"> </w:t>
      </w:r>
    </w:p>
    <w:p w14:paraId="2D5951FC" w14:textId="77777777" w:rsidR="00A233F2" w:rsidRDefault="00D66F3D">
      <w:pPr>
        <w:ind w:left="-15" w:right="60" w:firstLine="0"/>
        <w:rPr>
          <w:szCs w:val="24"/>
        </w:rPr>
      </w:pPr>
      <w:r>
        <w:rPr>
          <w:szCs w:val="24"/>
        </w:rPr>
        <w:tab/>
      </w:r>
      <w:r>
        <w:rPr>
          <w:szCs w:val="24"/>
        </w:rPr>
        <w:tab/>
      </w:r>
      <w:r w:rsidRPr="002A0205">
        <w:rPr>
          <w:szCs w:val="24"/>
          <w:highlight w:val="white"/>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r>
        <w:rPr>
          <w:szCs w:val="24"/>
        </w:rPr>
        <w:t xml:space="preserve"> </w:t>
      </w:r>
    </w:p>
    <w:p w14:paraId="56AAF8ED" w14:textId="77777777" w:rsidR="00A233F2" w:rsidRDefault="00D66F3D">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781C87C4" w14:textId="77777777" w:rsidR="00A233F2" w:rsidRDefault="00D66F3D">
      <w:pPr>
        <w:ind w:left="-15" w:right="60" w:firstLine="0"/>
        <w:rPr>
          <w:color w:val="auto"/>
        </w:rPr>
      </w:pPr>
      <w:r>
        <w:rPr>
          <w:color w:val="auto"/>
        </w:rPr>
        <w:tab/>
      </w:r>
      <w:r>
        <w:rPr>
          <w:color w:val="auto"/>
        </w:rPr>
        <w:tab/>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9916B14" w14:textId="77777777" w:rsidR="00A233F2" w:rsidRDefault="00D66F3D">
      <w:pPr>
        <w:ind w:left="-15" w:right="60" w:firstLine="0"/>
      </w:pPr>
      <w:r>
        <w:rPr>
          <w:szCs w:val="24"/>
        </w:rPr>
        <w:lastRenderedPageBreak/>
        <w:tab/>
      </w:r>
      <w:r>
        <w:rPr>
          <w:szCs w:val="24"/>
        </w:rPr>
        <w:tab/>
        <w:t xml:space="preserve">Задаток служит обеспечением исполнения обязательства победителя аукциона/ </w:t>
      </w:r>
      <w:r w:rsidRPr="002A0205">
        <w:rPr>
          <w:szCs w:val="24"/>
          <w:shd w:val="clear" w:color="auto" w:fill="FFFFFF"/>
        </w:rPr>
        <w:t>единственного участника</w:t>
      </w:r>
      <w:r>
        <w:rPr>
          <w:szCs w:val="24"/>
        </w:rPr>
        <w:t xml:space="preserve">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торгов/единственным участником засчитывается в сумму платежа по договору купли-продажи Объекта. </w:t>
      </w:r>
    </w:p>
    <w:p w14:paraId="5AC5C84A" w14:textId="77777777" w:rsidR="00A233F2" w:rsidRDefault="00D66F3D" w:rsidP="002A0205">
      <w:pPr>
        <w:ind w:left="0" w:right="61" w:firstLine="987"/>
      </w:pPr>
      <w:r>
        <w:rPr>
          <w:rFonts w:eastAsia="Calibri"/>
        </w:rPr>
        <w:t xml:space="preserve">В случае, </w:t>
      </w:r>
      <w:r>
        <w:t>если Отлагательное условие для заключения Продавцом Договора купли-продажи Объекта, указанное в настоящем информационном сообщении, не наступает, то обязанность Продавца заключить Договор купли-продажи Объекта прекращается, и Организатор торгов возвращает Победителю торгов / Единственному участнику торгов задаток (за исключением предусмотренных настоящим информационным сообщением и договором о задатке случаев удержания задатка, когда задаток Победителю торгов (лицу, имеющему право на заключение договора по итогам торгов) не возвращается) в течение 5 (пяти) рабочих дней с даты истечения срока на заключение Договора купли-продажи Объекта, при этом ни Продавец, ни Организатор торгов не несут обязанности по возврату двойной суммы задатка, предусмотренной п. 2 статьи 381 ГК РФ.</w:t>
      </w:r>
    </w:p>
    <w:p w14:paraId="70A1999E" w14:textId="77777777" w:rsidR="00A233F2" w:rsidRPr="002A0205" w:rsidRDefault="00D66F3D" w:rsidP="002A0205">
      <w:pPr>
        <w:ind w:left="0" w:right="61" w:firstLine="987"/>
        <w:rPr>
          <w:highlight w:val="white"/>
        </w:rPr>
      </w:pPr>
      <w:r>
        <w:rPr>
          <w:rFonts w:eastAsia="Calibri"/>
        </w:rPr>
        <w:t xml:space="preserve">В случае, если Продавец при условии наступления Отлагательного условия для заключения Договора купли-продажи Объекта, указанного в настоящем информационном сообщении, отказывается заключать Договор купли-продажи Объекта, Организатор торгов возвращает победителю торгов / единственному участнику торгов задаток в течение 5 (пяти) рабочих дней с даты истечения срока на заключение Договора купли-продажи Объекта. </w:t>
      </w:r>
      <w:r w:rsidRPr="002A0205">
        <w:rPr>
          <w:rFonts w:eastAsia="Calibri"/>
          <w:highlight w:val="white"/>
        </w:rPr>
        <w:t>При этом Организатор торгов не несет обязанности по возврату двойной суммы задатка, предусмотренной п. 2 статьи 381 ГК РФ.</w:t>
      </w:r>
    </w:p>
    <w:p w14:paraId="028F4155" w14:textId="77777777" w:rsidR="00A233F2" w:rsidRDefault="00D66F3D">
      <w:pPr>
        <w:ind w:left="-15" w:right="60" w:firstLine="0"/>
        <w:rPr>
          <w:szCs w:val="24"/>
        </w:rPr>
      </w:pPr>
      <w:r>
        <w:rPr>
          <w:szCs w:val="24"/>
        </w:rPr>
        <w:tab/>
      </w:r>
      <w:r>
        <w:rPr>
          <w:szCs w:val="24"/>
        </w:rPr>
        <w:tab/>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CCA01F7" w14:textId="77777777" w:rsidR="00A233F2" w:rsidRDefault="00D66F3D">
      <w:pPr>
        <w:ind w:left="0" w:right="60" w:firstLine="0"/>
        <w:rPr>
          <w:szCs w:val="24"/>
        </w:rPr>
      </w:pPr>
      <w:r>
        <w:rPr>
          <w:szCs w:val="24"/>
        </w:rPr>
        <w:tab/>
        <w:t xml:space="preserve">Для участия в аукционе Претендент может подать только одну заявку. </w:t>
      </w:r>
    </w:p>
    <w:p w14:paraId="7CBA4163" w14:textId="77777777" w:rsidR="00A233F2" w:rsidRDefault="00D66F3D">
      <w:pPr>
        <w:ind w:left="-15" w:right="60" w:firstLine="0"/>
        <w:rPr>
          <w:szCs w:val="24"/>
        </w:rPr>
      </w:pPr>
      <w:r>
        <w:rPr>
          <w:szCs w:val="24"/>
        </w:rPr>
        <w:tab/>
      </w:r>
      <w:r>
        <w:rPr>
          <w:szCs w:val="24"/>
        </w:rPr>
        <w:tab/>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06B6FF3" w14:textId="77777777" w:rsidR="00A233F2" w:rsidRDefault="00D66F3D">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4B26FDC" w14:textId="77777777" w:rsidR="00A233F2" w:rsidRDefault="00D66F3D">
      <w:pPr>
        <w:ind w:left="-15" w:right="60" w:firstLine="0"/>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4C79EF56" w14:textId="77777777" w:rsidR="00A233F2" w:rsidRDefault="00D66F3D">
      <w:pPr>
        <w:ind w:left="-15" w:right="60" w:firstLine="0"/>
        <w:rPr>
          <w:szCs w:val="24"/>
        </w:rPr>
      </w:pPr>
      <w:r>
        <w:rPr>
          <w:szCs w:val="24"/>
        </w:rPr>
        <w:tab/>
      </w:r>
      <w:r>
        <w:rPr>
          <w:szCs w:val="24"/>
        </w:rPr>
        <w:ta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CDF9AB8" w14:textId="77777777" w:rsidR="00A233F2" w:rsidRDefault="00D66F3D">
      <w:pPr>
        <w:ind w:left="-15" w:right="60" w:firstLine="0"/>
        <w:rPr>
          <w:szCs w:val="24"/>
        </w:rPr>
      </w:pPr>
      <w:r>
        <w:rPr>
          <w:szCs w:val="24"/>
        </w:rPr>
        <w:tab/>
      </w:r>
      <w:r>
        <w:rPr>
          <w:szCs w:val="24"/>
        </w:rPr>
        <w:tab/>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szCs w:val="24"/>
        </w:rPr>
        <w:t>апостилированы</w:t>
      </w:r>
      <w:proofErr w:type="spellEnd"/>
      <w:r>
        <w:rPr>
          <w:szCs w:val="24"/>
        </w:rPr>
        <w:t xml:space="preserve"> и иметь надлежащим образом, заверенный перевод на русский язык.</w:t>
      </w:r>
    </w:p>
    <w:p w14:paraId="293F74F0" w14:textId="77777777" w:rsidR="00A233F2" w:rsidRDefault="00D66F3D">
      <w:pPr>
        <w:ind w:left="-15" w:right="60" w:firstLine="0"/>
        <w:rPr>
          <w:szCs w:val="24"/>
        </w:rPr>
      </w:pPr>
      <w:r>
        <w:rPr>
          <w:szCs w:val="24"/>
        </w:rPr>
        <w:t>Документы, содержащие помарки, подчистки, исправления и т.п., не рассматриваются.</w:t>
      </w:r>
    </w:p>
    <w:p w14:paraId="0275EAD7" w14:textId="77777777" w:rsidR="00A233F2" w:rsidRDefault="00D66F3D">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00BEF0CF" w14:textId="77777777" w:rsidR="00A233F2" w:rsidRDefault="00D66F3D">
      <w:pPr>
        <w:numPr>
          <w:ilvl w:val="0"/>
          <w:numId w:val="3"/>
        </w:numPr>
        <w:ind w:left="420" w:right="60" w:firstLine="71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3828D93E" w14:textId="77777777" w:rsidR="00A233F2" w:rsidRDefault="00D66F3D">
      <w:pPr>
        <w:numPr>
          <w:ilvl w:val="0"/>
          <w:numId w:val="3"/>
        </w:numPr>
        <w:ind w:left="420" w:right="60" w:firstLine="71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1222F829" w14:textId="77777777" w:rsidR="00A233F2" w:rsidRDefault="00D66F3D">
      <w:pPr>
        <w:numPr>
          <w:ilvl w:val="0"/>
          <w:numId w:val="3"/>
        </w:numPr>
        <w:ind w:left="420" w:right="60" w:firstLine="710"/>
        <w:rPr>
          <w:szCs w:val="24"/>
        </w:rPr>
      </w:pPr>
      <w:r>
        <w:rPr>
          <w:szCs w:val="24"/>
        </w:rPr>
        <w:lastRenderedPageBreak/>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6296FF0E" w14:textId="77777777" w:rsidR="00A233F2" w:rsidRDefault="00D66F3D">
      <w:pPr>
        <w:numPr>
          <w:ilvl w:val="0"/>
          <w:numId w:val="3"/>
        </w:numPr>
        <w:ind w:left="420" w:right="60" w:firstLine="71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55C3A4D6" w14:textId="77777777" w:rsidR="00A233F2" w:rsidRDefault="00D66F3D">
      <w:pPr>
        <w:ind w:left="-15" w:right="60" w:firstLine="0"/>
        <w:rPr>
          <w:szCs w:val="24"/>
        </w:rPr>
      </w:pPr>
      <w:r>
        <w:rPr>
          <w:szCs w:val="24"/>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D977D08" w14:textId="77777777" w:rsidR="00A233F2" w:rsidRDefault="00D66F3D">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7A48D33" w14:textId="77777777" w:rsidR="00A233F2" w:rsidRDefault="00D66F3D">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0EC9A995" w14:textId="77777777" w:rsidR="00A233F2" w:rsidRDefault="00D66F3D">
      <w:pPr>
        <w:ind w:left="-15" w:right="60" w:firstLine="0"/>
        <w:rPr>
          <w:szCs w:val="24"/>
        </w:rPr>
      </w:pPr>
      <w:r>
        <w:rPr>
          <w:szCs w:val="24"/>
        </w:rPr>
        <w:tab/>
      </w:r>
      <w:r>
        <w:rPr>
          <w:szCs w:val="24"/>
        </w:rPr>
        <w:tab/>
        <w:t xml:space="preserve">В этом случае Организатор торгов не несет ответственности по возмещению участникам торгов понесенного ими реального ущерба.  </w:t>
      </w:r>
    </w:p>
    <w:p w14:paraId="697B7A9D" w14:textId="77777777" w:rsidR="00A233F2" w:rsidRDefault="00D66F3D">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411BCFCC" w14:textId="77777777" w:rsidR="00A233F2" w:rsidRDefault="00A233F2">
      <w:pPr>
        <w:spacing w:after="0" w:line="259" w:lineRule="auto"/>
        <w:ind w:left="708" w:right="60" w:firstLine="0"/>
        <w:jc w:val="left"/>
        <w:rPr>
          <w:szCs w:val="24"/>
        </w:rPr>
      </w:pPr>
    </w:p>
    <w:p w14:paraId="62FF9B20" w14:textId="77777777" w:rsidR="00A233F2" w:rsidRDefault="00D66F3D">
      <w:pPr>
        <w:ind w:left="2115" w:right="60" w:firstLine="0"/>
        <w:rPr>
          <w:szCs w:val="24"/>
        </w:rPr>
      </w:pPr>
      <w:r>
        <w:rPr>
          <w:b/>
          <w:szCs w:val="24"/>
        </w:rPr>
        <w:t xml:space="preserve">ПОРЯДОК ПРОВЕДЕНИЯ ЭЛЕКТРОННОГО АУКЦИОНА: </w:t>
      </w:r>
    </w:p>
    <w:p w14:paraId="02EF088D" w14:textId="77777777" w:rsidR="00A233F2" w:rsidRDefault="00D66F3D">
      <w:pPr>
        <w:ind w:left="-15" w:right="60" w:firstLine="0"/>
        <w:rPr>
          <w:szCs w:val="24"/>
        </w:rPr>
      </w:pPr>
      <w:r>
        <w:rPr>
          <w:szCs w:val="24"/>
        </w:rPr>
        <w:tab/>
      </w:r>
      <w:r>
        <w:rPr>
          <w:szCs w:val="24"/>
        </w:rPr>
        <w:tab/>
        <w:t>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www.lot-online.ru.</w:t>
      </w:r>
    </w:p>
    <w:p w14:paraId="2727A83F" w14:textId="77777777" w:rsidR="00A233F2" w:rsidRDefault="00D66F3D">
      <w:pPr>
        <w:ind w:left="-15" w:right="60" w:firstLine="0"/>
        <w:rPr>
          <w:szCs w:val="24"/>
        </w:rPr>
      </w:pPr>
      <w:r>
        <w:rPr>
          <w:szCs w:val="24"/>
        </w:rPr>
        <w:t>Участники аукциона, проводимого в электронной форме, участвуют в аукционе под соответствующими номерами, присвоенными Организатором торгов при регистрации заявки.</w:t>
      </w:r>
    </w:p>
    <w:p w14:paraId="376E3402" w14:textId="77777777" w:rsidR="00A233F2" w:rsidRDefault="00D66F3D" w:rsidP="002A0205">
      <w:pPr>
        <w:ind w:left="-15" w:right="60" w:firstLine="723"/>
        <w:rPr>
          <w:szCs w:val="24"/>
        </w:rPr>
      </w:pPr>
      <w:r>
        <w:rPr>
          <w:szCs w:val="24"/>
        </w:rPr>
        <w:t>Электронный аукцион проводится на электронной торговой площадке Акционерного общества «Российский аукционный дом» в день и время, указанные в данном информационном сообщении о проведении аукциона, в режиме реального времени при помощи программно-технических средств электронной торговой площадки.</w:t>
      </w:r>
    </w:p>
    <w:p w14:paraId="19CE0745" w14:textId="77777777" w:rsidR="00A233F2" w:rsidRDefault="00D66F3D" w:rsidP="002A0205">
      <w:pPr>
        <w:ind w:left="-15" w:right="60" w:firstLine="723"/>
        <w:rPr>
          <w:szCs w:val="24"/>
        </w:rPr>
      </w:pPr>
      <w:r>
        <w:rPr>
          <w:szCs w:val="24"/>
        </w:rPr>
        <w:t>Во время проведения электронного аукциона его Участникам при помощи программно-технических средств электронной торговой площадки обеспечивается доступ к закрытой части электронной торговой площадки, возможность представления предложений по цене Лота.</w:t>
      </w:r>
    </w:p>
    <w:p w14:paraId="0FF9B40B" w14:textId="77777777" w:rsidR="00A233F2" w:rsidRDefault="00D66F3D" w:rsidP="002A0205">
      <w:pPr>
        <w:ind w:left="-15" w:right="60" w:firstLine="723"/>
        <w:rPr>
          <w:szCs w:val="24"/>
        </w:rPr>
      </w:pPr>
      <w:r>
        <w:rPr>
          <w:szCs w:val="24"/>
        </w:rPr>
        <w:t>Оператор электронной торговой площадки исключает возможность представления Участником аукциона двух и более одинаковых предложений о цене, а также предложение по цене Лота, которое не соответствует текущему предложению по цене.</w:t>
      </w:r>
    </w:p>
    <w:p w14:paraId="797CB287" w14:textId="77777777" w:rsidR="00A233F2" w:rsidRDefault="00D66F3D" w:rsidP="002A0205">
      <w:pPr>
        <w:ind w:left="-15" w:right="60" w:firstLine="723"/>
        <w:rPr>
          <w:szCs w:val="24"/>
        </w:rPr>
      </w:pPr>
      <w:r>
        <w:rPr>
          <w:szCs w:val="24"/>
        </w:rPr>
        <w:t xml:space="preserve">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 </w:t>
      </w:r>
    </w:p>
    <w:p w14:paraId="3FD9EF83" w14:textId="77777777" w:rsidR="00A233F2" w:rsidRDefault="00D66F3D" w:rsidP="002A0205">
      <w:pPr>
        <w:ind w:left="-15" w:right="60" w:firstLine="723"/>
        <w:rPr>
          <w:szCs w:val="24"/>
        </w:rPr>
      </w:pPr>
      <w:r>
        <w:rPr>
          <w:szCs w:val="24"/>
        </w:rPr>
        <w:t>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Время проведения торгов определяется в следующем порядке:</w:t>
      </w:r>
    </w:p>
    <w:p w14:paraId="26C641D8" w14:textId="77777777" w:rsidR="00A233F2" w:rsidRDefault="00D66F3D">
      <w:pPr>
        <w:ind w:left="-15" w:right="60" w:firstLine="0"/>
        <w:rPr>
          <w:szCs w:val="24"/>
        </w:rPr>
      </w:pPr>
      <w:r>
        <w:rPr>
          <w:szCs w:val="24"/>
        </w:rPr>
        <w:lastRenderedPageBreak/>
        <w:t>- если в течение 30 минут с момента начала представления предложений о цене не поступило ни одного предложения о цене Лота, осуществляется последовательное снижение цены первоначального предложения на «шаг аукциона на понижение» до цены отсечения (минимальной цены). Период снижения цены - 5 минут. 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w:t>
      </w:r>
    </w:p>
    <w:p w14:paraId="1ED8B95D" w14:textId="77777777" w:rsidR="00A233F2" w:rsidRDefault="00D66F3D">
      <w:pPr>
        <w:ind w:left="-15" w:right="60" w:firstLine="0"/>
        <w:rPr>
          <w:szCs w:val="24"/>
        </w:rPr>
      </w:pPr>
      <w:r>
        <w:rPr>
          <w:szCs w:val="24"/>
        </w:rPr>
        <w:t xml:space="preserve">- в случае поступления предложения о цене Лота в течение периода проведения торгов, время представления предложений о цене Лота, увеличенной на «шаг аукциона на повышение», продлевается на 10 минут с момента представления каждого из предложений по цене. Если в течение такого периода после представления последнего предложения о цене Лота не поступило следующее предложение о его цене, открытые торги с помощью программно-аппаратных средств завершаются автоматически. </w:t>
      </w:r>
    </w:p>
    <w:p w14:paraId="7B4BD99B" w14:textId="77777777" w:rsidR="00A233F2" w:rsidRDefault="00D66F3D" w:rsidP="002A0205">
      <w:pPr>
        <w:ind w:left="-15" w:right="60" w:firstLine="723"/>
        <w:rPr>
          <w:szCs w:val="24"/>
        </w:rPr>
      </w:pPr>
      <w:r>
        <w:rPr>
          <w:szCs w:val="24"/>
        </w:rPr>
        <w:t>«Шаг аукциона на повышение», «шаг аукциона на понижение», период времени, по истечении которого последовательно снижается цена, период времени, по истечение которого торги завершаются в случае отсутствия предложения по цене, поступившего от Участников аукциона, установлены в настоящем информационном сообщении и не изменяются в течение всего электронного аукциона.</w:t>
      </w:r>
    </w:p>
    <w:p w14:paraId="27E811B0" w14:textId="77777777" w:rsidR="00A233F2" w:rsidRDefault="00D66F3D" w:rsidP="002A0205">
      <w:pPr>
        <w:ind w:left="-15" w:right="60" w:firstLine="723"/>
        <w:rPr>
          <w:szCs w:val="24"/>
        </w:rPr>
      </w:pPr>
      <w:r>
        <w:rPr>
          <w:szCs w:val="24"/>
        </w:rPr>
        <w:t>Ход проведения процедуры аукциона фиксируется Организатором торгов в электронном журнале.</w:t>
      </w:r>
    </w:p>
    <w:p w14:paraId="0CFB4284" w14:textId="77777777" w:rsidR="00A233F2" w:rsidRDefault="00D66F3D" w:rsidP="002A0205">
      <w:pPr>
        <w:ind w:left="-15" w:right="60" w:firstLine="723"/>
        <w:rPr>
          <w:szCs w:val="24"/>
        </w:rPr>
      </w:pPr>
      <w:r>
        <w:rPr>
          <w:szCs w:val="24"/>
        </w:rPr>
        <w:t>Во время проведения электронных торгов Организатор торгов отклоняет предложение о цене Лота в момент его поступления, направив уведомление об отказе в приеме предложения, в случае если предложение представлено по истечении срока окончания представления предложений.</w:t>
      </w:r>
    </w:p>
    <w:p w14:paraId="1E337090" w14:textId="77777777" w:rsidR="00A233F2" w:rsidRDefault="00D66F3D" w:rsidP="002A0205">
      <w:pPr>
        <w:ind w:left="-15" w:right="60" w:firstLine="723"/>
        <w:rPr>
          <w:szCs w:val="24"/>
        </w:rPr>
      </w:pPr>
      <w:r>
        <w:rPr>
          <w:szCs w:val="24"/>
        </w:rPr>
        <w:t>Программные средства электронной площадки исключают возможность подачи Участником аукциона предложения по цене Лота, которое не соответствует увеличению текущей цены на «шаг аукциона на повышение».</w:t>
      </w:r>
    </w:p>
    <w:p w14:paraId="3671F70A" w14:textId="77777777" w:rsidR="00A233F2" w:rsidRDefault="00D66F3D" w:rsidP="002A0205">
      <w:pPr>
        <w:ind w:left="-15" w:right="60" w:firstLine="723"/>
        <w:rPr>
          <w:szCs w:val="24"/>
        </w:rPr>
      </w:pPr>
      <w:r>
        <w:rPr>
          <w:szCs w:val="24"/>
        </w:rPr>
        <w:t>Победителем аукциона признается Участник аукциона, который подтвердил цену первоначального предложения или цену предложения, сложившуюся на соответствующем «шаге понижения» или «шаге повышения», при отсутствии предложений других Участников аукциона.</w:t>
      </w:r>
    </w:p>
    <w:p w14:paraId="4D1F1359" w14:textId="77777777" w:rsidR="00A233F2" w:rsidRDefault="00D66F3D" w:rsidP="002A0205">
      <w:pPr>
        <w:ind w:left="-15" w:right="60" w:firstLine="723"/>
        <w:rPr>
          <w:szCs w:val="24"/>
        </w:rPr>
      </w:pPr>
      <w:r>
        <w:rPr>
          <w:szCs w:val="24"/>
        </w:rPr>
        <w:t>По завершению аукциона при помощи программных средств электронной торговой площадки формируется протокол о результатах электронного аукциона.</w:t>
      </w:r>
    </w:p>
    <w:p w14:paraId="3C361992" w14:textId="77777777" w:rsidR="00A233F2" w:rsidRDefault="00D66F3D" w:rsidP="002A0205">
      <w:pPr>
        <w:ind w:left="-15" w:right="60" w:firstLine="723"/>
        <w:rPr>
          <w:szCs w:val="24"/>
        </w:rPr>
      </w:pPr>
      <w:r>
        <w:rPr>
          <w:szCs w:val="24"/>
        </w:rPr>
        <w:t>Протокол о результатах электронного аукциона оформляется Организатором торгов в день проведения электронного аукциона.</w:t>
      </w:r>
    </w:p>
    <w:p w14:paraId="027FC086" w14:textId="77777777" w:rsidR="00A233F2" w:rsidRDefault="00D66F3D" w:rsidP="002A0205">
      <w:pPr>
        <w:ind w:left="-15" w:right="60" w:firstLine="723"/>
        <w:rPr>
          <w:szCs w:val="24"/>
        </w:rPr>
      </w:pPr>
      <w:r>
        <w:rPr>
          <w:szCs w:val="24"/>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аукциона, и удостоверяющего право Победителя аукциона на заключение договора купли-продажи Объекта.</w:t>
      </w:r>
    </w:p>
    <w:p w14:paraId="7A0976EB" w14:textId="77777777" w:rsidR="00A233F2" w:rsidRDefault="00D66F3D" w:rsidP="002A0205">
      <w:pPr>
        <w:ind w:left="-15" w:right="60" w:firstLine="723"/>
        <w:rPr>
          <w:szCs w:val="24"/>
        </w:rPr>
      </w:pPr>
      <w:r>
        <w:rPr>
          <w:szCs w:val="24"/>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торговой площадки размещается информация о завершении электронного аукциона.</w:t>
      </w:r>
    </w:p>
    <w:p w14:paraId="582415F3" w14:textId="77777777" w:rsidR="00A233F2" w:rsidRDefault="00A233F2">
      <w:pPr>
        <w:ind w:left="-15" w:right="60" w:firstLine="0"/>
        <w:rPr>
          <w:szCs w:val="24"/>
        </w:rPr>
      </w:pPr>
    </w:p>
    <w:p w14:paraId="7B6AF081" w14:textId="77777777" w:rsidR="00A233F2" w:rsidRDefault="00D66F3D">
      <w:pPr>
        <w:spacing w:after="0" w:line="240" w:lineRule="auto"/>
        <w:ind w:left="0" w:right="0" w:firstLine="0"/>
        <w:jc w:val="center"/>
        <w:rPr>
          <w:b/>
          <w:szCs w:val="24"/>
        </w:rPr>
      </w:pPr>
      <w:r>
        <w:rPr>
          <w:b/>
          <w:szCs w:val="24"/>
        </w:rPr>
        <w:t>Электронный аукцион признается несостоявшимся в следующих случаях:</w:t>
      </w:r>
    </w:p>
    <w:p w14:paraId="50996DE9" w14:textId="77777777" w:rsidR="00A233F2" w:rsidRDefault="00A233F2">
      <w:pPr>
        <w:spacing w:after="0" w:line="240" w:lineRule="auto"/>
        <w:ind w:left="0" w:right="0" w:firstLine="709"/>
        <w:rPr>
          <w:szCs w:val="24"/>
        </w:rPr>
      </w:pPr>
    </w:p>
    <w:p w14:paraId="291A76F6" w14:textId="77777777" w:rsidR="00A233F2" w:rsidRDefault="00D66F3D">
      <w:pPr>
        <w:numPr>
          <w:ilvl w:val="0"/>
          <w:numId w:val="6"/>
        </w:numPr>
        <w:spacing w:after="0" w:line="240" w:lineRule="auto"/>
        <w:ind w:left="426" w:right="0" w:hanging="426"/>
        <w:contextualSpacing/>
        <w:jc w:val="left"/>
        <w:rPr>
          <w:szCs w:val="24"/>
        </w:rPr>
      </w:pPr>
      <w:r>
        <w:rPr>
          <w:szCs w:val="24"/>
        </w:rPr>
        <w:t>при отсутствии заявок на участие в аукционе, либо если ни один из Претендентов не признан Участником аукциона;</w:t>
      </w:r>
    </w:p>
    <w:p w14:paraId="775283BF" w14:textId="77777777" w:rsidR="00A233F2" w:rsidRDefault="00D66F3D">
      <w:pPr>
        <w:numPr>
          <w:ilvl w:val="0"/>
          <w:numId w:val="6"/>
        </w:numPr>
        <w:spacing w:after="0" w:line="240" w:lineRule="auto"/>
        <w:ind w:left="426" w:right="0" w:hanging="426"/>
        <w:contextualSpacing/>
        <w:jc w:val="left"/>
        <w:rPr>
          <w:szCs w:val="24"/>
        </w:rPr>
      </w:pPr>
      <w:r>
        <w:rPr>
          <w:szCs w:val="24"/>
        </w:rPr>
        <w:t>к участию в аукционе допущен только один Претендент;</w:t>
      </w:r>
    </w:p>
    <w:p w14:paraId="3395220F" w14:textId="77777777" w:rsidR="00A233F2" w:rsidRDefault="00D66F3D">
      <w:pPr>
        <w:numPr>
          <w:ilvl w:val="0"/>
          <w:numId w:val="6"/>
        </w:numPr>
        <w:spacing w:after="0" w:line="240" w:lineRule="auto"/>
        <w:ind w:left="426" w:right="0" w:hanging="426"/>
        <w:contextualSpacing/>
        <w:jc w:val="left"/>
        <w:rPr>
          <w:szCs w:val="24"/>
        </w:rPr>
      </w:pPr>
      <w:r>
        <w:rPr>
          <w:szCs w:val="24"/>
        </w:rPr>
        <w:t xml:space="preserve">ни один из Участников аукциона не сделал предложения по цене </w:t>
      </w:r>
      <w:r>
        <w:rPr>
          <w:color w:val="auto"/>
          <w:szCs w:val="24"/>
        </w:rPr>
        <w:t>Лота</w:t>
      </w:r>
      <w:r>
        <w:rPr>
          <w:szCs w:val="24"/>
        </w:rPr>
        <w:t>.</w:t>
      </w:r>
    </w:p>
    <w:p w14:paraId="7B487409" w14:textId="77777777" w:rsidR="00A233F2" w:rsidRDefault="00D66F3D">
      <w:pPr>
        <w:spacing w:after="0" w:line="240" w:lineRule="auto"/>
        <w:ind w:left="0" w:right="0" w:firstLine="709"/>
        <w:rPr>
          <w:szCs w:val="24"/>
        </w:rPr>
      </w:pPr>
      <w:r>
        <w:rPr>
          <w:szCs w:val="24"/>
        </w:rPr>
        <w:t xml:space="preserve">В случае признания аукциона несостоявшимся, информация об этом размещается в открытой части электронной </w:t>
      </w:r>
      <w:r>
        <w:rPr>
          <w:color w:val="auto"/>
          <w:szCs w:val="24"/>
        </w:rPr>
        <w:t xml:space="preserve">торговой </w:t>
      </w:r>
      <w:r>
        <w:rPr>
          <w:szCs w:val="24"/>
        </w:rPr>
        <w:t>площадки после оформления Организатором торгов протокола о признании аукциона несостоявшимся.</w:t>
      </w:r>
    </w:p>
    <w:p w14:paraId="25986E43" w14:textId="77777777" w:rsidR="00A233F2" w:rsidRDefault="00D66F3D">
      <w:pPr>
        <w:spacing w:after="0" w:line="240" w:lineRule="auto"/>
        <w:ind w:left="0" w:right="0" w:firstLine="709"/>
        <w:rPr>
          <w:szCs w:val="24"/>
        </w:rPr>
      </w:pPr>
      <w:r>
        <w:rPr>
          <w:szCs w:val="24"/>
        </w:rPr>
        <w:lastRenderedPageBreak/>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торгов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proofErr w:type="gramStart"/>
      <w:r>
        <w:rPr>
          <w:szCs w:val="24"/>
        </w:rPr>
        <w:t>www.lot-online.ru .</w:t>
      </w:r>
      <w:proofErr w:type="gramEnd"/>
    </w:p>
    <w:p w14:paraId="63CAD6E1" w14:textId="77777777" w:rsidR="00A233F2" w:rsidRDefault="00A233F2">
      <w:pPr>
        <w:spacing w:after="0" w:line="240" w:lineRule="auto"/>
        <w:ind w:left="0" w:right="0" w:firstLine="0"/>
        <w:rPr>
          <w:szCs w:val="24"/>
        </w:rPr>
      </w:pPr>
    </w:p>
    <w:p w14:paraId="2D659DCE" w14:textId="77777777" w:rsidR="00A233F2" w:rsidRDefault="00A233F2">
      <w:pPr>
        <w:ind w:left="-15" w:right="60" w:firstLine="0"/>
        <w:rPr>
          <w:szCs w:val="24"/>
        </w:rPr>
      </w:pPr>
    </w:p>
    <w:p w14:paraId="2E63A5A7" w14:textId="77777777" w:rsidR="00A233F2" w:rsidRDefault="00A233F2">
      <w:pPr>
        <w:spacing w:after="31" w:line="259" w:lineRule="auto"/>
        <w:ind w:left="708" w:right="60" w:firstLine="0"/>
        <w:jc w:val="left"/>
        <w:rPr>
          <w:szCs w:val="24"/>
        </w:rPr>
      </w:pPr>
    </w:p>
    <w:p w14:paraId="3FD6CBE3" w14:textId="77777777" w:rsidR="00A233F2" w:rsidRDefault="00D66F3D">
      <w:pPr>
        <w:ind w:left="1789" w:right="60" w:firstLine="0"/>
        <w:rPr>
          <w:szCs w:val="24"/>
        </w:rPr>
      </w:pPr>
      <w:r>
        <w:rPr>
          <w:b/>
          <w:szCs w:val="24"/>
        </w:rPr>
        <w:t xml:space="preserve">ПОРЯДОК ЗАКЛЮЧЕНИЯ ДОГОВОРА ПО ИТОГАМ ТОРГОВ: </w:t>
      </w:r>
    </w:p>
    <w:p w14:paraId="2E58A399" w14:textId="76A302BF" w:rsidR="00A233F2" w:rsidRDefault="00D66F3D">
      <w:pPr>
        <w:ind w:left="-15" w:right="60" w:firstLine="0"/>
        <w:rPr>
          <w:b/>
          <w:bCs/>
        </w:rPr>
      </w:pPr>
      <w:r>
        <w:rPr>
          <w:b/>
          <w:szCs w:val="24"/>
        </w:rPr>
        <w:tab/>
      </w:r>
      <w:r>
        <w:rPr>
          <w:b/>
          <w:szCs w:val="24"/>
        </w:rPr>
        <w:tab/>
      </w:r>
      <w:r>
        <w:rPr>
          <w:b/>
          <w:szCs w:val="24"/>
          <w:shd w:val="clear" w:color="auto" w:fill="FFFFFF"/>
        </w:rPr>
        <w:t xml:space="preserve">Договор купли-продажи Объекта заключается между Победителем электронного аукциона/ единственным участником (Покупателем) в </w:t>
      </w:r>
      <w:proofErr w:type="gramStart"/>
      <w:r>
        <w:rPr>
          <w:b/>
          <w:szCs w:val="24"/>
          <w:shd w:val="clear" w:color="auto" w:fill="FFFFFF"/>
        </w:rPr>
        <w:t xml:space="preserve">течение </w:t>
      </w:r>
      <w:r w:rsidR="00860E6A">
        <w:rPr>
          <w:b/>
          <w:szCs w:val="24"/>
          <w:shd w:val="clear" w:color="auto" w:fill="FFFFFF"/>
        </w:rPr>
        <w:t xml:space="preserve"> 5</w:t>
      </w:r>
      <w:proofErr w:type="gramEnd"/>
      <w:r w:rsidR="00860E6A">
        <w:rPr>
          <w:b/>
          <w:szCs w:val="24"/>
          <w:shd w:val="clear" w:color="auto" w:fill="FFFFFF"/>
        </w:rPr>
        <w:t xml:space="preserve"> </w:t>
      </w:r>
      <w:r>
        <w:rPr>
          <w:b/>
          <w:szCs w:val="24"/>
          <w:shd w:val="clear" w:color="auto" w:fill="FFFFFF"/>
        </w:rPr>
        <w:t xml:space="preserve">рабочих дней после проведения итогов аукциона (торгов), </w:t>
      </w:r>
      <w:r>
        <w:rPr>
          <w:b/>
          <w:bCs/>
        </w:rPr>
        <w:t xml:space="preserve">при условии наступления Отлагательного условия </w:t>
      </w:r>
      <w:bookmarkStart w:id="1" w:name="_Hlk118127326"/>
      <w:r>
        <w:rPr>
          <w:b/>
          <w:bCs/>
        </w:rPr>
        <w:t xml:space="preserve">для заключения договора купли-продажи Объекта, указанного в настоящем информационном сообщении, </w:t>
      </w:r>
      <w:bookmarkEnd w:id="1"/>
      <w:r>
        <w:rPr>
          <w:b/>
          <w:bCs/>
        </w:rPr>
        <w:t>в соответствии с примерной формой, размещенной на сайте www.lot-online.ru в разделе «карточка лота».</w:t>
      </w:r>
    </w:p>
    <w:p w14:paraId="5D218F28" w14:textId="7ACD26D7" w:rsidR="00A233F2" w:rsidRDefault="00D66F3D">
      <w:pPr>
        <w:ind w:left="-15" w:right="60" w:firstLine="0"/>
      </w:pPr>
      <w:r>
        <w:rPr>
          <w:b/>
          <w:szCs w:val="24"/>
          <w:shd w:val="clear" w:color="auto" w:fill="FFFFFF"/>
        </w:rPr>
        <w:tab/>
      </w:r>
      <w:r>
        <w:rPr>
          <w:b/>
          <w:szCs w:val="24"/>
          <w:shd w:val="clear" w:color="auto" w:fill="FFFFFF"/>
        </w:rPr>
        <w:tab/>
        <w:t>Для заключения договора купли-продажи Объекта Покупатель должен в срок не позднее 5 (пяти) рабочих дней связаться с Организатором торгов по телефону, указанному в настоящем информационном сообщении</w:t>
      </w:r>
      <w:bookmarkStart w:id="2" w:name="_GoBack1"/>
      <w:bookmarkEnd w:id="2"/>
    </w:p>
    <w:p w14:paraId="6B7DC85F" w14:textId="2B57EE8F" w:rsidR="00A233F2" w:rsidRDefault="00D66F3D" w:rsidP="002A0205">
      <w:pPr>
        <w:ind w:left="-15" w:right="60" w:firstLine="0"/>
        <w:rPr>
          <w:b/>
          <w:bCs/>
        </w:rPr>
      </w:pPr>
      <w:r>
        <w:rPr>
          <w:szCs w:val="24"/>
          <w:shd w:val="clear" w:color="auto" w:fill="FFFFFF"/>
        </w:rPr>
        <w:t>При уклонении (отказе) Покупателя</w:t>
      </w:r>
      <w:r>
        <w:rPr>
          <w:b/>
          <w:szCs w:val="24"/>
          <w:shd w:val="clear" w:color="auto" w:fill="FFFFFF"/>
        </w:rPr>
        <w:t xml:space="preserve"> </w:t>
      </w:r>
      <w:r>
        <w:rPr>
          <w:szCs w:val="24"/>
          <w:shd w:val="clear" w:color="auto" w:fill="FFFFFF"/>
        </w:rPr>
        <w:t xml:space="preserve">от подписания договора купли-продажи, оплаты покупной цены Объекта в установленный срок задаток ему не возвращается. </w:t>
      </w:r>
    </w:p>
    <w:p w14:paraId="537CD25B" w14:textId="77777777" w:rsidR="00A233F2" w:rsidRDefault="00D66F3D">
      <w:pPr>
        <w:ind w:left="-15" w:right="60" w:firstLine="0"/>
        <w:rPr>
          <w:b/>
          <w:bCs/>
        </w:rPr>
      </w:pPr>
      <w:r>
        <w:rPr>
          <w:szCs w:val="24"/>
          <w:shd w:val="clear" w:color="auto" w:fill="FFFFFF"/>
        </w:rPr>
        <w:tab/>
      </w:r>
      <w:r>
        <w:rPr>
          <w:szCs w:val="24"/>
          <w:shd w:val="clear" w:color="auto" w:fill="FFFFFF"/>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w:t>
      </w:r>
      <w:r>
        <w:t xml:space="preserve">Договор купли-продажи Объекта может быть заключен Продавцом </w:t>
      </w:r>
      <w:r>
        <w:rPr>
          <w:b/>
          <w:bCs/>
        </w:rPr>
        <w:t xml:space="preserve">с Участником торгов, сделавшим предпоследнее предложение по цене Объекта в ходе торгов </w:t>
      </w:r>
      <w:r>
        <w:t>(также по тексту настоящего информационного сообщения –</w:t>
      </w:r>
      <w:r>
        <w:rPr>
          <w:b/>
          <w:bCs/>
        </w:rPr>
        <w:t xml:space="preserve"> «Участник торгов, сделавший предпоследнее предложение»</w:t>
      </w:r>
      <w:r>
        <w:t>)</w:t>
      </w:r>
      <w:r>
        <w:rPr>
          <w:b/>
          <w:bCs/>
        </w:rPr>
        <w:t xml:space="preserve">, </w:t>
      </w:r>
      <w:r>
        <w:t xml:space="preserve">по последней предложенной им цене в течение 20 (двадцати) рабочих дней с даты получения указанным лицом от Продавца предложения о заключении Договора купли-продажи Объекта в соответствии с примерной формой, размещенной на сайте www.lot-online.ru в разделе «карточка лота», но не ранее наступления Отлагательного условия для заключения Договора купли-продажи Объекта, предусмотренного настоящим информационным сообщением. Для Участника торгов, сделавшего предпоследнее предложение, заключение Договора купли-продажи Объекта не является обязательным. В случае заключения Договора купли-продажи Объекта с Участником торгов, сделавшим предпоследнее предложение, сроки на получение Согласия  заключение Договора купли-продажи Объекта отсчитываются от даты получения Участником торгов, сделавшим предпоследнее предложение, по адресу электронной почты, указанному таким участником (его уполномоченным представителем) в заявке на участие в торгах, предложения Продавца о заключении Договора купли-продажи Объекта. </w:t>
      </w:r>
    </w:p>
    <w:p w14:paraId="769ED1FC" w14:textId="77777777" w:rsidR="00A233F2" w:rsidRDefault="00D66F3D" w:rsidP="002A0205">
      <w:pPr>
        <w:ind w:left="-15" w:right="60" w:firstLine="723"/>
      </w:pPr>
      <w:r>
        <w:rPr>
          <w:b/>
          <w:bCs/>
        </w:rPr>
        <w:t>Оплата цены продажи Объекта производится победителем торгов / единственным участником торгов / участником, сделавшим предпоследнее предложение по цене Объекта в ходе торгов с использованием аккредитивной формы расчетов в порядке и на условиях, предусмотренных примерной формой договора купли-продажи Объекта, размещенной на сайте www.lot-online.ru в разделе «карточка лота»</w:t>
      </w:r>
      <w:r w:rsidRPr="002A0205">
        <w:rPr>
          <w:b/>
          <w:bCs/>
          <w:szCs w:val="24"/>
          <w:shd w:val="clear" w:color="auto" w:fill="FFFFFF"/>
        </w:rPr>
        <w:t>.</w:t>
      </w:r>
    </w:p>
    <w:p w14:paraId="45EAA416" w14:textId="77777777" w:rsidR="00A233F2" w:rsidRDefault="00A233F2" w:rsidP="002A0205">
      <w:pPr>
        <w:ind w:left="0" w:right="60" w:firstLine="0"/>
      </w:pPr>
    </w:p>
    <w:p w14:paraId="55A5BD6D" w14:textId="77777777" w:rsidR="00A233F2" w:rsidRDefault="00D66F3D" w:rsidP="002A0205">
      <w:pPr>
        <w:ind w:left="-15" w:right="60" w:firstLine="0"/>
        <w:jc w:val="center"/>
        <w:rPr>
          <w:b/>
          <w:bCs/>
        </w:rPr>
      </w:pPr>
      <w:r>
        <w:rPr>
          <w:b/>
          <w:bCs/>
        </w:rPr>
        <w:t>ОТЛАГАТЕЛЬНОЕ УСЛОВИЕ</w:t>
      </w:r>
      <w:r>
        <w:t xml:space="preserve"> </w:t>
      </w:r>
      <w:r>
        <w:rPr>
          <w:b/>
          <w:bCs/>
        </w:rPr>
        <w:t>ДЛЯ ЗАКЛЮЧЕНИЯ ПРОДАВЦОМ ДОГОВОРА КУПЛИ-ПРОДАЖИ ОБЪЕКТА:</w:t>
      </w:r>
    </w:p>
    <w:p w14:paraId="5260EBD8" w14:textId="77777777" w:rsidR="00A233F2" w:rsidRDefault="00D66F3D">
      <w:pPr>
        <w:ind w:left="0" w:right="-57" w:firstLine="708"/>
      </w:pPr>
      <w:r>
        <w:t xml:space="preserve">Договор купли-продажи Объекта заключается с Покупателем только при условии предварительного получения Продавцом письменного согласия </w:t>
      </w:r>
      <w:r>
        <w:rPr>
          <w:rFonts w:eastAsia="SimSun;宋体" w:cs="Tahoma"/>
          <w:szCs w:val="24"/>
          <w:lang w:eastAsia="hi-IN" w:bidi="hi-IN"/>
        </w:rPr>
        <w:t>ПАО «Сбербанк России» (ОГРН 1027700132195, ИНН 7707083893)</w:t>
      </w:r>
      <w:r>
        <w:t xml:space="preserve"> (далее также – </w:t>
      </w:r>
      <w:r>
        <w:rPr>
          <w:b/>
          <w:bCs/>
        </w:rPr>
        <w:t>«Согласие»</w:t>
      </w:r>
      <w:r>
        <w:t xml:space="preserve">). Срок для получения Продавцом согласия </w:t>
      </w:r>
      <w:r>
        <w:rPr>
          <w:rFonts w:eastAsia="SimSun;宋体" w:cs="Tahoma"/>
          <w:szCs w:val="24"/>
          <w:lang w:eastAsia="hi-IN" w:bidi="hi-IN"/>
        </w:rPr>
        <w:t>ПАО «Сбербанк России»</w:t>
      </w:r>
      <w:r>
        <w:t xml:space="preserve"> – 10 (десять) рабочих дней с даты подведения итогов торгов. </w:t>
      </w:r>
    </w:p>
    <w:p w14:paraId="6B4490DD" w14:textId="77777777" w:rsidR="00A233F2" w:rsidRDefault="00D66F3D">
      <w:pPr>
        <w:ind w:left="0" w:right="60" w:firstLine="708"/>
      </w:pPr>
      <w:r>
        <w:lastRenderedPageBreak/>
        <w:t xml:space="preserve">В случае неполучения Продавцом </w:t>
      </w:r>
      <w:proofErr w:type="gramStart"/>
      <w:r>
        <w:t>Согласия  в</w:t>
      </w:r>
      <w:proofErr w:type="gramEnd"/>
      <w:r>
        <w:t xml:space="preserve"> срок, установленный настоящим информационным сообщением, обязанность у Продавца по заключению Договора купли-продажи Объекта по итогам проведенного аукциона не возникает, равно как не возникает обязанности по возврату задатка в двойном размере. По истечении срока, установленного настоящим информационным сообщением для заключения Договора купли-продажи Объекта с победителем торгов / единственным участником торгов, в случае неполучения Согласия, внесенный победителем торгов / единственным участником торгов задаток возвращается в течение 5 (пяти) рабочих дней с даты истечения срока, установленного настоящим информационным сообщением для заключения Договора купли-продажи Объекта, при этом у Продавца / Организатора торгов не возникает обязанности по возврату задатка в двойном размере. </w:t>
      </w:r>
    </w:p>
    <w:p w14:paraId="40764E7E" w14:textId="77777777" w:rsidR="00A233F2" w:rsidRDefault="00D66F3D" w:rsidP="002A0205">
      <w:pPr>
        <w:ind w:left="0" w:right="61" w:firstLine="708"/>
      </w:pPr>
      <w:r>
        <w:t xml:space="preserve">В случае незаключения Договора купли-продажи Объекта по независящим от Продавца причинам, в том числе в случае неполучения письменного Согласия на заключение Договора купли-продажи Объекта, Продавец и Организатор торгов не несут ответственности, предусмотренной ст. 381 ГК РФ. </w:t>
      </w:r>
    </w:p>
    <w:p w14:paraId="15AE1A4F" w14:textId="77777777" w:rsidR="00A233F2" w:rsidRDefault="00D66F3D">
      <w:pPr>
        <w:ind w:left="-15" w:right="60" w:firstLine="0"/>
        <w:rPr>
          <w:bCs/>
          <w:szCs w:val="24"/>
        </w:rPr>
      </w:pPr>
      <w:r>
        <w:rPr>
          <w:rFonts w:eastAsia="Courier New"/>
          <w:bCs/>
          <w:szCs w:val="24"/>
          <w:shd w:val="clear" w:color="auto" w:fill="FFFFFF"/>
        </w:rPr>
        <w:tab/>
      </w:r>
      <w:r>
        <w:rPr>
          <w:rFonts w:eastAsia="Courier New"/>
          <w:bCs/>
          <w:szCs w:val="24"/>
          <w:shd w:val="clear" w:color="auto" w:fill="FFFFFF"/>
        </w:rPr>
        <w:tab/>
      </w:r>
      <w:r>
        <w:rPr>
          <w:bCs/>
          <w:szCs w:val="24"/>
          <w:shd w:val="clear" w:color="auto" w:fill="FFFFFF"/>
        </w:rPr>
        <w:t>Сделки по итогам торгов подл</w:t>
      </w:r>
      <w:r>
        <w:rPr>
          <w:bCs/>
          <w:szCs w:val="24"/>
        </w:rPr>
        <w:t>ежат заключению с учетом положений Указа Президента РФ №</w:t>
      </w:r>
      <w:proofErr w:type="gramStart"/>
      <w:r>
        <w:rPr>
          <w:bCs/>
          <w:szCs w:val="24"/>
        </w:rPr>
        <w:t xml:space="preserve">81 </w:t>
      </w:r>
      <w:r>
        <w:rPr>
          <w:rStyle w:val="cf01"/>
          <w:rFonts w:ascii="Times New Roman" w:hAnsi="Times New Roman" w:cs="Times New Roman"/>
          <w:bCs/>
          <w:sz w:val="24"/>
          <w:szCs w:val="24"/>
        </w:rPr>
        <w:t xml:space="preserve"> от</w:t>
      </w:r>
      <w:proofErr w:type="gramEnd"/>
      <w:r>
        <w:rPr>
          <w:rStyle w:val="cf01"/>
          <w:rFonts w:ascii="Times New Roman" w:hAnsi="Times New Roman" w:cs="Times New Roman"/>
          <w:bCs/>
          <w:sz w:val="24"/>
          <w:szCs w:val="24"/>
        </w:rPr>
        <w:t xml:space="preserve">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333F6B4" w14:textId="125D52C5" w:rsidR="00A233F2" w:rsidRDefault="00D66F3D">
      <w:pPr>
        <w:ind w:left="-15" w:right="60" w:firstLine="0"/>
        <w:rPr>
          <w:szCs w:val="24"/>
        </w:rPr>
      </w:pPr>
      <w:r>
        <w:rPr>
          <w:szCs w:val="24"/>
        </w:rPr>
        <w:tab/>
      </w:r>
      <w:r>
        <w:rPr>
          <w:szCs w:val="24"/>
        </w:rPr>
        <w:tab/>
        <w:t>По вопросам ознакомления с документацией по Объекту, осмотра объектов недвижимости, заключения договора купли-продажи Объекта по итогам торгов обращаться по телефонам Организатора торгов: +7 931 398 14 86, 8-800-777-57-57, доб.</w:t>
      </w:r>
      <w:r w:rsidR="00860E6A">
        <w:rPr>
          <w:szCs w:val="24"/>
        </w:rPr>
        <w:t>299</w:t>
      </w:r>
      <w:r>
        <w:rPr>
          <w:szCs w:val="24"/>
        </w:rPr>
        <w:t xml:space="preserve">. </w:t>
      </w:r>
    </w:p>
    <w:p w14:paraId="0B8C4577" w14:textId="04A9EDB6" w:rsidR="00A233F2" w:rsidRDefault="00D66F3D">
      <w:pPr>
        <w:ind w:left="567" w:right="60" w:firstLine="0"/>
        <w:rPr>
          <w:b/>
          <w:bCs/>
          <w:i/>
          <w:color w:val="FF0000"/>
          <w:szCs w:val="24"/>
        </w:rPr>
      </w:pPr>
      <w:r>
        <w:rPr>
          <w:b/>
          <w:szCs w:val="24"/>
        </w:rPr>
        <w:t xml:space="preserve">Телефоны службы технической поддержки </w:t>
      </w:r>
      <w:r>
        <w:rPr>
          <w:b/>
          <w:szCs w:val="24"/>
          <w:lang w:val="en-US"/>
        </w:rPr>
        <w:t>Lot</w:t>
      </w:r>
      <w:r>
        <w:rPr>
          <w:b/>
          <w:szCs w:val="24"/>
        </w:rPr>
        <w:t>-</w:t>
      </w:r>
      <w:r>
        <w:rPr>
          <w:b/>
          <w:szCs w:val="24"/>
          <w:lang w:val="en-US"/>
        </w:rPr>
        <w:t>online</w:t>
      </w:r>
      <w:r w:rsidR="00A25EF9">
        <w:rPr>
          <w:b/>
          <w:szCs w:val="24"/>
        </w:rPr>
        <w:t>: 8-800-777-57-57</w:t>
      </w:r>
      <w:r>
        <w:rPr>
          <w:b/>
          <w:szCs w:val="24"/>
        </w:rPr>
        <w:t>.</w:t>
      </w:r>
    </w:p>
    <w:p w14:paraId="1F519331" w14:textId="77777777" w:rsidR="00A233F2" w:rsidRDefault="00A233F2">
      <w:pPr>
        <w:spacing w:after="0" w:line="259" w:lineRule="auto"/>
        <w:ind w:left="567" w:right="60" w:firstLine="0"/>
        <w:jc w:val="left"/>
      </w:pPr>
    </w:p>
    <w:p w14:paraId="178871AE" w14:textId="77777777" w:rsidR="00A233F2" w:rsidRDefault="00A233F2">
      <w:pPr>
        <w:spacing w:after="0" w:line="259" w:lineRule="auto"/>
        <w:ind w:left="567" w:right="60" w:firstLine="0"/>
        <w:jc w:val="left"/>
      </w:pPr>
    </w:p>
    <w:p w14:paraId="687DE07F" w14:textId="77777777" w:rsidR="00A233F2" w:rsidRDefault="00D66F3D">
      <w:pPr>
        <w:spacing w:after="0" w:line="259" w:lineRule="auto"/>
        <w:ind w:left="567" w:right="60" w:firstLine="0"/>
        <w:jc w:val="left"/>
      </w:pPr>
      <w:r>
        <w:rPr>
          <w:szCs w:val="24"/>
        </w:rPr>
        <w:t>Приложения:</w:t>
      </w:r>
    </w:p>
    <w:p w14:paraId="401A627F" w14:textId="67679F84" w:rsidR="00A233F2" w:rsidRDefault="00D66F3D">
      <w:pPr>
        <w:spacing w:after="0" w:line="259" w:lineRule="auto"/>
        <w:ind w:left="567" w:right="60" w:firstLine="0"/>
        <w:jc w:val="left"/>
      </w:pPr>
      <w:r>
        <w:t>- выписки из ЕГРН</w:t>
      </w:r>
    </w:p>
    <w:p w14:paraId="4F416D5D" w14:textId="77777777" w:rsidR="00A233F2" w:rsidRPr="002A0205" w:rsidRDefault="00D66F3D">
      <w:pPr>
        <w:spacing w:after="0" w:line="259" w:lineRule="auto"/>
        <w:ind w:left="567" w:right="60" w:firstLine="0"/>
        <w:jc w:val="left"/>
      </w:pPr>
      <w:r>
        <w:rPr>
          <w:szCs w:val="24"/>
        </w:rPr>
        <w:t xml:space="preserve">- </w:t>
      </w:r>
      <w:r w:rsidRPr="002A0205">
        <w:t>примерная форма договора купли-продажи Объекта</w:t>
      </w:r>
    </w:p>
    <w:sectPr w:rsidR="00A233F2" w:rsidRPr="002A0205">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AF6B" w14:textId="77777777" w:rsidR="001F1539" w:rsidRDefault="001F1539">
      <w:pPr>
        <w:spacing w:after="0" w:line="240" w:lineRule="auto"/>
      </w:pPr>
      <w:r>
        <w:separator/>
      </w:r>
    </w:p>
  </w:endnote>
  <w:endnote w:type="continuationSeparator" w:id="0">
    <w:p w14:paraId="57AB78F5" w14:textId="77777777" w:rsidR="001F1539" w:rsidRDefault="001F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宋体">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2D4A" w14:textId="77777777" w:rsidR="001F1539" w:rsidRDefault="001F1539">
      <w:pPr>
        <w:spacing w:after="0" w:line="240" w:lineRule="auto"/>
      </w:pPr>
      <w:r>
        <w:separator/>
      </w:r>
    </w:p>
  </w:footnote>
  <w:footnote w:type="continuationSeparator" w:id="0">
    <w:p w14:paraId="51D56A1D" w14:textId="77777777" w:rsidR="001F1539" w:rsidRDefault="001F1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061"/>
    <w:multiLevelType w:val="multilevel"/>
    <w:tmpl w:val="F8128A5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0B403EBA"/>
    <w:multiLevelType w:val="multilevel"/>
    <w:tmpl w:val="637864B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84F50D9"/>
    <w:multiLevelType w:val="multilevel"/>
    <w:tmpl w:val="A296CD86"/>
    <w:lvl w:ilvl="0">
      <w:start w:val="1"/>
      <w:numFmt w:val="decimal"/>
      <w:lvlText w:val="%1"/>
      <w:lvlJc w:val="left"/>
      <w:pPr>
        <w:ind w:left="7725" w:hanging="7725"/>
      </w:pPr>
      <w:rPr>
        <w:rFonts w:eastAsia="Times New Roman" w:cs="Times New Roman" w:hint="default"/>
        <w:b/>
        <w:color w:val="auto"/>
      </w:rPr>
    </w:lvl>
    <w:lvl w:ilvl="1">
      <w:start w:val="1"/>
      <w:numFmt w:val="decimal"/>
      <w:lvlText w:val="%1.%2"/>
      <w:lvlJc w:val="left"/>
      <w:pPr>
        <w:ind w:left="8425" w:hanging="7725"/>
      </w:pPr>
      <w:rPr>
        <w:rFonts w:eastAsia="Times New Roman" w:cs="Times New Roman" w:hint="default"/>
        <w:b/>
        <w:color w:val="auto"/>
      </w:rPr>
    </w:lvl>
    <w:lvl w:ilvl="2">
      <w:start w:val="1"/>
      <w:numFmt w:val="decimal"/>
      <w:lvlText w:val="%1.%2.%3"/>
      <w:lvlJc w:val="left"/>
      <w:pPr>
        <w:ind w:left="9125" w:hanging="7725"/>
      </w:pPr>
      <w:rPr>
        <w:rFonts w:eastAsia="Times New Roman" w:cs="Times New Roman" w:hint="default"/>
        <w:b/>
        <w:color w:val="auto"/>
      </w:rPr>
    </w:lvl>
    <w:lvl w:ilvl="3">
      <w:start w:val="1"/>
      <w:numFmt w:val="decimal"/>
      <w:lvlText w:val="%1.%2.%3.%4"/>
      <w:lvlJc w:val="left"/>
      <w:pPr>
        <w:ind w:left="9825" w:hanging="7725"/>
      </w:pPr>
      <w:rPr>
        <w:rFonts w:eastAsia="Times New Roman" w:cs="Times New Roman" w:hint="default"/>
        <w:b/>
        <w:color w:val="auto"/>
      </w:rPr>
    </w:lvl>
    <w:lvl w:ilvl="4">
      <w:start w:val="1"/>
      <w:numFmt w:val="decimal"/>
      <w:lvlText w:val="%1.%2.%3.%4.%5"/>
      <w:lvlJc w:val="left"/>
      <w:pPr>
        <w:ind w:left="10525" w:hanging="7725"/>
      </w:pPr>
      <w:rPr>
        <w:rFonts w:eastAsia="Times New Roman" w:cs="Times New Roman" w:hint="default"/>
        <w:b/>
        <w:color w:val="auto"/>
      </w:rPr>
    </w:lvl>
    <w:lvl w:ilvl="5">
      <w:start w:val="1"/>
      <w:numFmt w:val="decimal"/>
      <w:lvlText w:val="%1.%2.%3.%4.%5.%6"/>
      <w:lvlJc w:val="left"/>
      <w:pPr>
        <w:ind w:left="11225" w:hanging="7725"/>
      </w:pPr>
      <w:rPr>
        <w:rFonts w:eastAsia="Times New Roman" w:cs="Times New Roman" w:hint="default"/>
        <w:b/>
        <w:color w:val="auto"/>
      </w:rPr>
    </w:lvl>
    <w:lvl w:ilvl="6">
      <w:start w:val="1"/>
      <w:numFmt w:val="decimal"/>
      <w:lvlText w:val="%1.%2.%3.%4.%5.%6.%7"/>
      <w:lvlJc w:val="left"/>
      <w:pPr>
        <w:ind w:left="11925" w:hanging="7725"/>
      </w:pPr>
      <w:rPr>
        <w:rFonts w:eastAsia="Times New Roman" w:cs="Times New Roman" w:hint="default"/>
        <w:b/>
        <w:color w:val="auto"/>
      </w:rPr>
    </w:lvl>
    <w:lvl w:ilvl="7">
      <w:start w:val="1"/>
      <w:numFmt w:val="decimal"/>
      <w:lvlText w:val="%1.%2.%3.%4.%5.%6.%7.%8"/>
      <w:lvlJc w:val="left"/>
      <w:pPr>
        <w:ind w:left="12625" w:hanging="7725"/>
      </w:pPr>
      <w:rPr>
        <w:rFonts w:eastAsia="Times New Roman" w:cs="Times New Roman" w:hint="default"/>
        <w:b/>
        <w:color w:val="auto"/>
      </w:rPr>
    </w:lvl>
    <w:lvl w:ilvl="8">
      <w:start w:val="1"/>
      <w:numFmt w:val="decimal"/>
      <w:lvlText w:val="%1.%2.%3.%4.%5.%6.%7.%8.%9"/>
      <w:lvlJc w:val="left"/>
      <w:pPr>
        <w:ind w:left="13325" w:hanging="7725"/>
      </w:pPr>
      <w:rPr>
        <w:rFonts w:eastAsia="Times New Roman" w:cs="Times New Roman" w:hint="default"/>
        <w:b/>
        <w:color w:val="auto"/>
      </w:rPr>
    </w:lvl>
  </w:abstractNum>
  <w:abstractNum w:abstractNumId="3" w15:restartNumberingAfterBreak="0">
    <w:nsid w:val="1D2C46FE"/>
    <w:multiLevelType w:val="multilevel"/>
    <w:tmpl w:val="A67C932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2A2516EC"/>
    <w:multiLevelType w:val="multilevel"/>
    <w:tmpl w:val="13A6465A"/>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5" w15:restartNumberingAfterBreak="0">
    <w:nsid w:val="4F971300"/>
    <w:multiLevelType w:val="multilevel"/>
    <w:tmpl w:val="309E7CE6"/>
    <w:lvl w:ilvl="0">
      <w:start w:val="1"/>
      <w:numFmt w:val="none"/>
      <w:suff w:val="nothing"/>
      <w:lvlText w:val="≀̜¡灡݄詞࿿࿿࿿࿿࿿࿿࿿࿿࿿ᅘ≸劘☲"/>
      <w:lvlJc w:val="left"/>
      <w:pPr>
        <w:tabs>
          <w:tab w:val="num" w:pos="0"/>
        </w:tabs>
        <w:ind w:left="0" w:firstLine="0"/>
      </w:pPr>
    </w:lvl>
    <w:lvl w:ilvl="1">
      <w:start w:val="1"/>
      <w:numFmt w:val="none"/>
      <w:suff w:val="nothing"/>
      <w:lvlText w:val="≀̜¡灡݄詞࿿࿿࿿࿿࿿࿿࿿࿿࿿ᅘ≸劘☲"/>
      <w:lvlJc w:val="left"/>
      <w:pPr>
        <w:tabs>
          <w:tab w:val="num" w:pos="0"/>
        </w:tabs>
        <w:ind w:left="0" w:firstLine="0"/>
      </w:pPr>
    </w:lvl>
    <w:lvl w:ilvl="2">
      <w:start w:val="1"/>
      <w:numFmt w:val="none"/>
      <w:suff w:val="nothing"/>
      <w:lvlText w:val="≀̜¡灡݄詞࿿࿿࿿࿿࿿࿿࿿࿿࿿ᅘ≸劘☲"/>
      <w:lvlJc w:val="left"/>
      <w:pPr>
        <w:tabs>
          <w:tab w:val="num" w:pos="0"/>
        </w:tabs>
        <w:ind w:left="0" w:firstLine="0"/>
      </w:pPr>
    </w:lvl>
    <w:lvl w:ilvl="3">
      <w:start w:val="1"/>
      <w:numFmt w:val="none"/>
      <w:suff w:val="nothing"/>
      <w:lvlText w:val="≀̜¡灡݄詞࿿࿿࿿࿿࿿࿿࿿࿿࿿ᅘ≸劘☲"/>
      <w:lvlJc w:val="left"/>
      <w:pPr>
        <w:tabs>
          <w:tab w:val="num" w:pos="0"/>
        </w:tabs>
        <w:ind w:left="0" w:firstLine="0"/>
      </w:pPr>
    </w:lvl>
    <w:lvl w:ilvl="4">
      <w:start w:val="1"/>
      <w:numFmt w:val="none"/>
      <w:suff w:val="nothing"/>
      <w:lvlText w:val="≀̜¡灡݄詞࿿࿿࿿࿿࿿࿿࿿࿿࿿ᅘ≸劘☲"/>
      <w:lvlJc w:val="left"/>
      <w:pPr>
        <w:tabs>
          <w:tab w:val="num" w:pos="0"/>
        </w:tabs>
        <w:ind w:left="0" w:firstLine="0"/>
      </w:pPr>
    </w:lvl>
    <w:lvl w:ilvl="5">
      <w:start w:val="1"/>
      <w:numFmt w:val="none"/>
      <w:suff w:val="nothing"/>
      <w:lvlText w:val="≀̜¡灡݄詞࿿࿿࿿࿿࿿࿿࿿࿿࿿ᅘ≸劘☲"/>
      <w:lvlJc w:val="left"/>
      <w:pPr>
        <w:tabs>
          <w:tab w:val="num" w:pos="0"/>
        </w:tabs>
        <w:ind w:left="0" w:firstLine="0"/>
      </w:pPr>
    </w:lvl>
    <w:lvl w:ilvl="6">
      <w:start w:val="1"/>
      <w:numFmt w:val="none"/>
      <w:suff w:val="nothing"/>
      <w:lvlText w:val="≀̜¡灡݄詞࿿࿿࿿࿿࿿࿿࿿࿿࿿ᅘ≸劘☲"/>
      <w:lvlJc w:val="left"/>
      <w:pPr>
        <w:tabs>
          <w:tab w:val="num" w:pos="0"/>
        </w:tabs>
        <w:ind w:left="0" w:firstLine="0"/>
      </w:pPr>
    </w:lvl>
    <w:lvl w:ilvl="7">
      <w:start w:val="1"/>
      <w:numFmt w:val="none"/>
      <w:suff w:val="nothing"/>
      <w:lvlText w:val="≀̜¡灡݄詞࿿࿿࿿࿿࿿࿿࿿࿿࿿ᅘ≸劘☲"/>
      <w:lvlJc w:val="left"/>
      <w:pPr>
        <w:tabs>
          <w:tab w:val="num" w:pos="0"/>
        </w:tabs>
        <w:ind w:left="0" w:firstLine="0"/>
      </w:pPr>
    </w:lvl>
    <w:lvl w:ilvl="8">
      <w:start w:val="1"/>
      <w:numFmt w:val="none"/>
      <w:suff w:val="nothing"/>
      <w:lvlText w:val="≀̜¡灡݄詞࿿࿿࿿࿿࿿࿿࿿࿿࿿ᅘ≸劘☲"/>
      <w:lvlJc w:val="left"/>
      <w:pPr>
        <w:tabs>
          <w:tab w:val="num" w:pos="0"/>
        </w:tabs>
        <w:ind w:left="0" w:firstLine="0"/>
      </w:pPr>
    </w:lvl>
  </w:abstractNum>
  <w:abstractNum w:abstractNumId="6" w15:restartNumberingAfterBreak="0">
    <w:nsid w:val="57702C11"/>
    <w:multiLevelType w:val="multilevel"/>
    <w:tmpl w:val="99060BDC"/>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7" w15:restartNumberingAfterBreak="0">
    <w:nsid w:val="6AEE0B35"/>
    <w:multiLevelType w:val="multilevel"/>
    <w:tmpl w:val="5B8A281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8" w15:restartNumberingAfterBreak="0">
    <w:nsid w:val="6AFE5B8C"/>
    <w:multiLevelType w:val="multilevel"/>
    <w:tmpl w:val="8E527EF4"/>
    <w:lvl w:ilvl="0">
      <w:start w:val="1"/>
      <w:numFmt w:val="decimal"/>
      <w:lvlText w:val="%1."/>
      <w:lvlJc w:val="left"/>
      <w:pPr>
        <w:ind w:left="360" w:hanging="360"/>
      </w:pPr>
      <w:rPr>
        <w:rFonts w:hint="default"/>
      </w:rPr>
    </w:lvl>
    <w:lvl w:ilvl="1">
      <w:start w:val="3"/>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num w:numId="1" w16cid:durableId="1275871212">
    <w:abstractNumId w:val="7"/>
  </w:num>
  <w:num w:numId="2" w16cid:durableId="971667831">
    <w:abstractNumId w:val="0"/>
  </w:num>
  <w:num w:numId="3" w16cid:durableId="230694589">
    <w:abstractNumId w:val="3"/>
  </w:num>
  <w:num w:numId="4" w16cid:durableId="1815364906">
    <w:abstractNumId w:val="4"/>
  </w:num>
  <w:num w:numId="5" w16cid:durableId="626744812">
    <w:abstractNumId w:val="5"/>
  </w:num>
  <w:num w:numId="6" w16cid:durableId="1730305040">
    <w:abstractNumId w:val="1"/>
  </w:num>
  <w:num w:numId="7" w16cid:durableId="488668401">
    <w:abstractNumId w:val="2"/>
  </w:num>
  <w:num w:numId="8" w16cid:durableId="719211809">
    <w:abstractNumId w:val="6"/>
  </w:num>
  <w:num w:numId="9" w16cid:durableId="1967273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F2"/>
    <w:rsid w:val="000E4E95"/>
    <w:rsid w:val="000F1ED3"/>
    <w:rsid w:val="001F1539"/>
    <w:rsid w:val="002A0205"/>
    <w:rsid w:val="003B0EC0"/>
    <w:rsid w:val="005A5031"/>
    <w:rsid w:val="00857384"/>
    <w:rsid w:val="00860E6A"/>
    <w:rsid w:val="00A233F2"/>
    <w:rsid w:val="00A25EF9"/>
    <w:rsid w:val="00AF13ED"/>
    <w:rsid w:val="00B27CDE"/>
    <w:rsid w:val="00D66F3D"/>
    <w:rsid w:val="00D84E2E"/>
    <w:rsid w:val="00E30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B949"/>
  <w15:docId w15:val="{8129E29A-A921-4DF0-9E8F-F84F74BE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4"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ind w:left="420" w:firstLine="710"/>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spacing w:after="0" w:line="240" w:lineRule="auto"/>
    </w:pPr>
  </w:style>
  <w:style w:type="character" w:customStyle="1" w:styleId="af4">
    <w:name w:val="Нижний колонтитул Знак"/>
    <w:basedOn w:val="a0"/>
    <w:link w:val="af3"/>
    <w:uiPriority w:val="99"/>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annotation reference"/>
    <w:basedOn w:val="a0"/>
    <w:uiPriority w:val="99"/>
    <w:semiHidden/>
    <w:unhideWhenUsed/>
    <w:qFormat/>
    <w:rPr>
      <w:sz w:val="16"/>
      <w:szCs w:val="16"/>
    </w:rPr>
  </w:style>
  <w:style w:type="character" w:customStyle="1" w:styleId="afc">
    <w:name w:val="Текст примечания Знак"/>
    <w:basedOn w:val="a0"/>
    <w:link w:val="afd"/>
    <w:uiPriority w:val="99"/>
    <w:semiHidden/>
    <w:qFormat/>
    <w:rPr>
      <w:rFonts w:ascii="Times New Roman" w:eastAsia="Times New Roman" w:hAnsi="Times New Roman" w:cs="Times New Roman"/>
      <w:color w:val="000000"/>
      <w:sz w:val="20"/>
      <w:szCs w:val="20"/>
    </w:rPr>
  </w:style>
  <w:style w:type="character" w:customStyle="1" w:styleId="afe">
    <w:name w:val="Тема примечания Знак"/>
    <w:basedOn w:val="afc"/>
    <w:link w:val="aff"/>
    <w:uiPriority w:val="99"/>
    <w:semiHidden/>
    <w:qFormat/>
    <w:rPr>
      <w:rFonts w:ascii="Times New Roman" w:eastAsia="Times New Roman" w:hAnsi="Times New Roman" w:cs="Times New Roman"/>
      <w:b/>
      <w:bCs/>
      <w:color w:val="000000"/>
      <w:sz w:val="20"/>
      <w:szCs w:val="20"/>
    </w:rPr>
  </w:style>
  <w:style w:type="character" w:customStyle="1" w:styleId="aff0">
    <w:name w:val="Текст выноски Знак"/>
    <w:basedOn w:val="a0"/>
    <w:link w:val="aff1"/>
    <w:uiPriority w:val="99"/>
    <w:semiHidden/>
    <w:qFormat/>
    <w:rPr>
      <w:rFonts w:ascii="Tahoma" w:eastAsia="Times New Roman" w:hAnsi="Tahoma" w:cs="Tahoma"/>
      <w:color w:val="000000"/>
      <w:sz w:val="16"/>
      <w:szCs w:val="16"/>
    </w:rPr>
  </w:style>
  <w:style w:type="character" w:customStyle="1" w:styleId="aff2">
    <w:name w:val="Текст сноски Знак"/>
    <w:basedOn w:val="a0"/>
    <w:link w:val="aff3"/>
    <w:uiPriority w:val="99"/>
    <w:semiHidden/>
    <w:qFormat/>
    <w:rPr>
      <w:rFonts w:ascii="Times New Roman" w:eastAsia="Times New Roman" w:hAnsi="Times New Roman" w:cs="Times New Roman"/>
      <w:color w:val="000000"/>
      <w:sz w:val="20"/>
      <w:szCs w:val="20"/>
    </w:rPr>
  </w:style>
  <w:style w:type="character" w:styleId="aff4">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5">
    <w:name w:val="Hyperlink"/>
    <w:rPr>
      <w:color w:val="000080"/>
      <w:u w:val="single"/>
    </w:rPr>
  </w:style>
  <w:style w:type="character" w:customStyle="1" w:styleId="cf01">
    <w:name w:val="cf01"/>
    <w:qFormat/>
    <w:rPr>
      <w:rFonts w:ascii="Segoe UI" w:hAnsi="Segoe UI" w:cs="Segoe UI"/>
      <w:sz w:val="18"/>
      <w:szCs w:val="18"/>
    </w:rPr>
  </w:style>
  <w:style w:type="character" w:styleId="aff6">
    <w:name w:val="line number"/>
  </w:style>
  <w:style w:type="paragraph" w:customStyle="1" w:styleId="13">
    <w:name w:val="Заголовок1"/>
    <w:basedOn w:val="a"/>
    <w:next w:val="aff7"/>
    <w:qFormat/>
    <w:pPr>
      <w:keepNext/>
      <w:spacing w:before="240" w:after="120"/>
    </w:pPr>
    <w:rPr>
      <w:rFonts w:ascii="Liberation Sans" w:eastAsia="Microsoft YaHei" w:hAnsi="Liberation Sans" w:cs="Mangal"/>
      <w:sz w:val="28"/>
      <w:szCs w:val="28"/>
    </w:rPr>
  </w:style>
  <w:style w:type="paragraph" w:styleId="aff7">
    <w:name w:val="Body Text"/>
    <w:basedOn w:val="a"/>
    <w:pPr>
      <w:spacing w:after="140" w:line="276" w:lineRule="auto"/>
    </w:pPr>
  </w:style>
  <w:style w:type="paragraph" w:styleId="aff8">
    <w:name w:val="List"/>
    <w:basedOn w:val="aff7"/>
    <w:rPr>
      <w:rFonts w:cs="Mangal"/>
    </w:rPr>
  </w:style>
  <w:style w:type="paragraph" w:styleId="aff9">
    <w:name w:val="caption"/>
    <w:basedOn w:val="a"/>
    <w:qFormat/>
    <w:pPr>
      <w:suppressLineNumbers/>
      <w:spacing w:before="120" w:after="120"/>
    </w:pPr>
    <w:rPr>
      <w:rFonts w:cs="Mangal"/>
      <w:i/>
      <w:iCs/>
      <w:szCs w:val="24"/>
    </w:rPr>
  </w:style>
  <w:style w:type="paragraph" w:styleId="affa">
    <w:name w:val="index heading"/>
    <w:basedOn w:val="a"/>
    <w:qFormat/>
    <w:pPr>
      <w:suppressLineNumbers/>
    </w:pPr>
    <w:rPr>
      <w:rFonts w:cs="Mangal"/>
    </w:rPr>
  </w:style>
  <w:style w:type="paragraph" w:styleId="affb">
    <w:name w:val="List Paragraph"/>
    <w:basedOn w:val="a"/>
    <w:uiPriority w:val="34"/>
    <w:qFormat/>
    <w:pPr>
      <w:ind w:left="720"/>
      <w:contextualSpacing/>
    </w:pPr>
  </w:style>
  <w:style w:type="paragraph" w:styleId="affc">
    <w:name w:val="Revision"/>
    <w:uiPriority w:val="99"/>
    <w:semiHidden/>
    <w:qFormat/>
    <w:rPr>
      <w:rFonts w:ascii="Times New Roman" w:eastAsia="Times New Roman" w:hAnsi="Times New Roman" w:cs="Times New Roman"/>
      <w:color w:val="000000"/>
      <w:sz w:val="24"/>
    </w:rPr>
  </w:style>
  <w:style w:type="paragraph" w:styleId="afd">
    <w:name w:val="annotation text"/>
    <w:basedOn w:val="a"/>
    <w:link w:val="afc"/>
    <w:uiPriority w:val="99"/>
    <w:semiHidden/>
    <w:unhideWhenUsed/>
    <w:qFormat/>
    <w:pPr>
      <w:spacing w:line="240" w:lineRule="auto"/>
    </w:pPr>
    <w:rPr>
      <w:sz w:val="20"/>
      <w:szCs w:val="20"/>
    </w:rPr>
  </w:style>
  <w:style w:type="paragraph" w:styleId="aff">
    <w:name w:val="annotation subject"/>
    <w:basedOn w:val="afd"/>
    <w:next w:val="afd"/>
    <w:link w:val="afe"/>
    <w:uiPriority w:val="99"/>
    <w:semiHidden/>
    <w:unhideWhenUsed/>
    <w:qFormat/>
    <w:rPr>
      <w:b/>
      <w:bCs/>
    </w:rPr>
  </w:style>
  <w:style w:type="paragraph" w:styleId="aff1">
    <w:name w:val="Balloon Text"/>
    <w:basedOn w:val="a"/>
    <w:link w:val="aff0"/>
    <w:uiPriority w:val="99"/>
    <w:semiHidden/>
    <w:unhideWhenUsed/>
    <w:qFormat/>
    <w:pPr>
      <w:spacing w:after="0" w:line="240" w:lineRule="auto"/>
    </w:pPr>
    <w:rPr>
      <w:rFonts w:ascii="Tahoma" w:hAnsi="Tahoma" w:cs="Tahoma"/>
      <w:sz w:val="16"/>
      <w:szCs w:val="16"/>
    </w:rPr>
  </w:style>
  <w:style w:type="paragraph" w:styleId="aff3">
    <w:name w:val="footnote text"/>
    <w:basedOn w:val="a"/>
    <w:link w:val="aff2"/>
    <w:uiPriority w:val="99"/>
    <w:semiHidden/>
    <w:unhideWhenUsed/>
    <w:pPr>
      <w:spacing w:after="0" w:line="240" w:lineRule="auto"/>
    </w:pPr>
    <w:rPr>
      <w:sz w:val="20"/>
      <w:szCs w:val="20"/>
    </w:rPr>
  </w:style>
  <w:style w:type="paragraph" w:styleId="affd">
    <w:name w:val="No Spacing"/>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2FBE-B76A-4B90-BB21-6C9C7663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4298</Words>
  <Characters>24505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Гайворон Александр Владимирович</cp:lastModifiedBy>
  <cp:revision>2</cp:revision>
  <dcterms:created xsi:type="dcterms:W3CDTF">2025-06-19T09:35:00Z</dcterms:created>
  <dcterms:modified xsi:type="dcterms:W3CDTF">2025-06-19T09:35:00Z</dcterms:modified>
  <dc:language>ru-RU</dc:language>
</cp:coreProperties>
</file>