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72438" w14:textId="23A2DAAF" w:rsidR="00D2046A" w:rsidRPr="00535BF6" w:rsidRDefault="00C82C83" w:rsidP="00535BF6">
      <w:pPr>
        <w:pStyle w:val="HTML"/>
        <w:shd w:val="clear" w:color="auto" w:fill="FFFFFF"/>
        <w:spacing w:beforeLines="20" w:before="48" w:afterLines="20" w:after="4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5BF6">
        <w:rPr>
          <w:rFonts w:ascii="Times New Roman" w:hAnsi="Times New Roman" w:cs="Times New Roman"/>
          <w:sz w:val="22"/>
          <w:szCs w:val="22"/>
        </w:rPr>
        <w:t>Организатор торгов</w:t>
      </w:r>
      <w:r w:rsidR="00C97CF3" w:rsidRPr="00535BF6">
        <w:rPr>
          <w:rFonts w:ascii="Times New Roman" w:hAnsi="Times New Roman" w:cs="Times New Roman"/>
          <w:sz w:val="22"/>
          <w:szCs w:val="22"/>
        </w:rPr>
        <w:t xml:space="preserve"> – </w:t>
      </w:r>
      <w:r w:rsidR="00077AF6">
        <w:rPr>
          <w:rFonts w:ascii="Times New Roman" w:hAnsi="Times New Roman" w:cs="Times New Roman"/>
          <w:sz w:val="22"/>
          <w:szCs w:val="22"/>
        </w:rPr>
        <w:t>г</w:t>
      </w:r>
      <w:r w:rsidR="00077AF6" w:rsidRPr="00535BF6">
        <w:rPr>
          <w:rFonts w:ascii="Times New Roman" w:hAnsi="Times New Roman" w:cs="Times New Roman"/>
          <w:sz w:val="22"/>
          <w:szCs w:val="22"/>
        </w:rPr>
        <w:t xml:space="preserve">осударственная корпорация «Агентство по страхованию вкладов» (109240, г. Москва, ул. Высоцкого, д. 4, электронная почта: </w:t>
      </w:r>
      <w:hyperlink r:id="rId6" w:history="1">
        <w:r w:rsidR="00077AF6" w:rsidRPr="00535BF6">
          <w:rPr>
            <w:rStyle w:val="a8"/>
            <w:rFonts w:ascii="Times New Roman" w:hAnsi="Times New Roman" w:cs="Times New Roman"/>
            <w:sz w:val="22"/>
            <w:szCs w:val="22"/>
          </w:rPr>
          <w:t>etorgi@asv.org.ru</w:t>
        </w:r>
      </w:hyperlink>
      <w:r w:rsidR="00077AF6" w:rsidRPr="00535BF6">
        <w:rPr>
          <w:rFonts w:ascii="Times New Roman" w:hAnsi="Times New Roman" w:cs="Times New Roman"/>
          <w:sz w:val="22"/>
          <w:szCs w:val="22"/>
        </w:rPr>
        <w:t>)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, являющаяся на основании решения </w:t>
      </w:r>
      <w:r w:rsidR="00E22EF3" w:rsidRPr="00535BF6">
        <w:rPr>
          <w:rFonts w:ascii="Times New Roman" w:hAnsi="Times New Roman" w:cs="Times New Roman"/>
          <w:sz w:val="22"/>
          <w:szCs w:val="22"/>
        </w:rPr>
        <w:t xml:space="preserve">Арбитражного 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суда </w:t>
      </w:r>
      <w:r w:rsidR="004A51D5" w:rsidRPr="00535BF6">
        <w:rPr>
          <w:rFonts w:ascii="Times New Roman" w:hAnsi="Times New Roman" w:cs="Times New Roman"/>
          <w:sz w:val="22"/>
          <w:szCs w:val="22"/>
        </w:rPr>
        <w:t>города Москвы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от </w:t>
      </w:r>
      <w:r w:rsidR="004A51D5" w:rsidRPr="00535BF6">
        <w:rPr>
          <w:rFonts w:ascii="Times New Roman" w:hAnsi="Times New Roman" w:cs="Times New Roman"/>
          <w:sz w:val="22"/>
          <w:szCs w:val="22"/>
        </w:rPr>
        <w:t>23 мая 2016 г.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по делу №</w:t>
      </w:r>
      <w:r w:rsidR="006E318D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4A51D5" w:rsidRPr="00535BF6">
        <w:rPr>
          <w:rFonts w:ascii="Times New Roman" w:hAnsi="Times New Roman" w:cs="Times New Roman"/>
          <w:sz w:val="22"/>
          <w:szCs w:val="22"/>
        </w:rPr>
        <w:t>A40-81262/2016</w:t>
      </w:r>
      <w:r w:rsidR="00937B72" w:rsidRPr="00535BF6">
        <w:rPr>
          <w:sz w:val="22"/>
          <w:szCs w:val="22"/>
        </w:rPr>
        <w:t xml:space="preserve"> </w:t>
      </w:r>
      <w:r w:rsidR="004A51D5" w:rsidRPr="00535BF6">
        <w:rPr>
          <w:rFonts w:ascii="Times New Roman" w:hAnsi="Times New Roman" w:cs="Times New Roman"/>
          <w:sz w:val="22"/>
          <w:szCs w:val="22"/>
        </w:rPr>
        <w:t xml:space="preserve">конкурсным управляющим </w:t>
      </w:r>
      <w:r w:rsidR="00BD406A">
        <w:rPr>
          <w:rFonts w:ascii="Times New Roman" w:hAnsi="Times New Roman" w:cs="Times New Roman"/>
          <w:sz w:val="22"/>
          <w:szCs w:val="22"/>
        </w:rPr>
        <w:t xml:space="preserve">(ликвидатором) </w:t>
      </w:r>
      <w:r w:rsidR="0070352F" w:rsidRPr="00535BF6">
        <w:rPr>
          <w:rFonts w:ascii="Times New Roman" w:hAnsi="Times New Roman" w:cs="Times New Roman"/>
          <w:noProof/>
          <w:sz w:val="22"/>
          <w:szCs w:val="22"/>
        </w:rPr>
        <w:t>КОММЕРЧЕСКИМ БАНКОМ «МИКО-БАНК» (общество с ограниченной ответственностью) (КБ «МИКО-БАНК» ООО) (адрес регистрации: 115487, г. Москва, ул. Нагатинская, д. 22, корп. 1, ИНН 7709046777, ОГРН 1037700051883)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(далее – </w:t>
      </w:r>
      <w:r w:rsidR="003B58A9" w:rsidRPr="00535BF6">
        <w:rPr>
          <w:rFonts w:ascii="Times New Roman" w:hAnsi="Times New Roman" w:cs="Times New Roman"/>
          <w:sz w:val="22"/>
          <w:szCs w:val="22"/>
        </w:rPr>
        <w:t>финансовая организация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),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сообщает </w:t>
      </w:r>
      <w:r w:rsidR="009C3452" w:rsidRPr="00535BF6">
        <w:rPr>
          <w:rFonts w:ascii="Times New Roman" w:hAnsi="Times New Roman" w:cs="Times New Roman"/>
          <w:bCs/>
          <w:sz w:val="22"/>
          <w:szCs w:val="22"/>
        </w:rPr>
        <w:t xml:space="preserve">о внесении изменений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в </w:t>
      </w:r>
      <w:r w:rsidR="009C3452" w:rsidRPr="00535BF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электронные </w:t>
      </w:r>
      <w:r w:rsidR="009C3452" w:rsidRPr="00987563">
        <w:rPr>
          <w:rFonts w:ascii="Times New Roman" w:hAnsi="Times New Roman" w:cs="Times New Roman"/>
          <w:sz w:val="22"/>
          <w:szCs w:val="22"/>
        </w:rPr>
        <w:t>торги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BD406A" w:rsidRPr="00535BF6">
        <w:rPr>
          <w:rFonts w:ascii="Times New Roman" w:hAnsi="Times New Roman" w:cs="Times New Roman"/>
          <w:sz w:val="22"/>
          <w:szCs w:val="22"/>
        </w:rPr>
        <w:t>имуществ</w:t>
      </w:r>
      <w:r w:rsidR="00BD406A">
        <w:rPr>
          <w:rFonts w:ascii="Times New Roman" w:hAnsi="Times New Roman" w:cs="Times New Roman"/>
          <w:sz w:val="22"/>
          <w:szCs w:val="22"/>
        </w:rPr>
        <w:t>ом</w:t>
      </w:r>
      <w:r w:rsidR="00BD406A" w:rsidRPr="00535BF6">
        <w:rPr>
          <w:rFonts w:ascii="Times New Roman" w:hAnsi="Times New Roman" w:cs="Times New Roman"/>
          <w:sz w:val="22"/>
          <w:szCs w:val="22"/>
        </w:rPr>
        <w:t xml:space="preserve"> финансовой организации </w:t>
      </w:r>
      <w:r w:rsidR="00F2546F" w:rsidRPr="00535BF6">
        <w:rPr>
          <w:rFonts w:ascii="Times New Roman" w:hAnsi="Times New Roman" w:cs="Times New Roman"/>
          <w:sz w:val="22"/>
          <w:szCs w:val="22"/>
        </w:rPr>
        <w:t xml:space="preserve">посредством публичного предложения </w:t>
      </w:r>
      <w:r w:rsidR="00BD406A">
        <w:rPr>
          <w:rFonts w:ascii="Times New Roman" w:hAnsi="Times New Roman" w:cs="Times New Roman"/>
          <w:sz w:val="22"/>
          <w:szCs w:val="22"/>
        </w:rPr>
        <w:t xml:space="preserve">(далее – Торги ППП) </w:t>
      </w:r>
      <w:r w:rsidR="009C3452" w:rsidRPr="00535BF6">
        <w:rPr>
          <w:rFonts w:ascii="Times New Roman" w:hAnsi="Times New Roman" w:cs="Times New Roman"/>
          <w:sz w:val="22"/>
          <w:szCs w:val="22"/>
        </w:rPr>
        <w:t>(сообщение 77036030530 в газете «Коммерсантъ» от 8 февраля 2025</w:t>
      </w:r>
      <w:r w:rsidR="00FF77AD">
        <w:rPr>
          <w:rFonts w:ascii="Times New Roman" w:hAnsi="Times New Roman" w:cs="Times New Roman"/>
          <w:sz w:val="22"/>
          <w:szCs w:val="22"/>
        </w:rPr>
        <w:t xml:space="preserve"> г.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№ 23 (7955)), проводимые </w:t>
      </w:r>
      <w:r w:rsidR="00A25871" w:rsidRPr="00535BF6">
        <w:rPr>
          <w:rFonts w:ascii="Times New Roman" w:hAnsi="Times New Roman" w:cs="Times New Roman"/>
          <w:sz w:val="22"/>
          <w:szCs w:val="22"/>
        </w:rPr>
        <w:t>c 27 мая 2025 г. по 26 июля 2025 г.</w:t>
      </w:r>
    </w:p>
    <w:p w14:paraId="56F556AD" w14:textId="61C2EBB6" w:rsidR="00D2046A" w:rsidRPr="00053670" w:rsidRDefault="00D2046A" w:rsidP="00535BF6">
      <w:pPr>
        <w:widowControl w:val="0"/>
        <w:spacing w:beforeLines="20" w:before="48" w:afterLines="20" w:after="48" w:line="276" w:lineRule="auto"/>
        <w:jc w:val="both"/>
        <w:rPr>
          <w:bCs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 xml:space="preserve">Наименование лота 1 </w:t>
      </w:r>
      <w:r w:rsidR="00BD406A">
        <w:rPr>
          <w:bCs/>
          <w:noProof/>
          <w:color w:val="000000"/>
          <w:sz w:val="22"/>
          <w:szCs w:val="22"/>
        </w:rPr>
        <w:t xml:space="preserve">на Торгах ППП </w:t>
      </w:r>
      <w:r w:rsidRPr="00053670">
        <w:rPr>
          <w:bCs/>
          <w:noProof/>
          <w:color w:val="000000"/>
          <w:sz w:val="22"/>
          <w:szCs w:val="22"/>
        </w:rPr>
        <w:t>читать в следующей редакции:</w:t>
      </w:r>
    </w:p>
    <w:p w14:paraId="1D0B1EFD" w14:textId="6BDD7D74" w:rsidR="00D2046A" w:rsidRDefault="00D2046A" w:rsidP="00535BF6">
      <w:pPr>
        <w:widowControl w:val="0"/>
        <w:spacing w:beforeLines="20" w:before="48" w:afterLines="20" w:after="48" w:line="276" w:lineRule="auto"/>
        <w:jc w:val="both"/>
        <w:rPr>
          <w:bCs/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 xml:space="preserve">Лот 1 – </w:t>
      </w:r>
      <w:r w:rsidR="00BD406A" w:rsidRPr="00BD406A">
        <w:rPr>
          <w:bCs/>
          <w:noProof/>
          <w:color w:val="000000"/>
          <w:sz w:val="22"/>
          <w:szCs w:val="22"/>
        </w:rPr>
        <w:t>Рубцов Анатолий Викторович, определение АС г. Москвы от 29.06.2020 по делу А40-81262/16-101-60 Б о привлечении к субсидиарной ответственности, определение АС г. Москвы от 01.07.2022 по делу А40-44962/22-174-143 о включении в РТК 3-я очередь, Бурихин Олег Викторович солидарно с Байковым Виктором Николаевичем (дата смерти 03.05.2023), постановление Девятого ААС от 05.12.2023 по делу А40-81262/16 о привлечении к субсидиарной ответственности, определение АС г. Москвы от 14.06.2024 по делу А40-75670/24-160-100 о включении в РТК 3-я очередь, определение АС г. Москвы от 06.06.2024 по делу А40-307367/23-101-769 Ф о включении в РТК 3-я очередь, Мамаев Расул Умарович, определение АС г. Москвы от 29.12.2021 по делу А40-81262/16 о привлечении к субсидиарной ответственности, определение АС г. Москвы от 20.08.2023 по делу А40-152303/17-71-201 Ф о включении за РТК, Джангуразов Магамет Жуашевич, определение АС г. Москвы от 29.12.2021 по делу А40-81262/16 о привлечении к субсидиарной ответственности, определение АС г. Москвы от 27.04.2024 по делу А40-75755/23-90-169Ф о включении в РТК 3-я очередь, Рубцов А.В., Байков В.И., Мамаев Р.У. введена процедура реализации имущества, Бурихин О.В., Джангуразов М.Ж. введена процедура реструктуризации долгов (4 0</w:t>
      </w:r>
      <w:r w:rsidR="00BD406A">
        <w:rPr>
          <w:bCs/>
          <w:noProof/>
          <w:color w:val="000000"/>
          <w:sz w:val="22"/>
          <w:szCs w:val="22"/>
        </w:rPr>
        <w:t>79</w:t>
      </w:r>
      <w:r w:rsidR="00BD406A" w:rsidRPr="00BD406A">
        <w:rPr>
          <w:bCs/>
          <w:noProof/>
          <w:color w:val="000000"/>
          <w:sz w:val="22"/>
          <w:szCs w:val="22"/>
        </w:rPr>
        <w:t xml:space="preserve"> </w:t>
      </w:r>
      <w:r w:rsidR="00BD406A">
        <w:rPr>
          <w:bCs/>
          <w:noProof/>
          <w:color w:val="000000"/>
          <w:sz w:val="22"/>
          <w:szCs w:val="22"/>
        </w:rPr>
        <w:t>983</w:t>
      </w:r>
      <w:r w:rsidR="00BD406A" w:rsidRPr="00BD406A">
        <w:rPr>
          <w:bCs/>
          <w:noProof/>
          <w:color w:val="000000"/>
          <w:sz w:val="22"/>
          <w:szCs w:val="22"/>
        </w:rPr>
        <w:t xml:space="preserve"> 209,14 руб.)</w:t>
      </w:r>
      <w:r w:rsidRPr="00053670">
        <w:rPr>
          <w:bCs/>
          <w:noProof/>
          <w:color w:val="000000"/>
          <w:sz w:val="22"/>
          <w:szCs w:val="22"/>
        </w:rPr>
        <w:t>.</w:t>
      </w:r>
    </w:p>
    <w:p w14:paraId="2B22B611" w14:textId="425919E3" w:rsidR="00BD406A" w:rsidRDefault="00BD40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BD406A">
        <w:rPr>
          <w:noProof/>
          <w:color w:val="000000"/>
          <w:sz w:val="22"/>
          <w:szCs w:val="22"/>
        </w:rPr>
        <w:t xml:space="preserve">Начальная цена реализации по лоту </w:t>
      </w:r>
      <w:r>
        <w:rPr>
          <w:noProof/>
          <w:color w:val="000000"/>
          <w:sz w:val="22"/>
          <w:szCs w:val="22"/>
        </w:rPr>
        <w:t>1</w:t>
      </w:r>
      <w:r w:rsidRPr="00BD406A">
        <w:rPr>
          <w:noProof/>
          <w:color w:val="000000"/>
          <w:sz w:val="22"/>
          <w:szCs w:val="22"/>
        </w:rPr>
        <w:t xml:space="preserve"> на Торгах ППП устанавливается следующая:</w:t>
      </w:r>
    </w:p>
    <w:p w14:paraId="640D522D" w14:textId="5B756964" w:rsidR="00BD406A" w:rsidRPr="00535BF6" w:rsidRDefault="00BD40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 xml:space="preserve">Лот 1 – </w:t>
      </w:r>
      <w:r w:rsidRPr="00BD406A">
        <w:rPr>
          <w:noProof/>
          <w:color w:val="000000"/>
          <w:sz w:val="22"/>
          <w:szCs w:val="22"/>
        </w:rPr>
        <w:t>3</w:t>
      </w:r>
      <w:r>
        <w:rPr>
          <w:noProof/>
          <w:color w:val="000000"/>
          <w:sz w:val="22"/>
          <w:szCs w:val="22"/>
        </w:rPr>
        <w:t xml:space="preserve"> </w:t>
      </w:r>
      <w:r w:rsidRPr="00BD406A">
        <w:rPr>
          <w:noProof/>
          <w:color w:val="000000"/>
          <w:sz w:val="22"/>
          <w:szCs w:val="22"/>
        </w:rPr>
        <w:t>671</w:t>
      </w:r>
      <w:r>
        <w:rPr>
          <w:noProof/>
          <w:color w:val="000000"/>
          <w:sz w:val="22"/>
          <w:szCs w:val="22"/>
        </w:rPr>
        <w:t xml:space="preserve"> </w:t>
      </w:r>
      <w:r w:rsidRPr="00BD406A">
        <w:rPr>
          <w:noProof/>
          <w:color w:val="000000"/>
          <w:sz w:val="22"/>
          <w:szCs w:val="22"/>
        </w:rPr>
        <w:t>984</w:t>
      </w:r>
      <w:r>
        <w:rPr>
          <w:noProof/>
          <w:color w:val="000000"/>
          <w:sz w:val="22"/>
          <w:szCs w:val="22"/>
        </w:rPr>
        <w:t xml:space="preserve"> </w:t>
      </w:r>
      <w:r w:rsidRPr="00BD406A">
        <w:rPr>
          <w:noProof/>
          <w:color w:val="000000"/>
          <w:sz w:val="22"/>
          <w:szCs w:val="22"/>
        </w:rPr>
        <w:t>888</w:t>
      </w:r>
      <w:r>
        <w:rPr>
          <w:noProof/>
          <w:color w:val="000000"/>
          <w:sz w:val="22"/>
          <w:szCs w:val="22"/>
        </w:rPr>
        <w:t>,</w:t>
      </w:r>
      <w:r w:rsidRPr="00BD406A">
        <w:rPr>
          <w:noProof/>
          <w:color w:val="000000"/>
          <w:sz w:val="22"/>
          <w:szCs w:val="22"/>
        </w:rPr>
        <w:t>23</w:t>
      </w:r>
      <w:r>
        <w:rPr>
          <w:noProof/>
          <w:color w:val="000000"/>
          <w:sz w:val="22"/>
          <w:szCs w:val="22"/>
        </w:rPr>
        <w:t xml:space="preserve"> руб.</w:t>
      </w:r>
    </w:p>
    <w:p w14:paraId="6A30ED0B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Вся остальная информация остается без изменений.</w:t>
      </w:r>
    </w:p>
    <w:p w14:paraId="7202BAA0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</w:p>
    <w:p w14:paraId="4EB09837" w14:textId="77777777" w:rsidR="00D2046A" w:rsidRPr="00D2046A" w:rsidRDefault="00D2046A" w:rsidP="00D2046A">
      <w:pPr>
        <w:pStyle w:val="HTML"/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</w:rPr>
      </w:pPr>
    </w:p>
    <w:sectPr w:rsidR="00D2046A" w:rsidRPr="00D20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849C9"/>
    <w:multiLevelType w:val="hybridMultilevel"/>
    <w:tmpl w:val="8764694C"/>
    <w:lvl w:ilvl="0" w:tplc="6E6226BC"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332B7"/>
    <w:rsid w:val="0004132A"/>
    <w:rsid w:val="00043B67"/>
    <w:rsid w:val="000476B0"/>
    <w:rsid w:val="00053670"/>
    <w:rsid w:val="00057688"/>
    <w:rsid w:val="00062829"/>
    <w:rsid w:val="000737FB"/>
    <w:rsid w:val="00077AF6"/>
    <w:rsid w:val="000A7297"/>
    <w:rsid w:val="000C50BB"/>
    <w:rsid w:val="000F4002"/>
    <w:rsid w:val="00117993"/>
    <w:rsid w:val="00125147"/>
    <w:rsid w:val="00127EE8"/>
    <w:rsid w:val="00136E15"/>
    <w:rsid w:val="00144B92"/>
    <w:rsid w:val="00165359"/>
    <w:rsid w:val="00190B84"/>
    <w:rsid w:val="001A7164"/>
    <w:rsid w:val="001E148B"/>
    <w:rsid w:val="001E21F2"/>
    <w:rsid w:val="00213C74"/>
    <w:rsid w:val="00223C43"/>
    <w:rsid w:val="0029033D"/>
    <w:rsid w:val="002B16B0"/>
    <w:rsid w:val="002B6128"/>
    <w:rsid w:val="002C05C7"/>
    <w:rsid w:val="002C4CFC"/>
    <w:rsid w:val="002C59BF"/>
    <w:rsid w:val="002D15CC"/>
    <w:rsid w:val="002D6D9E"/>
    <w:rsid w:val="002E3933"/>
    <w:rsid w:val="002E3AB3"/>
    <w:rsid w:val="002E78EA"/>
    <w:rsid w:val="003004F3"/>
    <w:rsid w:val="0030581C"/>
    <w:rsid w:val="003210B4"/>
    <w:rsid w:val="00327895"/>
    <w:rsid w:val="003317B1"/>
    <w:rsid w:val="00336EB7"/>
    <w:rsid w:val="00340299"/>
    <w:rsid w:val="00375D31"/>
    <w:rsid w:val="00395EDE"/>
    <w:rsid w:val="003B58A9"/>
    <w:rsid w:val="003C39B7"/>
    <w:rsid w:val="003C518D"/>
    <w:rsid w:val="003F4D88"/>
    <w:rsid w:val="0044340D"/>
    <w:rsid w:val="0046296D"/>
    <w:rsid w:val="00464AB9"/>
    <w:rsid w:val="00474737"/>
    <w:rsid w:val="004772E5"/>
    <w:rsid w:val="00481052"/>
    <w:rsid w:val="00490322"/>
    <w:rsid w:val="004965A3"/>
    <w:rsid w:val="004A51D5"/>
    <w:rsid w:val="004C603B"/>
    <w:rsid w:val="004E0611"/>
    <w:rsid w:val="0050050E"/>
    <w:rsid w:val="00507725"/>
    <w:rsid w:val="005145A6"/>
    <w:rsid w:val="00522B7D"/>
    <w:rsid w:val="00534E87"/>
    <w:rsid w:val="00535BF6"/>
    <w:rsid w:val="005774C4"/>
    <w:rsid w:val="00582D9D"/>
    <w:rsid w:val="005D3CEC"/>
    <w:rsid w:val="005E2114"/>
    <w:rsid w:val="00612018"/>
    <w:rsid w:val="00614502"/>
    <w:rsid w:val="00620640"/>
    <w:rsid w:val="00622F5C"/>
    <w:rsid w:val="0062308D"/>
    <w:rsid w:val="00650989"/>
    <w:rsid w:val="00662FE8"/>
    <w:rsid w:val="00675FAC"/>
    <w:rsid w:val="006834A2"/>
    <w:rsid w:val="00684B7A"/>
    <w:rsid w:val="006E018A"/>
    <w:rsid w:val="006E318D"/>
    <w:rsid w:val="006F1158"/>
    <w:rsid w:val="006F724D"/>
    <w:rsid w:val="0070352F"/>
    <w:rsid w:val="00713959"/>
    <w:rsid w:val="00740FA9"/>
    <w:rsid w:val="00745DF0"/>
    <w:rsid w:val="00750C63"/>
    <w:rsid w:val="00756660"/>
    <w:rsid w:val="00764AB4"/>
    <w:rsid w:val="007E1B86"/>
    <w:rsid w:val="007E4DA1"/>
    <w:rsid w:val="007E6F8E"/>
    <w:rsid w:val="008024C4"/>
    <w:rsid w:val="00814992"/>
    <w:rsid w:val="00865759"/>
    <w:rsid w:val="008B3AC9"/>
    <w:rsid w:val="008D589F"/>
    <w:rsid w:val="008E63FF"/>
    <w:rsid w:val="00915368"/>
    <w:rsid w:val="00925F7C"/>
    <w:rsid w:val="009355B6"/>
    <w:rsid w:val="00937B72"/>
    <w:rsid w:val="00952659"/>
    <w:rsid w:val="00955D86"/>
    <w:rsid w:val="00956E4E"/>
    <w:rsid w:val="00961598"/>
    <w:rsid w:val="00986389"/>
    <w:rsid w:val="00987563"/>
    <w:rsid w:val="009C3452"/>
    <w:rsid w:val="009C690A"/>
    <w:rsid w:val="009D6BC5"/>
    <w:rsid w:val="009F2C5C"/>
    <w:rsid w:val="00A1497A"/>
    <w:rsid w:val="00A2220A"/>
    <w:rsid w:val="00A25871"/>
    <w:rsid w:val="00A670C1"/>
    <w:rsid w:val="00A74582"/>
    <w:rsid w:val="00A900FE"/>
    <w:rsid w:val="00A91C27"/>
    <w:rsid w:val="00AA250E"/>
    <w:rsid w:val="00AB3763"/>
    <w:rsid w:val="00AC4E26"/>
    <w:rsid w:val="00AD183A"/>
    <w:rsid w:val="00AE1E3F"/>
    <w:rsid w:val="00B25ACC"/>
    <w:rsid w:val="00B279C6"/>
    <w:rsid w:val="00B50716"/>
    <w:rsid w:val="00B6673F"/>
    <w:rsid w:val="00B75DF4"/>
    <w:rsid w:val="00B84EC2"/>
    <w:rsid w:val="00BB1952"/>
    <w:rsid w:val="00BC7BE8"/>
    <w:rsid w:val="00BD33E8"/>
    <w:rsid w:val="00BD406A"/>
    <w:rsid w:val="00BE04A0"/>
    <w:rsid w:val="00BE2644"/>
    <w:rsid w:val="00BF0358"/>
    <w:rsid w:val="00BF2814"/>
    <w:rsid w:val="00C1130C"/>
    <w:rsid w:val="00C16A54"/>
    <w:rsid w:val="00C25FE0"/>
    <w:rsid w:val="00C43552"/>
    <w:rsid w:val="00C43B3C"/>
    <w:rsid w:val="00C50ED0"/>
    <w:rsid w:val="00C51C2B"/>
    <w:rsid w:val="00C60110"/>
    <w:rsid w:val="00C82C83"/>
    <w:rsid w:val="00C97CF3"/>
    <w:rsid w:val="00CE4445"/>
    <w:rsid w:val="00CE660D"/>
    <w:rsid w:val="00CF1AA8"/>
    <w:rsid w:val="00D07922"/>
    <w:rsid w:val="00D10A1F"/>
    <w:rsid w:val="00D11EF9"/>
    <w:rsid w:val="00D2046A"/>
    <w:rsid w:val="00D45129"/>
    <w:rsid w:val="00D57D00"/>
    <w:rsid w:val="00D7639F"/>
    <w:rsid w:val="00D849F6"/>
    <w:rsid w:val="00DA3A0F"/>
    <w:rsid w:val="00DB3A07"/>
    <w:rsid w:val="00DD621E"/>
    <w:rsid w:val="00DE0F37"/>
    <w:rsid w:val="00E22EF3"/>
    <w:rsid w:val="00E2405A"/>
    <w:rsid w:val="00E44430"/>
    <w:rsid w:val="00EB5EA7"/>
    <w:rsid w:val="00EC293B"/>
    <w:rsid w:val="00EC63A7"/>
    <w:rsid w:val="00ED15B5"/>
    <w:rsid w:val="00ED1AB9"/>
    <w:rsid w:val="00EE7957"/>
    <w:rsid w:val="00EF2CCB"/>
    <w:rsid w:val="00F15152"/>
    <w:rsid w:val="00F2546F"/>
    <w:rsid w:val="00F4491E"/>
    <w:rsid w:val="00F51989"/>
    <w:rsid w:val="00F57EAF"/>
    <w:rsid w:val="00F63BBA"/>
    <w:rsid w:val="00F70633"/>
    <w:rsid w:val="00FD12CD"/>
    <w:rsid w:val="00FE102D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CA36"/>
  <w15:docId w15:val="{6BB2AD47-4697-4E0A-9E69-85BD4F68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7E6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0581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77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72E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BC7B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504C0-5437-4C88-8F25-2B7683E61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ASV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Мисинева Ирина Ивановна</cp:lastModifiedBy>
  <cp:revision>2</cp:revision>
  <cp:lastPrinted>2016-08-19T07:56:00Z</cp:lastPrinted>
  <dcterms:created xsi:type="dcterms:W3CDTF">2025-05-20T12:32:00Z</dcterms:created>
  <dcterms:modified xsi:type="dcterms:W3CDTF">2025-05-20T12:32:00Z</dcterms:modified>
</cp:coreProperties>
</file>