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A" w:rsidRPr="00D056AA" w:rsidRDefault="00644CF6" w:rsidP="008E1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E23B46">
        <w:rPr>
          <w:b/>
          <w:sz w:val="22"/>
          <w:szCs w:val="22"/>
          <w14:ligatures w14:val="standardContextual"/>
        </w:rPr>
        <w:t>АО «Российский аукционный дом»</w:t>
      </w:r>
      <w:r w:rsidRPr="00E23B46">
        <w:rPr>
          <w:sz w:val="22"/>
          <w:szCs w:val="22"/>
          <w14:ligatures w14:val="standardContextual"/>
        </w:rPr>
        <w:t xml:space="preserve"> (ИНН 7838430413, адрес: 190000, Санкт-Петербург, пер. </w:t>
      </w:r>
      <w:proofErr w:type="spellStart"/>
      <w:r w:rsidRPr="00E23B46">
        <w:rPr>
          <w:sz w:val="22"/>
          <w:szCs w:val="22"/>
          <w14:ligatures w14:val="standardContextual"/>
        </w:rPr>
        <w:t>Гривцова</w:t>
      </w:r>
      <w:proofErr w:type="spellEnd"/>
      <w:r w:rsidRPr="00E23B46">
        <w:rPr>
          <w:sz w:val="22"/>
          <w:szCs w:val="22"/>
          <w14:ligatures w14:val="standardContextual"/>
        </w:rPr>
        <w:t>, д. 5, лит. </w:t>
      </w:r>
      <w:proofErr w:type="gramStart"/>
      <w:r w:rsidRPr="00E23B46">
        <w:rPr>
          <w:sz w:val="22"/>
          <w:szCs w:val="22"/>
          <w14:ligatures w14:val="standardContextual"/>
        </w:rPr>
        <w:t>В,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 xml:space="preserve">8(800)777-57-57, </w:t>
      </w:r>
      <w:hyperlink r:id="rId7" w:history="1"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stepina</w:t>
        </w:r>
        <w:r w:rsidRPr="00E23B46">
          <w:rPr>
            <w:sz w:val="22"/>
            <w:szCs w:val="22"/>
            <w:u w:val="single"/>
            <w14:ligatures w14:val="standardContextual"/>
          </w:rPr>
          <w:t>@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auction</w:t>
        </w:r>
        <w:r w:rsidRPr="00E23B46">
          <w:rPr>
            <w:sz w:val="22"/>
            <w:szCs w:val="22"/>
            <w:u w:val="single"/>
            <w14:ligatures w14:val="standardContextual"/>
          </w:rPr>
          <w:t>-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house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ru</w:t>
        </w:r>
      </w:hyperlink>
      <w:r w:rsidRPr="00E23B46">
        <w:rPr>
          <w:sz w:val="22"/>
          <w:szCs w:val="22"/>
          <w14:ligatures w14:val="standardContextual"/>
        </w:rPr>
        <w:t>) (</w:t>
      </w:r>
      <w:r w:rsidR="00C86BA8" w:rsidRPr="00C86BA8">
        <w:rPr>
          <w:sz w:val="22"/>
          <w:szCs w:val="22"/>
          <w14:ligatures w14:val="standardContextual"/>
        </w:rPr>
        <w:t>далее –</w:t>
      </w:r>
      <w:r w:rsidR="00C86BA8">
        <w:rPr>
          <w:sz w:val="22"/>
          <w:szCs w:val="22"/>
          <w14:ligatures w14:val="standardContextual"/>
        </w:rPr>
        <w:t xml:space="preserve"> </w:t>
      </w:r>
      <w:bookmarkStart w:id="0" w:name="_GoBack"/>
      <w:bookmarkEnd w:id="0"/>
      <w:r w:rsidRPr="00E23B46">
        <w:rPr>
          <w:sz w:val="22"/>
          <w:szCs w:val="22"/>
          <w14:ligatures w14:val="standardContextual"/>
        </w:rPr>
        <w:t>Организатор торгов</w:t>
      </w:r>
      <w:r w:rsidR="008E147C" w:rsidRPr="008E147C">
        <w:rPr>
          <w:sz w:val="22"/>
          <w:szCs w:val="22"/>
          <w14:ligatures w14:val="standardContextual"/>
        </w:rPr>
        <w:t>, ОТ</w:t>
      </w:r>
      <w:r w:rsidRPr="00E23B46">
        <w:rPr>
          <w:sz w:val="22"/>
          <w:szCs w:val="22"/>
          <w14:ligatures w14:val="standardContextual"/>
        </w:rPr>
        <w:t>), действующее на основании договора поручения с</w:t>
      </w:r>
      <w:r w:rsidRPr="00E23B46">
        <w:rPr>
          <w:b/>
          <w:bCs/>
          <w:sz w:val="22"/>
          <w:szCs w:val="22"/>
          <w14:ligatures w14:val="standardContextual"/>
        </w:rPr>
        <w:t xml:space="preserve"> </w:t>
      </w:r>
      <w:r w:rsidRPr="00E23B46">
        <w:rPr>
          <w:rFonts w:eastAsia="Calibri"/>
          <w:b/>
          <w:bCs/>
          <w:sz w:val="22"/>
          <w:szCs w:val="22"/>
          <w:lang w:eastAsia="en-US"/>
          <w14:ligatures w14:val="standardContextual"/>
        </w:rPr>
        <w:t>ОАО «Метрострой»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ОГРН 1027810253679, ИНН 7813046910, адрес: 190013, Санкт-Петербург, Загородный пр., д. 52а, лит.</w:t>
      </w:r>
      <w:proofErr w:type="gram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А, пом. 1Н</w:t>
      </w:r>
      <w:r w:rsidRPr="00E23B46">
        <w:rPr>
          <w:sz w:val="22"/>
          <w:szCs w:val="22"/>
          <w14:ligatures w14:val="standardContextual"/>
        </w:rPr>
        <w:t xml:space="preserve"> (Должник) в лице </w:t>
      </w:r>
      <w:r w:rsidRPr="00E23B46">
        <w:rPr>
          <w:rFonts w:eastAsia="Calibri"/>
          <w:b/>
          <w:sz w:val="22"/>
          <w:szCs w:val="22"/>
          <w:lang w:eastAsia="en-US"/>
          <w14:ligatures w14:val="standardContextual"/>
        </w:rPr>
        <w:t xml:space="preserve">конкурсного управляющего Кузнецова Алексея Владимировича, 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ИНН </w:t>
      </w:r>
      <w:r w:rsidRPr="00E23B46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  <w14:ligatures w14:val="standardContextual"/>
        </w:rPr>
        <w:t>780223789413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СНИЛС </w:t>
      </w:r>
      <w:r w:rsidRPr="00E23B46">
        <w:rPr>
          <w:rFonts w:eastAsia="Calibri"/>
          <w:sz w:val="22"/>
          <w:szCs w:val="22"/>
          <w:bdr w:val="none" w:sz="0" w:space="0" w:color="auto" w:frame="1"/>
          <w:lang w:eastAsia="en-US"/>
          <w14:ligatures w14:val="standardContextual"/>
        </w:rPr>
        <w:t>131-526-736 36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адрес для корреспонденции: 191015, г. Санкт-Петербург, пр. </w:t>
      </w:r>
      <w:proofErr w:type="gram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Кременковское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ш., д. 2, офис 104/2, +7 (495) 909 24 52, e-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mail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hyperlink r:id="rId8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info@sro-sirius.ru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hyperlink r:id="rId9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http://сро-сириус.рф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>)</w:t>
      </w:r>
      <w:r w:rsidRPr="00E23B46">
        <w:rPr>
          <w:sz w:val="22"/>
          <w:szCs w:val="22"/>
          <w14:ligatures w14:val="standardContextual"/>
        </w:rPr>
        <w:t>, 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E23B46">
        <w:rPr>
          <w:sz w:val="22"/>
          <w:szCs w:val="22"/>
          <w14:ligatures w14:val="standardContextual"/>
        </w:rPr>
        <w:t>/</w:t>
      </w:r>
      <w:proofErr w:type="gramStart"/>
      <w:r w:rsidRPr="00E23B46">
        <w:rPr>
          <w:sz w:val="22"/>
          <w:szCs w:val="22"/>
          <w14:ligatures w14:val="standardContextual"/>
        </w:rPr>
        <w:t xml:space="preserve">2019, определения Арбитражного суда города Санкт-Петербурга и Ленинградской области от 14.09.2023 по делу №А56-432/2019/ж.17, </w:t>
      </w:r>
      <w:r w:rsidR="008E147C" w:rsidRPr="008E147C">
        <w:rPr>
          <w:bCs/>
          <w:sz w:val="22"/>
          <w:szCs w:val="22"/>
          <w14:ligatures w14:val="standardContextual"/>
        </w:rPr>
        <w:t>сообщает о проведении на электронной торговой площадке АО «Российский аукционный дом» по адресу в сети интернет: http://www.lot-online.ru/ (далее – ЭП)</w:t>
      </w:r>
      <w:r w:rsidR="008E147C">
        <w:rPr>
          <w:b/>
          <w:bCs/>
          <w:sz w:val="22"/>
          <w:szCs w:val="22"/>
          <w14:ligatures w14:val="standardContextual"/>
        </w:rPr>
        <w:t xml:space="preserve"> 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>электронных торгов посредством публичного предложения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по лотам №№1-3, 6-13, 16, 18-27, 29-39, 41, 42 (далее - Торги ППП).</w:t>
      </w:r>
      <w:proofErr w:type="gramEnd"/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Начало приема заявок на Торгах ППП – </w:t>
      </w:r>
      <w:r w:rsidR="00203EF6" w:rsidRPr="003C7870">
        <w:rPr>
          <w:rFonts w:eastAsiaTheme="minorHAnsi"/>
          <w:b/>
          <w:sz w:val="22"/>
          <w:szCs w:val="22"/>
          <w:lang w:eastAsia="en-US"/>
        </w:rPr>
        <w:t>02.06</w:t>
      </w:r>
      <w:r w:rsidRPr="003C7870">
        <w:rPr>
          <w:rFonts w:eastAsiaTheme="minorHAnsi"/>
          <w:b/>
          <w:sz w:val="22"/>
          <w:szCs w:val="22"/>
          <w:lang w:eastAsia="en-US"/>
        </w:rPr>
        <w:t>.2025 с 17 час. 00 мин. (</w:t>
      </w:r>
      <w:proofErr w:type="spellStart"/>
      <w:proofErr w:type="gramStart"/>
      <w:r w:rsidRPr="003C787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Pr="003C7870">
        <w:rPr>
          <w:rFonts w:eastAsiaTheme="minorHAnsi"/>
          <w:b/>
          <w:sz w:val="22"/>
          <w:szCs w:val="22"/>
          <w:lang w:eastAsia="en-US"/>
        </w:rPr>
        <w:t>).</w:t>
      </w:r>
      <w:r w:rsidRPr="00D056AA">
        <w:rPr>
          <w:rFonts w:eastAsiaTheme="minorHAnsi"/>
          <w:sz w:val="22"/>
          <w:szCs w:val="22"/>
          <w:lang w:eastAsia="en-US"/>
        </w:rPr>
        <w:t xml:space="preserve"> Сокращение: рабочий день –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/день. Прием заявок составляет: в 1-ом периоде – 2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/дня без изменения начальной цены, со 2-го по 19-ый периоды – 2 р/дня, величина снижения на периодах со 2-го по 18-ый – 5% от начальной цены Лота, установленной на 1-ом периоде; 19-й период – цена устанавливается равной цене отсечения. </w:t>
      </w:r>
      <w:r w:rsidRPr="003C7870">
        <w:rPr>
          <w:rFonts w:eastAsiaTheme="minorHAnsi"/>
          <w:b/>
          <w:sz w:val="22"/>
          <w:szCs w:val="22"/>
          <w:lang w:eastAsia="en-US"/>
        </w:rPr>
        <w:t>Минимальная цена (цена отсечения) - 10 %</w:t>
      </w:r>
      <w:r w:rsidRPr="00D056AA">
        <w:rPr>
          <w:rFonts w:eastAsiaTheme="minorHAnsi"/>
          <w:sz w:val="22"/>
          <w:szCs w:val="22"/>
          <w:lang w:eastAsia="en-US"/>
        </w:rPr>
        <w:t xml:space="preserve"> от начальной цены Лота, установленной на 1-ом периоде Торгов ППП.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определения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победителя Торгов ППП прием заявок прекращается.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>Продаже на Торгах ППП отдельными подлежит промышленное оборудование, в том числе: станки, краны и прочее (далее – Имущество, Ло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т(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ы)), расположенное по адресу: г. Санкт-Петербург, ул. 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Рощинская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, 24.  Подробный перечень Лотов с указанием начальных цен (далее – Перечень) размещен в ЕФРСБ и ЭП. 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Ознакомление с Лотами производится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 предварительной договоренности с КУ в рабочие дни: тел. + 7(967)-268-63-09 (с 9.00 до 18.00 по Московскому времени в рабочие дни), эл. почта: fokina@auction-house.ru.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Задаток для Торгов ППП – 20 % </w:t>
      </w:r>
      <w:r w:rsidRPr="00D056AA">
        <w:rPr>
          <w:rFonts w:eastAsiaTheme="minorHAnsi"/>
          <w:sz w:val="22"/>
          <w:szCs w:val="22"/>
          <w:lang w:eastAsia="en-US"/>
        </w:rPr>
        <w:t>от начальной цены Лота, установленный для определенного периода Торгов, должен поступить не позднее даты и времени окончания приема заявок на участие в Торгах ППП в соответствующем периоде проведения Торгов ППП.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Реквизиты для внесения задатка: получатель –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, является выписка со счета ОТ. 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К участию в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иностр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. </w:t>
      </w:r>
      <w:r w:rsidRPr="00D056AA">
        <w:rPr>
          <w:rFonts w:eastAsiaTheme="minorHAnsi"/>
          <w:sz w:val="22"/>
          <w:szCs w:val="22"/>
          <w:lang w:eastAsia="en-US"/>
        </w:rPr>
        <w:lastRenderedPageBreak/>
        <w:t>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.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а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имеет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право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отменить Торги ППП в любое время до момента подведения итогов.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>Победителем Торгов ППП</w:t>
      </w:r>
      <w:r w:rsidRPr="00D056AA">
        <w:rPr>
          <w:rFonts w:eastAsiaTheme="minorHAnsi"/>
          <w:sz w:val="22"/>
          <w:szCs w:val="22"/>
          <w:lang w:eastAsia="en-US"/>
        </w:rPr>
        <w:t xml:space="preserve">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:rsidR="0052007C" w:rsidRPr="00E23B46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Проект договора купли-продажи (далее – Договор) размещен на ЭП. Договор заключается с победителем в течение 5 дней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получения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победителем Торгов ППП Договора от КУ. Оплата – в течение 30 дней со дня подписания Договора на счет Должника: № 40702810212010127678 в Филиале «Корпоративный» ПАО «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Совкомбанк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» (г. Москва),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к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30101810445250000360, БИК 044525360.</w:t>
      </w:r>
    </w:p>
    <w:p w:rsidR="00644CF6" w:rsidRPr="00135E7D" w:rsidRDefault="00644CF6" w:rsidP="00E90A58">
      <w:pPr>
        <w:autoSpaceDE w:val="0"/>
        <w:autoSpaceDN w:val="0"/>
        <w:adjustRightInd w:val="0"/>
        <w:spacing w:before="120"/>
        <w:ind w:firstLine="567"/>
        <w:jc w:val="both"/>
      </w:pPr>
    </w:p>
    <w:p w:rsidR="00644CF6" w:rsidRPr="00135E7D" w:rsidRDefault="00644CF6" w:rsidP="00644CF6">
      <w:pPr>
        <w:autoSpaceDE w:val="0"/>
        <w:autoSpaceDN w:val="0"/>
        <w:adjustRightInd w:val="0"/>
        <w:spacing w:before="120"/>
        <w:jc w:val="both"/>
      </w:pPr>
    </w:p>
    <w:sectPr w:rsidR="00644CF6" w:rsidRPr="00135E7D" w:rsidSect="00310303">
      <w:footerReference w:type="default" r:id="rId10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0" w:rsidRDefault="00DD5250" w:rsidP="00310303">
      <w:r>
        <w:separator/>
      </w:r>
    </w:p>
  </w:endnote>
  <w:endnote w:type="continuationSeparator" w:id="0">
    <w:p w:rsidR="00DD5250" w:rsidRDefault="00DD5250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0" w:rsidRDefault="00DD5250" w:rsidP="00310303">
      <w:r>
        <w:separator/>
      </w:r>
    </w:p>
  </w:footnote>
  <w:footnote w:type="continuationSeparator" w:id="0">
    <w:p w:rsidR="00DD5250" w:rsidRDefault="00DD5250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7106"/>
    <w:rsid w:val="00012786"/>
    <w:rsid w:val="00026824"/>
    <w:rsid w:val="0003153A"/>
    <w:rsid w:val="000652E3"/>
    <w:rsid w:val="000655C1"/>
    <w:rsid w:val="000970FF"/>
    <w:rsid w:val="000A3A67"/>
    <w:rsid w:val="000B38F3"/>
    <w:rsid w:val="000B3A32"/>
    <w:rsid w:val="000C3FFB"/>
    <w:rsid w:val="000D3937"/>
    <w:rsid w:val="000D76F9"/>
    <w:rsid w:val="000F36B2"/>
    <w:rsid w:val="0010120A"/>
    <w:rsid w:val="0010213C"/>
    <w:rsid w:val="00105156"/>
    <w:rsid w:val="001165DC"/>
    <w:rsid w:val="00121AF7"/>
    <w:rsid w:val="00130144"/>
    <w:rsid w:val="00135E7D"/>
    <w:rsid w:val="00144487"/>
    <w:rsid w:val="001908E6"/>
    <w:rsid w:val="001B5F91"/>
    <w:rsid w:val="001F6FA7"/>
    <w:rsid w:val="00203EF6"/>
    <w:rsid w:val="002645DE"/>
    <w:rsid w:val="002849B1"/>
    <w:rsid w:val="00290EC3"/>
    <w:rsid w:val="00297B18"/>
    <w:rsid w:val="002B0C0B"/>
    <w:rsid w:val="002B542E"/>
    <w:rsid w:val="002F3FF7"/>
    <w:rsid w:val="002F4C47"/>
    <w:rsid w:val="002F7654"/>
    <w:rsid w:val="00310303"/>
    <w:rsid w:val="0032391E"/>
    <w:rsid w:val="00325883"/>
    <w:rsid w:val="00330418"/>
    <w:rsid w:val="0034234D"/>
    <w:rsid w:val="00343715"/>
    <w:rsid w:val="003473C2"/>
    <w:rsid w:val="00354054"/>
    <w:rsid w:val="00377F47"/>
    <w:rsid w:val="00380BC7"/>
    <w:rsid w:val="00395B7D"/>
    <w:rsid w:val="003A4F7C"/>
    <w:rsid w:val="003B5A53"/>
    <w:rsid w:val="003B7959"/>
    <w:rsid w:val="003C7870"/>
    <w:rsid w:val="003D2694"/>
    <w:rsid w:val="003E6C40"/>
    <w:rsid w:val="003F4D88"/>
    <w:rsid w:val="004173B6"/>
    <w:rsid w:val="00423F55"/>
    <w:rsid w:val="004315D3"/>
    <w:rsid w:val="00445723"/>
    <w:rsid w:val="00462074"/>
    <w:rsid w:val="00476DEE"/>
    <w:rsid w:val="0048519C"/>
    <w:rsid w:val="00486677"/>
    <w:rsid w:val="004A082C"/>
    <w:rsid w:val="004A7A06"/>
    <w:rsid w:val="004D1D6D"/>
    <w:rsid w:val="004D3F45"/>
    <w:rsid w:val="004E7F84"/>
    <w:rsid w:val="004F7FB1"/>
    <w:rsid w:val="00510BA0"/>
    <w:rsid w:val="00514E40"/>
    <w:rsid w:val="0052007C"/>
    <w:rsid w:val="00537BBE"/>
    <w:rsid w:val="005431BE"/>
    <w:rsid w:val="00557CEC"/>
    <w:rsid w:val="005608C0"/>
    <w:rsid w:val="00593FCB"/>
    <w:rsid w:val="005A0F26"/>
    <w:rsid w:val="005A3067"/>
    <w:rsid w:val="005A3543"/>
    <w:rsid w:val="005C22D7"/>
    <w:rsid w:val="005C25B9"/>
    <w:rsid w:val="005D0ED0"/>
    <w:rsid w:val="005E037C"/>
    <w:rsid w:val="005E6251"/>
    <w:rsid w:val="006028D6"/>
    <w:rsid w:val="0061560B"/>
    <w:rsid w:val="00636858"/>
    <w:rsid w:val="00644CF6"/>
    <w:rsid w:val="00665080"/>
    <w:rsid w:val="0068000A"/>
    <w:rsid w:val="00683D2F"/>
    <w:rsid w:val="00686B90"/>
    <w:rsid w:val="00687116"/>
    <w:rsid w:val="006975BE"/>
    <w:rsid w:val="006A5115"/>
    <w:rsid w:val="006A52D6"/>
    <w:rsid w:val="006A62BE"/>
    <w:rsid w:val="006B4CD7"/>
    <w:rsid w:val="006D2740"/>
    <w:rsid w:val="006E5D90"/>
    <w:rsid w:val="00706A9D"/>
    <w:rsid w:val="007154C0"/>
    <w:rsid w:val="007237E9"/>
    <w:rsid w:val="007404FF"/>
    <w:rsid w:val="007469AB"/>
    <w:rsid w:val="00747006"/>
    <w:rsid w:val="00751105"/>
    <w:rsid w:val="00777AAE"/>
    <w:rsid w:val="0078269A"/>
    <w:rsid w:val="00787136"/>
    <w:rsid w:val="007A36C1"/>
    <w:rsid w:val="007A6016"/>
    <w:rsid w:val="007C312F"/>
    <w:rsid w:val="007C7A11"/>
    <w:rsid w:val="007D48DC"/>
    <w:rsid w:val="007D52F4"/>
    <w:rsid w:val="007E75ED"/>
    <w:rsid w:val="008050D9"/>
    <w:rsid w:val="00824CBA"/>
    <w:rsid w:val="0083234F"/>
    <w:rsid w:val="0084789D"/>
    <w:rsid w:val="00852B00"/>
    <w:rsid w:val="00892F38"/>
    <w:rsid w:val="00895EE6"/>
    <w:rsid w:val="008964B1"/>
    <w:rsid w:val="008D24E1"/>
    <w:rsid w:val="008E147C"/>
    <w:rsid w:val="008E6879"/>
    <w:rsid w:val="00911FE6"/>
    <w:rsid w:val="00945EC8"/>
    <w:rsid w:val="00950A0A"/>
    <w:rsid w:val="00980001"/>
    <w:rsid w:val="00980E88"/>
    <w:rsid w:val="009C5E23"/>
    <w:rsid w:val="00A03534"/>
    <w:rsid w:val="00A23BD1"/>
    <w:rsid w:val="00A26979"/>
    <w:rsid w:val="00A31090"/>
    <w:rsid w:val="00A376D7"/>
    <w:rsid w:val="00A46818"/>
    <w:rsid w:val="00A47ED7"/>
    <w:rsid w:val="00A7295E"/>
    <w:rsid w:val="00A75937"/>
    <w:rsid w:val="00A84E57"/>
    <w:rsid w:val="00A915D6"/>
    <w:rsid w:val="00A94E81"/>
    <w:rsid w:val="00AA23A3"/>
    <w:rsid w:val="00AA3FF4"/>
    <w:rsid w:val="00AA7E6D"/>
    <w:rsid w:val="00AB41AF"/>
    <w:rsid w:val="00AC2F7E"/>
    <w:rsid w:val="00AC5B89"/>
    <w:rsid w:val="00AC7270"/>
    <w:rsid w:val="00AD3CE6"/>
    <w:rsid w:val="00AE1067"/>
    <w:rsid w:val="00B223C0"/>
    <w:rsid w:val="00B25C04"/>
    <w:rsid w:val="00B44C55"/>
    <w:rsid w:val="00B505C8"/>
    <w:rsid w:val="00B61909"/>
    <w:rsid w:val="00B73F1C"/>
    <w:rsid w:val="00B77360"/>
    <w:rsid w:val="00B96CCD"/>
    <w:rsid w:val="00BA09E8"/>
    <w:rsid w:val="00BB60EB"/>
    <w:rsid w:val="00BB7B4C"/>
    <w:rsid w:val="00BC0ACD"/>
    <w:rsid w:val="00BE6A75"/>
    <w:rsid w:val="00BE75A3"/>
    <w:rsid w:val="00BF6AC3"/>
    <w:rsid w:val="00C0083D"/>
    <w:rsid w:val="00C2142A"/>
    <w:rsid w:val="00C247A1"/>
    <w:rsid w:val="00C46550"/>
    <w:rsid w:val="00C5420F"/>
    <w:rsid w:val="00C62450"/>
    <w:rsid w:val="00C8616E"/>
    <w:rsid w:val="00C86BA8"/>
    <w:rsid w:val="00C96E28"/>
    <w:rsid w:val="00CA79CC"/>
    <w:rsid w:val="00CD1D49"/>
    <w:rsid w:val="00CD379D"/>
    <w:rsid w:val="00CE3867"/>
    <w:rsid w:val="00CE4B49"/>
    <w:rsid w:val="00D056AA"/>
    <w:rsid w:val="00D1477F"/>
    <w:rsid w:val="00D2364C"/>
    <w:rsid w:val="00D51548"/>
    <w:rsid w:val="00D57DA4"/>
    <w:rsid w:val="00D65519"/>
    <w:rsid w:val="00D716AB"/>
    <w:rsid w:val="00D73C7F"/>
    <w:rsid w:val="00D743E5"/>
    <w:rsid w:val="00D77090"/>
    <w:rsid w:val="00D83998"/>
    <w:rsid w:val="00DB3636"/>
    <w:rsid w:val="00DC52C6"/>
    <w:rsid w:val="00DD20DD"/>
    <w:rsid w:val="00DD5250"/>
    <w:rsid w:val="00DF6B4A"/>
    <w:rsid w:val="00E16D53"/>
    <w:rsid w:val="00E23B46"/>
    <w:rsid w:val="00E25B1E"/>
    <w:rsid w:val="00E309A0"/>
    <w:rsid w:val="00E534BA"/>
    <w:rsid w:val="00E73B60"/>
    <w:rsid w:val="00E74866"/>
    <w:rsid w:val="00E770CF"/>
    <w:rsid w:val="00E81B52"/>
    <w:rsid w:val="00E83654"/>
    <w:rsid w:val="00E909A4"/>
    <w:rsid w:val="00E90A58"/>
    <w:rsid w:val="00EA76C4"/>
    <w:rsid w:val="00EC6C4C"/>
    <w:rsid w:val="00EE251C"/>
    <w:rsid w:val="00EF0DB1"/>
    <w:rsid w:val="00EF2E08"/>
    <w:rsid w:val="00F02A9B"/>
    <w:rsid w:val="00F048ED"/>
    <w:rsid w:val="00F25250"/>
    <w:rsid w:val="00F34C2C"/>
    <w:rsid w:val="00F40125"/>
    <w:rsid w:val="00F473C3"/>
    <w:rsid w:val="00FC6B5D"/>
    <w:rsid w:val="00FC6FD2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76</cp:revision>
  <cp:lastPrinted>2025-01-17T07:58:00Z</cp:lastPrinted>
  <dcterms:created xsi:type="dcterms:W3CDTF">2025-01-15T11:15:00Z</dcterms:created>
  <dcterms:modified xsi:type="dcterms:W3CDTF">2025-05-13T09:29:00Z</dcterms:modified>
</cp:coreProperties>
</file>