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80" w:rsidRDefault="009520EF">
      <w:pPr>
        <w:ind w:right="62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Электронный аукцион </w:t>
      </w:r>
    </w:p>
    <w:p w:rsidR="000E2F80" w:rsidRDefault="009520EF">
      <w:pPr>
        <w:ind w:right="62"/>
        <w:jc w:val="center"/>
        <w:rPr>
          <w:rFonts w:cs="Times New Roman"/>
        </w:rPr>
      </w:pPr>
      <w:r>
        <w:rPr>
          <w:rFonts w:cs="Times New Roman"/>
          <w:b/>
        </w:rPr>
        <w:t>по продаже недвижимого имущества, принадлежащего частному собственнику</w:t>
      </w:r>
    </w:p>
    <w:p w:rsidR="000E2F80" w:rsidRDefault="009520EF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:rsidR="000E2F80" w:rsidRDefault="009520E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>«17» июня 2025 года</w:t>
      </w:r>
      <w:r>
        <w:rPr>
          <w:rFonts w:cs="Times New Roman"/>
          <w:b/>
          <w:sz w:val="22"/>
          <w:szCs w:val="22"/>
        </w:rPr>
        <w:t xml:space="preserve"> с 11:00 </w:t>
      </w:r>
    </w:p>
    <w:p w:rsidR="000E2F80" w:rsidRDefault="009520E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</w:t>
      </w:r>
    </w:p>
    <w:p w:rsidR="000E2F80" w:rsidRDefault="009520E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АО «Российский аукционный дом» (далее - Оператор электронной площадки)</w:t>
      </w:r>
    </w:p>
    <w:p w:rsidR="000E2F80" w:rsidRDefault="009520E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:rsidR="000E2F80" w:rsidRDefault="000E2F8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:rsidR="000E2F80" w:rsidRDefault="009520EF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:rsidR="000E2F80" w:rsidRDefault="009520EF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Прием</w:t>
      </w:r>
      <w:r>
        <w:rPr>
          <w:rFonts w:cs="Times New Roman"/>
          <w:b/>
          <w:sz w:val="22"/>
          <w:szCs w:val="22"/>
        </w:rPr>
        <w:t xml:space="preserve"> заявок осуществляется с </w:t>
      </w:r>
      <w:r>
        <w:rPr>
          <w:rFonts w:cs="Times New Roman"/>
          <w:b/>
          <w:bCs/>
          <w:sz w:val="22"/>
          <w:szCs w:val="22"/>
        </w:rPr>
        <w:t>12:00 «13» мая 2025 года по «16» июня 2025 года до 14:00</w:t>
      </w:r>
    </w:p>
    <w:p w:rsidR="000E2F80" w:rsidRDefault="009520EF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:rsidR="000E2F80" w:rsidRDefault="000E2F80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</w:p>
    <w:p w:rsidR="000E2F80" w:rsidRDefault="009520EF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Задаток должен поступить на расчетный счет </w:t>
      </w:r>
      <w:bookmarkStart w:id="0" w:name="_Hlk195094884"/>
      <w:r>
        <w:rPr>
          <w:rFonts w:cs="Times New Roman"/>
          <w:b/>
          <w:sz w:val="22"/>
          <w:szCs w:val="22"/>
        </w:rPr>
        <w:t>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>электронной площадки</w:t>
      </w:r>
      <w:bookmarkEnd w:id="0"/>
      <w:r>
        <w:rPr>
          <w:rFonts w:cs="Times New Roman"/>
          <w:b/>
          <w:sz w:val="22"/>
          <w:szCs w:val="22"/>
        </w:rPr>
        <w:t xml:space="preserve"> </w:t>
      </w:r>
    </w:p>
    <w:p w:rsidR="000E2F80" w:rsidRDefault="002E0EE7">
      <w:pPr>
        <w:tabs>
          <w:tab w:val="left" w:pos="10065"/>
        </w:tabs>
        <w:spacing w:after="8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не позднее </w:t>
      </w:r>
      <w:r w:rsidR="009520EF">
        <w:rPr>
          <w:rFonts w:cs="Times New Roman"/>
          <w:b/>
          <w:sz w:val="22"/>
          <w:szCs w:val="22"/>
        </w:rPr>
        <w:t>«</w:t>
      </w:r>
      <w:r w:rsidR="009520EF">
        <w:rPr>
          <w:rFonts w:cs="Times New Roman"/>
          <w:b/>
          <w:bCs/>
          <w:sz w:val="22"/>
          <w:szCs w:val="22"/>
        </w:rPr>
        <w:t xml:space="preserve">16» июня 2025 года </w:t>
      </w:r>
      <w:r w:rsidR="009520EF">
        <w:rPr>
          <w:rFonts w:cs="Times New Roman"/>
          <w:b/>
          <w:sz w:val="22"/>
          <w:szCs w:val="22"/>
        </w:rPr>
        <w:t xml:space="preserve">14:00. </w:t>
      </w:r>
    </w:p>
    <w:p w:rsidR="000E2F80" w:rsidRDefault="009520EF">
      <w:pPr>
        <w:tabs>
          <w:tab w:val="left" w:pos="10065"/>
        </w:tabs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Определение участников электронного аукциона состоится «</w:t>
      </w:r>
      <w:r>
        <w:rPr>
          <w:rFonts w:cs="Times New Roman"/>
          <w:b/>
          <w:bCs/>
          <w:sz w:val="22"/>
          <w:szCs w:val="22"/>
        </w:rPr>
        <w:t xml:space="preserve">16» июня 2025 года </w:t>
      </w:r>
      <w:r>
        <w:rPr>
          <w:rFonts w:cs="Times New Roman"/>
          <w:b/>
          <w:sz w:val="22"/>
          <w:szCs w:val="22"/>
        </w:rPr>
        <w:t xml:space="preserve">в 15:00. </w:t>
      </w:r>
    </w:p>
    <w:p w:rsidR="000E2F80" w:rsidRDefault="009520E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(Указанное в настоящем информационном сообщении время – Московское)</w:t>
      </w:r>
    </w:p>
    <w:p w:rsidR="000E2F80" w:rsidRDefault="009520E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(При исчислении сроков, указанных в насто</w:t>
      </w:r>
      <w:r>
        <w:rPr>
          <w:bCs/>
          <w:sz w:val="18"/>
          <w:szCs w:val="18"/>
        </w:rPr>
        <w:t xml:space="preserve">ящем информационном сообщении принимается время сервера </w:t>
      </w:r>
    </w:p>
    <w:p w:rsidR="000E2F80" w:rsidRDefault="009520E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электронной торговой площадки)</w:t>
      </w:r>
    </w:p>
    <w:p w:rsidR="000E2F80" w:rsidRDefault="000E2F80">
      <w:pPr>
        <w:jc w:val="center"/>
        <w:rPr>
          <w:bCs/>
          <w:sz w:val="18"/>
          <w:szCs w:val="18"/>
        </w:rPr>
      </w:pPr>
    </w:p>
    <w:p w:rsidR="000E2F80" w:rsidRDefault="009520EF">
      <w:pPr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Электронный аукцион, открытый по составу участников и по форме подачи предложений по цене с применением метода повышения начальной цены («английский аукцион»).</w:t>
      </w:r>
    </w:p>
    <w:p w:rsidR="000E2F80" w:rsidRDefault="000E2F80">
      <w:pPr>
        <w:spacing w:after="33" w:line="247" w:lineRule="auto"/>
        <w:ind w:right="60"/>
        <w:jc w:val="center"/>
        <w:rPr>
          <w:rFonts w:cs="Times New Roman"/>
          <w:sz w:val="10"/>
          <w:szCs w:val="10"/>
        </w:rPr>
      </w:pPr>
    </w:p>
    <w:p w:rsidR="000E2F80" w:rsidRDefault="009520EF">
      <w:pPr>
        <w:ind w:right="60" w:firstLine="298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объектах продажи единым лотом (далее – Объект, Лот):</w:t>
      </w:r>
    </w:p>
    <w:p w:rsidR="000E2F80" w:rsidRDefault="000E2F80">
      <w:pPr>
        <w:ind w:right="60" w:firstLine="298"/>
        <w:jc w:val="center"/>
        <w:rPr>
          <w:rFonts w:cs="Times New Roman"/>
          <w:sz w:val="22"/>
          <w:szCs w:val="22"/>
        </w:rPr>
      </w:pPr>
    </w:p>
    <w:p w:rsidR="000E2F80" w:rsidRDefault="009520EF">
      <w:pPr>
        <w:ind w:right="60" w:firstLine="709"/>
        <w:jc w:val="both"/>
      </w:pPr>
      <w:r>
        <w:t>Земельный участок, площадь: 13523 +/- 41 кв. м, категория земель: земли населенных пунктов, виды разрешенного использования: объекты торговли (торговые центры, торгово-развлекательные центры</w:t>
      </w:r>
      <w:r>
        <w:t xml:space="preserve"> (комплексы), кадастровый номер 47:07:0713003:15333, расположенный по адресу: Российская Федерация, Ленинградская область, район Всеволожский, поселок Бугры.</w:t>
      </w:r>
    </w:p>
    <w:p w:rsidR="000E2F80" w:rsidRDefault="009520EF">
      <w:pPr>
        <w:ind w:right="60" w:firstLine="709"/>
        <w:jc w:val="both"/>
      </w:pPr>
      <w:r>
        <w:t>Обременения (ограничения): согласно выписке из ЕГРН от 05.05.2025</w:t>
      </w:r>
    </w:p>
    <w:p w:rsidR="000E2F80" w:rsidRDefault="000E2F80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:rsidR="000E2F80" w:rsidRDefault="009520EF">
      <w:pPr>
        <w:ind w:right="-57" w:firstLine="709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Начальная цена продажи Лота уст</w:t>
      </w:r>
      <w:r>
        <w:rPr>
          <w:b/>
          <w:bCs/>
          <w:sz w:val="22"/>
          <w:szCs w:val="22"/>
        </w:rPr>
        <w:t xml:space="preserve">анавливается в размере </w:t>
      </w:r>
      <w:r>
        <w:rPr>
          <w:b/>
          <w:sz w:val="22"/>
          <w:szCs w:val="22"/>
        </w:rPr>
        <w:t>290 000 000 (Двести девяносто миллионов)</w:t>
      </w:r>
      <w:r>
        <w:rPr>
          <w:rFonts w:cs="Times New Roman"/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:rsidR="000E2F80" w:rsidRDefault="000E2F80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:rsidR="000E2F80" w:rsidRDefault="009520EF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Сумма задатка устанавливается в размере </w:t>
      </w:r>
      <w:r>
        <w:rPr>
          <w:b/>
          <w:sz w:val="22"/>
          <w:szCs w:val="22"/>
        </w:rPr>
        <w:t>15 000 000 (Пятнадцать миллионов) рублей</w:t>
      </w:r>
      <w:r>
        <w:rPr>
          <w:b/>
          <w:bCs/>
          <w:sz w:val="22"/>
          <w:szCs w:val="22"/>
        </w:rPr>
        <w:t xml:space="preserve"> 00 копеек.</w:t>
      </w:r>
    </w:p>
    <w:p w:rsidR="000E2F80" w:rsidRDefault="000E2F80">
      <w:pPr>
        <w:tabs>
          <w:tab w:val="left" w:pos="1134"/>
        </w:tabs>
        <w:spacing w:line="252" w:lineRule="auto"/>
        <w:jc w:val="both"/>
        <w:rPr>
          <w:b/>
          <w:bCs/>
          <w:sz w:val="10"/>
          <w:szCs w:val="10"/>
        </w:rPr>
      </w:pPr>
    </w:p>
    <w:p w:rsidR="000E2F80" w:rsidRDefault="009520EF">
      <w:pPr>
        <w:tabs>
          <w:tab w:val="left" w:pos="567"/>
        </w:tabs>
        <w:spacing w:line="252" w:lineRule="auto"/>
        <w:jc w:val="both"/>
        <w:rPr>
          <w:b/>
          <w:bCs/>
          <w:sz w:val="22"/>
          <w:szCs w:val="22"/>
        </w:rPr>
      </w:pPr>
      <w:r>
        <w:tab/>
      </w:r>
      <w:bookmarkStart w:id="1" w:name="_Hlk131520223"/>
      <w:r>
        <w:rPr>
          <w:b/>
          <w:bCs/>
          <w:sz w:val="22"/>
          <w:szCs w:val="22"/>
        </w:rPr>
        <w:t xml:space="preserve">Шаг аукциона на повышение устанавливается в размере </w:t>
      </w:r>
      <w:r>
        <w:rPr>
          <w:b/>
          <w:sz w:val="22"/>
          <w:szCs w:val="22"/>
        </w:rPr>
        <w:t>5 000 000 (Пя</w:t>
      </w:r>
      <w:r w:rsidR="002E0EE7">
        <w:rPr>
          <w:b/>
          <w:sz w:val="22"/>
          <w:szCs w:val="22"/>
        </w:rPr>
        <w:t xml:space="preserve">ть </w:t>
      </w:r>
      <w:r>
        <w:rPr>
          <w:b/>
          <w:sz w:val="22"/>
          <w:szCs w:val="22"/>
        </w:rPr>
        <w:t xml:space="preserve">миллионов) </w:t>
      </w:r>
      <w:r>
        <w:rPr>
          <w:b/>
          <w:bCs/>
          <w:sz w:val="22"/>
          <w:szCs w:val="22"/>
        </w:rPr>
        <w:t>рублей 00 копеек.</w:t>
      </w:r>
      <w:bookmarkEnd w:id="1"/>
    </w:p>
    <w:p w:rsidR="000E2F80" w:rsidRDefault="000E2F80">
      <w:pPr>
        <w:tabs>
          <w:tab w:val="left" w:pos="567"/>
        </w:tabs>
        <w:spacing w:line="252" w:lineRule="auto"/>
        <w:jc w:val="both"/>
      </w:pPr>
    </w:p>
    <w:p w:rsidR="000E2F80" w:rsidRDefault="009520EF">
      <w:pPr>
        <w:spacing w:after="8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:rsidR="000E2F80" w:rsidRDefault="009520E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 xml:space="preserve"> Оператором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</w:t>
      </w:r>
      <w:r>
        <w:rPr>
          <w:rFonts w:cs="Times New Roman"/>
          <w:sz w:val="22"/>
          <w:szCs w:val="22"/>
        </w:rPr>
        <w:t xml:space="preserve">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</w:t>
        </w:r>
      </w:hyperlink>
      <w:r>
        <w:rPr>
          <w:sz w:val="22"/>
          <w:szCs w:val="22"/>
        </w:rPr>
        <w:t>(за иск</w:t>
      </w:r>
      <w:r>
        <w:rPr>
          <w:sz w:val="22"/>
          <w:szCs w:val="22"/>
        </w:rPr>
        <w:t xml:space="preserve">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  <w:r>
        <w:rPr>
          <w:sz w:val="20"/>
          <w:szCs w:val="20"/>
        </w:rPr>
        <w:t>(</w:t>
      </w:r>
      <w:hyperlink r:id="rId24" w:tooltip="https://catalog.lot-online.ru/index.php?dispatch=rad_attachment.getfile&amp;attachment_id=2726858&amp;inline=true" w:history="1">
        <w:r>
          <w:rPr>
            <w:rStyle w:val="afe"/>
            <w:sz w:val="20"/>
            <w:szCs w:val="20"/>
          </w:rPr>
          <w:t>https://cat</w:t>
        </w:r>
        <w:r>
          <w:rPr>
            <w:rStyle w:val="afe"/>
            <w:sz w:val="20"/>
            <w:szCs w:val="20"/>
          </w:rPr>
          <w:t>a</w:t>
        </w:r>
        <w:r>
          <w:rPr>
            <w:rStyle w:val="afe"/>
            <w:sz w:val="20"/>
            <w:szCs w:val="20"/>
          </w:rPr>
          <w:t>log.lot-online.ru/index.php?dispatch=rad_attachment.getfile</w:t>
        </w:r>
        <w:r>
          <w:rPr>
            <w:rStyle w:val="afe"/>
            <w:sz w:val="20"/>
            <w:szCs w:val="20"/>
          </w:rPr>
          <w:t>&amp;attachment_id=2726858&amp;inline=true</w:t>
        </w:r>
      </w:hyperlink>
      <w:r>
        <w:rPr>
          <w:sz w:val="20"/>
          <w:szCs w:val="20"/>
        </w:rPr>
        <w:t>)</w:t>
      </w:r>
      <w:r>
        <w:rPr>
          <w:sz w:val="22"/>
          <w:szCs w:val="22"/>
        </w:rPr>
        <w:t>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</w:t>
      </w:r>
      <w:r>
        <w:rPr>
          <w:sz w:val="22"/>
          <w:szCs w:val="22"/>
        </w:rPr>
        <w:t>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</w:t>
      </w:r>
    </w:p>
    <w:p w:rsidR="000E2F80" w:rsidRDefault="000E2F80">
      <w:pPr>
        <w:ind w:left="-15" w:firstLine="684"/>
        <w:jc w:val="both"/>
        <w:rPr>
          <w:rFonts w:cs="Times New Roman"/>
          <w:sz w:val="22"/>
          <w:szCs w:val="22"/>
        </w:rPr>
      </w:pPr>
    </w:p>
    <w:p w:rsidR="000E2F80" w:rsidRDefault="009520EF">
      <w:pPr>
        <w:spacing w:line="259" w:lineRule="auto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УСЛОВИЯ ПРОВЕДЕНИЯ АУКЦИОНА:</w:t>
      </w:r>
    </w:p>
    <w:p w:rsidR="000E2F80" w:rsidRDefault="009520EF">
      <w:pPr>
        <w:ind w:left="-15" w:right="60" w:firstLine="6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Торги проводятся в форме электронного аукциона</w:t>
      </w:r>
      <w:r>
        <w:rPr>
          <w:sz w:val="22"/>
          <w:szCs w:val="22"/>
        </w:rPr>
        <w:t>, открытого</w:t>
      </w:r>
      <w:r>
        <w:rPr>
          <w:sz w:val="22"/>
          <w:szCs w:val="22"/>
        </w:rPr>
        <w:t xml:space="preserve"> по составу участников и по форме подачи предложений по цене с применением метода повышения начальной цены («английский аукцион»)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(далее – торги, аукцион)</w:t>
      </w:r>
      <w:r>
        <w:rPr>
          <w:rFonts w:cs="Times New Roman"/>
          <w:sz w:val="22"/>
          <w:szCs w:val="22"/>
        </w:rPr>
        <w:t>, в соответствии с Гражданским кодексом Российской Федерации, договором поручения и условиями проведен</w:t>
      </w:r>
      <w:r>
        <w:rPr>
          <w:rFonts w:cs="Times New Roman"/>
          <w:sz w:val="22"/>
          <w:szCs w:val="22"/>
        </w:rPr>
        <w:t xml:space="preserve">ия торгов, опубликованными в настоящем информационном сообщении. </w:t>
      </w:r>
    </w:p>
    <w:p w:rsidR="000E2F80" w:rsidRDefault="009520E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</w:t>
      </w:r>
      <w:r>
        <w:rPr>
          <w:rFonts w:cs="Times New Roman"/>
          <w:sz w:val="22"/>
          <w:szCs w:val="22"/>
        </w:rPr>
        <w:t xml:space="preserve"> с </w:t>
      </w:r>
      <w:r>
        <w:rPr>
          <w:rFonts w:cs="Times New Roman"/>
          <w:sz w:val="22"/>
          <w:szCs w:val="22"/>
        </w:rPr>
        <w:lastRenderedPageBreak/>
        <w:t>перечнем, объявленным Организатором торгов, обеспечившие в установленный срок поступление на расчетный счет Оператора электронной площадки установленной суммы задатка</w:t>
      </w:r>
      <w:r>
        <w:t xml:space="preserve"> </w:t>
      </w:r>
      <w:r>
        <w:rPr>
          <w:rFonts w:cs="Times New Roman"/>
          <w:sz w:val="22"/>
          <w:szCs w:val="22"/>
        </w:rPr>
        <w:t xml:space="preserve">в соответствии с Регламентом о порядке работы с денежными средствами.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</w:t>
      </w:r>
      <w:r>
        <w:rPr>
          <w:rFonts w:cs="Times New Roman"/>
          <w:sz w:val="22"/>
          <w:szCs w:val="22"/>
        </w:rPr>
        <w:t xml:space="preserve">льзователем электронной торговой площадки. 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Для участия в аукционе, проводимом в электронной форме,</w:t>
      </w:r>
      <w:r>
        <w:rPr>
          <w:rFonts w:cs="Times New Roman"/>
          <w:sz w:val="22"/>
          <w:szCs w:val="22"/>
        </w:rPr>
        <w:t xml:space="preserve">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Заявка подписывается электронной подписью Претендента. К заявке</w:t>
      </w:r>
      <w:r>
        <w:rPr>
          <w:rFonts w:cs="Times New Roman"/>
          <w:sz w:val="22"/>
          <w:szCs w:val="22"/>
        </w:rPr>
        <w:t xml:space="preserve"> прилагаются подписанные </w:t>
      </w:r>
      <w:hyperlink r:id="rId2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2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:rsidR="000E2F80" w:rsidRDefault="009520EF">
      <w:pPr>
        <w:spacing w:after="26" w:line="259" w:lineRule="auto"/>
        <w:ind w:left="720" w:right="60"/>
        <w:jc w:val="both"/>
        <w:rPr>
          <w:rFonts w:cs="Times New Roman"/>
          <w:sz w:val="10"/>
          <w:szCs w:val="10"/>
        </w:rPr>
      </w:pPr>
      <w:r>
        <w:rPr>
          <w:rFonts w:cs="Times New Roman"/>
          <w:b/>
          <w:sz w:val="22"/>
          <w:szCs w:val="22"/>
        </w:rPr>
        <w:t xml:space="preserve"> </w:t>
      </w:r>
    </w:p>
    <w:p w:rsidR="000E2F80" w:rsidRDefault="009520EF">
      <w:pPr>
        <w:spacing w:line="264" w:lineRule="auto"/>
        <w:ind w:left="71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Документы, необходимые для участия в аукционе в электронной форме:</w:t>
      </w:r>
    </w:p>
    <w:p w:rsidR="000E2F80" w:rsidRDefault="009520EF">
      <w:pPr>
        <w:numPr>
          <w:ilvl w:val="0"/>
          <w:numId w:val="2"/>
        </w:numPr>
        <w:tabs>
          <w:tab w:val="left" w:pos="851"/>
        </w:tabs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Заявка на участие в аукционе, проводимом в электронной форме. Подача заявки осуществляется посредством предоста</w:t>
      </w:r>
      <w:r>
        <w:rPr>
          <w:rFonts w:cs="Times New Roman"/>
          <w:sz w:val="22"/>
          <w:szCs w:val="22"/>
        </w:rPr>
        <w:t xml:space="preserve">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 в разделе «Документы к лоту». </w:t>
      </w:r>
    </w:p>
    <w:p w:rsidR="000E2F80" w:rsidRDefault="009520EF">
      <w:pPr>
        <w:tabs>
          <w:tab w:val="left" w:pos="567"/>
        </w:tabs>
        <w:ind w:left="-15" w:right="60"/>
        <w:jc w:val="both"/>
        <w:rPr>
          <w:rFonts w:cs="Times New Roman"/>
          <w:color w:val="FF0000"/>
          <w:sz w:val="22"/>
          <w:szCs w:val="22"/>
        </w:rPr>
      </w:pPr>
      <w:r>
        <w:rPr>
          <w:rFonts w:cs="Times New Roman"/>
          <w:sz w:val="22"/>
          <w:szCs w:val="22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>
          <w:rPr>
            <w:rStyle w:val="afe"/>
            <w:rFonts w:cs="Times New Roman"/>
            <w:sz w:val="22"/>
            <w:szCs w:val="22"/>
          </w:rPr>
          <w:t>www.lot-online.r</w:t>
        </w:r>
        <w:r>
          <w:rPr>
            <w:rStyle w:val="afe"/>
            <w:rFonts w:cs="Times New Roman"/>
            <w:sz w:val="22"/>
            <w:szCs w:val="22"/>
          </w:rPr>
          <w:t>u</w:t>
        </w:r>
      </w:hyperlink>
      <w:r>
        <w:rPr>
          <w:rFonts w:cs="Times New Roman"/>
          <w:sz w:val="22"/>
          <w:szCs w:val="22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</w:t>
      </w:r>
      <w:r>
        <w:rPr>
          <w:rFonts w:cs="Times New Roman"/>
          <w:sz w:val="22"/>
          <w:szCs w:val="22"/>
        </w:rPr>
        <w:t>перечисление Претендентом задатка на расчетный счет Оператора электронной площадки, указанный в настоящем информационном сообщении, считается акцептом размещенного на электронной площадке договора о задатке.</w:t>
      </w:r>
    </w:p>
    <w:p w:rsidR="000E2F80" w:rsidRDefault="009520EF">
      <w:pPr>
        <w:tabs>
          <w:tab w:val="left" w:pos="567"/>
        </w:tabs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  <w:t>3. Доверенност</w:t>
      </w:r>
      <w:r>
        <w:rPr>
          <w:rFonts w:cs="Times New Roman"/>
          <w:sz w:val="22"/>
          <w:szCs w:val="22"/>
        </w:rPr>
        <w:t>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:rsidR="000E2F80" w:rsidRDefault="009520EF">
      <w:pPr>
        <w:tabs>
          <w:tab w:val="left" w:pos="993"/>
        </w:tabs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 Одновременно к заявке Претенденты прилагают подписанные электронной подписью документы: </w:t>
      </w:r>
    </w:p>
    <w:p w:rsidR="000E2F80" w:rsidRDefault="009520EF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4.1. Физические лица:</w:t>
      </w:r>
    </w:p>
    <w:p w:rsidR="000E2F80" w:rsidRDefault="009520EF">
      <w:pPr>
        <w:tabs>
          <w:tab w:val="left" w:pos="113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:rsidR="000E2F80" w:rsidRDefault="009520EF">
      <w:pPr>
        <w:tabs>
          <w:tab w:val="left" w:pos="1134"/>
        </w:tabs>
        <w:ind w:left="709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4.2. Юридические лица: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учредительные документы (устав и (или) учредительный договор</w:t>
      </w:r>
      <w:r>
        <w:rPr>
          <w:rFonts w:cs="Times New Roman"/>
          <w:sz w:val="22"/>
          <w:szCs w:val="22"/>
        </w:rPr>
        <w:t xml:space="preserve">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</w:t>
      </w:r>
      <w:r>
        <w:rPr>
          <w:rFonts w:cs="Times New Roman"/>
          <w:sz w:val="22"/>
          <w:szCs w:val="22"/>
        </w:rPr>
        <w:t xml:space="preserve">до даты подачи заявки; 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</w:t>
      </w:r>
      <w:r>
        <w:rPr>
          <w:rFonts w:cs="Times New Roman"/>
          <w:sz w:val="22"/>
          <w:szCs w:val="22"/>
        </w:rPr>
        <w:t xml:space="preserve">инкорпорации (регистрации)); 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документ, подтверждающий по</w:t>
      </w:r>
      <w:r>
        <w:rPr>
          <w:rFonts w:cs="Times New Roman"/>
          <w:sz w:val="22"/>
          <w:szCs w:val="22"/>
        </w:rPr>
        <w:t>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</w:t>
      </w:r>
      <w:r>
        <w:rPr>
          <w:rFonts w:cs="Times New Roman"/>
          <w:sz w:val="22"/>
          <w:szCs w:val="22"/>
        </w:rPr>
        <w:t xml:space="preserve"> 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:rsidR="000E2F80" w:rsidRDefault="009520EF">
      <w:pPr>
        <w:numPr>
          <w:ilvl w:val="0"/>
          <w:numId w:val="1"/>
        </w:numPr>
        <w:tabs>
          <w:tab w:val="left" w:pos="284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</w:t>
      </w:r>
      <w:r>
        <w:rPr>
          <w:rFonts w:cs="Times New Roman"/>
          <w:sz w:val="22"/>
          <w:szCs w:val="22"/>
        </w:rPr>
        <w:t xml:space="preserve">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</w:t>
      </w:r>
      <w:r>
        <w:rPr>
          <w:rFonts w:cs="Times New Roman"/>
          <w:sz w:val="22"/>
          <w:szCs w:val="22"/>
        </w:rPr>
        <w:t>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:rsidR="000E2F80" w:rsidRDefault="009520EF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4.3. Индивидуальные предприниматели:  </w:t>
      </w:r>
    </w:p>
    <w:p w:rsidR="000E2F80" w:rsidRDefault="009520EF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:rsidR="000E2F80" w:rsidRDefault="009520EF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:rsidR="000E2F80" w:rsidRDefault="009520EF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свидетельство о постановке на налоговый учет,</w:t>
      </w:r>
    </w:p>
    <w:p w:rsidR="000E2F80" w:rsidRDefault="009520EF">
      <w:pPr>
        <w:numPr>
          <w:ilvl w:val="0"/>
          <w:numId w:val="1"/>
        </w:numPr>
        <w:tabs>
          <w:tab w:val="left" w:pos="142"/>
        </w:tabs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Допустимые форматы загружаемых файлов: doc, docx, pdf, gif, jpg, jpeg. Загружаемые файлы подписыва</w:t>
      </w:r>
      <w:r>
        <w:rPr>
          <w:rFonts w:cs="Times New Roman"/>
          <w:sz w:val="22"/>
          <w:szCs w:val="22"/>
        </w:rPr>
        <w:t xml:space="preserve">ются электронной подписью Претендента.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Документооборот между Претендентами, Участниками торгов, Органи</w:t>
      </w:r>
      <w:r>
        <w:rPr>
          <w:rFonts w:cs="Times New Roman"/>
          <w:sz w:val="22"/>
          <w:szCs w:val="22"/>
        </w:rPr>
        <w:t>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</w:t>
      </w:r>
      <w:r>
        <w:rPr>
          <w:rFonts w:cs="Times New Roman"/>
          <w:sz w:val="22"/>
          <w:szCs w:val="22"/>
        </w:rPr>
        <w:t xml:space="preserve">та, Участника торгов.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</w:t>
      </w:r>
      <w:r>
        <w:rPr>
          <w:rFonts w:cs="Times New Roman"/>
          <w:sz w:val="22"/>
          <w:szCs w:val="22"/>
        </w:rPr>
        <w:t xml:space="preserve">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Для участия в аукционе П</w:t>
      </w:r>
      <w:r>
        <w:rPr>
          <w:rFonts w:cs="Times New Roman"/>
          <w:sz w:val="22"/>
          <w:szCs w:val="22"/>
        </w:rPr>
        <w:t xml:space="preserve">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3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3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34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5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36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</w:t>
      </w:r>
      <w:r>
        <w:rPr>
          <w:rFonts w:cs="Times New Roman"/>
          <w:sz w:val="22"/>
          <w:szCs w:val="22"/>
        </w:rPr>
        <w:t xml:space="preserve">ств на расчетный счет Оператора электронной площадки - акционерного общества «Российский аукционный дом» (ИНН 7838430413, КПП 783801001): </w:t>
      </w:r>
    </w:p>
    <w:p w:rsidR="000E2F80" w:rsidRDefault="009520EF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:rsidR="000E2F80" w:rsidRDefault="009520EF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:rsidR="000E2F80" w:rsidRDefault="000E2F80">
      <w:pPr>
        <w:jc w:val="both"/>
        <w:rPr>
          <w:rFonts w:cs="Times New Roman"/>
          <w:b/>
          <w:sz w:val="10"/>
          <w:szCs w:val="10"/>
          <w:shd w:val="clear" w:color="auto" w:fill="FFFFFF"/>
        </w:rPr>
      </w:pPr>
    </w:p>
    <w:p w:rsidR="000E2F80" w:rsidRDefault="009520EF">
      <w:pPr>
        <w:tabs>
          <w:tab w:val="left" w:pos="10065"/>
        </w:tabs>
        <w:spacing w:after="8"/>
        <w:ind w:right="60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</w:t>
      </w:r>
      <w:r>
        <w:rPr>
          <w:rFonts w:cs="Times New Roman"/>
          <w:b/>
          <w:sz w:val="22"/>
          <w:szCs w:val="22"/>
        </w:rPr>
        <w:t xml:space="preserve">жен поступить на указанный счет не позднее 14:00 </w:t>
      </w:r>
      <w:r w:rsidR="002E0EE7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6 июня 2025 г.</w:t>
      </w:r>
    </w:p>
    <w:p w:rsidR="000E2F80" w:rsidRDefault="000E2F80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10"/>
          <w:szCs w:val="10"/>
        </w:rPr>
      </w:pPr>
    </w:p>
    <w:p w:rsidR="000E2F80" w:rsidRDefault="009520EF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</w:t>
      </w:r>
    </w:p>
    <w:p w:rsidR="000E2F80" w:rsidRDefault="009520EF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37" w:tooltip="http://www.lot-online.ru" w:history="1"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www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lot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-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online</w:t>
        </w:r>
        <w:r>
          <w:rPr>
            <w:rFonts w:eastAsia="Times New Roman" w:cs="Times New Roman"/>
            <w:sz w:val="22"/>
            <w:szCs w:val="22"/>
            <w:u w:val="single"/>
            <w:lang w:eastAsia="ru-RU" w:bidi="ar-SA"/>
          </w:rPr>
          <w:t>.</w:t>
        </w:r>
        <w:r>
          <w:rPr>
            <w:rFonts w:eastAsia="Times New Roman" w:cs="Times New Roman"/>
            <w:sz w:val="22"/>
            <w:szCs w:val="22"/>
            <w:u w:val="single"/>
            <w:lang w:val="en-US" w:eastAsia="ru-RU" w:bidi="ar-SA"/>
          </w:rPr>
          <w:t>ru</w:t>
        </w:r>
      </w:hyperlink>
      <w:r>
        <w:rPr>
          <w:rFonts w:eastAsia="Times New Roman" w:cs="Times New Roman"/>
          <w:sz w:val="22"/>
          <w:szCs w:val="22"/>
          <w:lang w:eastAsia="ru-RU" w:bidi="ar-SA"/>
        </w:rPr>
        <w:t xml:space="preserve"> в разделе «карточка лота». </w:t>
      </w:r>
    </w:p>
    <w:p w:rsidR="000E2F80" w:rsidRDefault="009520EF">
      <w:pPr>
        <w:widowControl/>
        <w:ind w:right="72" w:firstLine="720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 на участие в аукционе, а также внесения и блокирования денежных средств на лицевом счете Претендента в качестве Задатка на участие в аукционе.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>
        <w:rPr>
          <w:rFonts w:cs="Times New Roman"/>
          <w:b/>
          <w:bCs/>
          <w:sz w:val="22"/>
          <w:szCs w:val="22"/>
        </w:rPr>
        <w:t>Исполнение обяза</w:t>
      </w:r>
      <w:r>
        <w:rPr>
          <w:rFonts w:cs="Times New Roman"/>
          <w:b/>
          <w:bCs/>
          <w:sz w:val="22"/>
          <w:szCs w:val="22"/>
        </w:rPr>
        <w:t xml:space="preserve">нности по внесению суммы задатка третьими лицами не допускается. </w:t>
      </w:r>
    </w:p>
    <w:p w:rsidR="000E2F80" w:rsidRDefault="009520E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В платежном документе в графе «назначение платежа» должна содержаться информация: «№ л/с _____Средства для проведения операций по обеспечению участия в электронных процедурах. НДС не облагае</w:t>
      </w:r>
      <w:r>
        <w:rPr>
          <w:rFonts w:cs="Times New Roman"/>
          <w:b/>
          <w:bCs/>
          <w:sz w:val="22"/>
          <w:szCs w:val="22"/>
        </w:rPr>
        <w:t>тся».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</w:t>
      </w:r>
      <w:r>
        <w:rPr>
          <w:rFonts w:cs="Times New Roman"/>
          <w:sz w:val="22"/>
          <w:szCs w:val="22"/>
        </w:rPr>
        <w:t xml:space="preserve">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Объекта. </w:t>
      </w:r>
    </w:p>
    <w:p w:rsidR="000E2F80" w:rsidRDefault="009520EF">
      <w:pPr>
        <w:widowControl/>
        <w:ind w:firstLine="709"/>
        <w:jc w:val="both"/>
        <w:rPr>
          <w:rFonts w:eastAsia="Times New Roman" w:cs="Times New Roman"/>
          <w:sz w:val="22"/>
          <w:szCs w:val="22"/>
          <w:lang w:eastAsia="ru-RU" w:bidi="ar-SA"/>
        </w:rPr>
      </w:pPr>
      <w:r>
        <w:rPr>
          <w:rFonts w:eastAsia="Times New Roman" w:cs="Times New Roman"/>
          <w:sz w:val="22"/>
          <w:szCs w:val="22"/>
          <w:lang w:eastAsia="ru-RU" w:bidi="ar-SA"/>
        </w:rPr>
        <w:t>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</w:t>
      </w:r>
      <w:r>
        <w:rPr>
          <w:rFonts w:eastAsia="Times New Roman" w:cs="Times New Roman"/>
          <w:sz w:val="22"/>
          <w:szCs w:val="22"/>
          <w:lang w:eastAsia="ru-RU" w:bidi="ar-SA"/>
        </w:rPr>
        <w:t xml:space="preserve">тке (договора присоединения). </w:t>
      </w:r>
    </w:p>
    <w:p w:rsidR="000E2F80" w:rsidRDefault="009520E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:rsidR="000E2F80" w:rsidRDefault="009520E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</w:t>
      </w:r>
      <w:r>
        <w:rPr>
          <w:rFonts w:cs="Times New Roman"/>
          <w:sz w:val="22"/>
          <w:szCs w:val="22"/>
        </w:rPr>
        <w:t xml:space="preserve">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</w:t>
      </w:r>
      <w:r>
        <w:rPr>
          <w:rFonts w:cs="Times New Roman"/>
          <w:sz w:val="22"/>
          <w:szCs w:val="22"/>
        </w:rPr>
        <w:t xml:space="preserve">дней со дня поступления уведомления об отзыве заявки. </w:t>
      </w:r>
    </w:p>
    <w:p w:rsidR="000E2F80" w:rsidRDefault="009520E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:rsidR="000E2F80" w:rsidRDefault="009520E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приобретает </w:t>
      </w:r>
      <w:r>
        <w:rPr>
          <w:rFonts w:cs="Times New Roman"/>
          <w:sz w:val="22"/>
          <w:szCs w:val="22"/>
        </w:rPr>
        <w:t xml:space="preserve">статус Участника аукциона с момента подписания </w:t>
      </w:r>
      <w:r>
        <w:rPr>
          <w:rFonts w:cs="Times New Roman"/>
          <w:sz w:val="22"/>
          <w:szCs w:val="22"/>
          <w:highlight w:val="white"/>
        </w:rPr>
        <w:t xml:space="preserve">Организатором торгов </w:t>
      </w:r>
      <w:r>
        <w:rPr>
          <w:rFonts w:cs="Times New Roman"/>
          <w:sz w:val="22"/>
          <w:szCs w:val="22"/>
        </w:rPr>
        <w:t>протокола об определении участников аукциона в электронной форме.</w:t>
      </w:r>
    </w:p>
    <w:p w:rsidR="000E2F80" w:rsidRDefault="009520EF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>К участию в торгах допускаются Претенденты, представившие заявки на участие в электронном аукционе и прилагаемые к ним док</w:t>
      </w:r>
      <w:r>
        <w:rPr>
          <w:rFonts w:cs="Times New Roman"/>
          <w:sz w:val="22"/>
          <w:szCs w:val="22"/>
        </w:rPr>
        <w:t xml:space="preserve">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</w:t>
      </w:r>
      <w:r>
        <w:rPr>
          <w:rFonts w:cs="Times New Roman"/>
          <w:sz w:val="22"/>
          <w:szCs w:val="22"/>
        </w:rPr>
        <w:t>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</w:t>
      </w:r>
      <w:r>
        <w:rPr>
          <w:rFonts w:cs="Times New Roman"/>
          <w:sz w:val="22"/>
          <w:szCs w:val="22"/>
        </w:rPr>
        <w:t>кий язык.</w:t>
      </w:r>
    </w:p>
    <w:p w:rsidR="000E2F80" w:rsidRDefault="009520E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:rsidR="000E2F80" w:rsidRDefault="009520EF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:rsidR="000E2F80" w:rsidRDefault="009520EF">
      <w:pPr>
        <w:pStyle w:val="affe"/>
        <w:numPr>
          <w:ilvl w:val="0"/>
          <w:numId w:val="3"/>
        </w:numPr>
        <w:tabs>
          <w:tab w:val="left" w:pos="284"/>
        </w:tabs>
        <w:spacing w:after="11" w:line="264" w:lineRule="auto"/>
        <w:ind w:right="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на участие в аукционе не соответствует требованиям, установленным в настояще</w:t>
      </w:r>
      <w:r>
        <w:rPr>
          <w:rFonts w:ascii="Times New Roman" w:hAnsi="Times New Roman"/>
        </w:rPr>
        <w:t>м информаци</w:t>
      </w:r>
      <w:r>
        <w:rPr>
          <w:rFonts w:ascii="Times New Roman" w:eastAsia="Times New Roman" w:hAnsi="Times New Roman"/>
        </w:rPr>
        <w:t xml:space="preserve">онном сообщении; </w:t>
      </w:r>
    </w:p>
    <w:p w:rsidR="000E2F80" w:rsidRDefault="009520EF">
      <w:pPr>
        <w:pStyle w:val="affe"/>
        <w:tabs>
          <w:tab w:val="left" w:pos="284"/>
        </w:tabs>
        <w:spacing w:after="11" w:line="264" w:lineRule="auto"/>
        <w:ind w:left="0"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2) 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:rsidR="000E2F80" w:rsidRDefault="009520EF">
      <w:pPr>
        <w:pStyle w:val="affe"/>
        <w:numPr>
          <w:ilvl w:val="0"/>
          <w:numId w:val="5"/>
        </w:numPr>
        <w:tabs>
          <w:tab w:val="left" w:pos="284"/>
        </w:tabs>
        <w:spacing w:after="11" w:line="264" w:lineRule="auto"/>
        <w:ind w:left="0" w:right="60" w:firstLine="0"/>
        <w:jc w:val="both"/>
      </w:pPr>
      <w:r>
        <w:rPr>
          <w:rFonts w:ascii="Times New Roman" w:hAnsi="Times New Roman"/>
        </w:rPr>
        <w:t>поступление задатка на счет, указанный в информационном сообщении о проведении торгов</w:t>
      </w:r>
      <w:r>
        <w:rPr>
          <w:rFonts w:ascii="Times New Roman" w:hAnsi="Times New Roman"/>
        </w:rPr>
        <w:t xml:space="preserve"> в соответствии с условиями договора о задатке, не подтверждено на дату определения Участников торгов.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Органи</w:t>
      </w:r>
      <w:r>
        <w:rPr>
          <w:rFonts w:cs="Times New Roman"/>
          <w:sz w:val="22"/>
          <w:szCs w:val="22"/>
        </w:rPr>
        <w:t xml:space="preserve">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 отказаться от проведения аукциона в любое время до наступления даты его проведения, указ</w:t>
      </w:r>
      <w:r>
        <w:rPr>
          <w:rFonts w:cs="Times New Roman"/>
          <w:sz w:val="22"/>
          <w:szCs w:val="22"/>
        </w:rPr>
        <w:t>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</w:t>
      </w:r>
      <w:r>
        <w:rPr>
          <w:rFonts w:cs="Times New Roman"/>
          <w:sz w:val="22"/>
          <w:szCs w:val="22"/>
        </w:rPr>
        <w:t xml:space="preserve">тронной площадке www.lot-online.ru.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Организатор торгов вправе, независимо от причин, перенести дату проведения аукциона в любое в</w:t>
      </w:r>
      <w:r>
        <w:rPr>
          <w:rFonts w:cs="Times New Roman"/>
          <w:sz w:val="22"/>
          <w:szCs w:val="22"/>
        </w:rPr>
        <w:t>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</w:t>
      </w:r>
      <w:r>
        <w:rPr>
          <w:rFonts w:cs="Times New Roman"/>
          <w:sz w:val="22"/>
          <w:szCs w:val="22"/>
        </w:rPr>
        <w:t xml:space="preserve">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38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:rsidR="000E2F80" w:rsidRDefault="000E2F80">
      <w:pPr>
        <w:ind w:left="-15" w:right="60" w:firstLine="157"/>
        <w:jc w:val="both"/>
        <w:rPr>
          <w:rFonts w:cs="Times New Roman"/>
          <w:sz w:val="22"/>
          <w:szCs w:val="22"/>
        </w:rPr>
      </w:pPr>
    </w:p>
    <w:p w:rsidR="000E2F80" w:rsidRDefault="009520EF">
      <w:pPr>
        <w:spacing w:line="264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ПОРЯДОК ПРОВЕДЕНИЯ ЭЛЕКТРОННОГО АУКЦИОНА: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торгов на повышение (английский аукцион) регулируется Регламентом системы электронных торгов (СЭТ) АО «Российский аукционный дом» при проведении электронных торгов по п</w:t>
      </w:r>
      <w:r>
        <w:rPr>
          <w:rFonts w:cs="Times New Roman"/>
          <w:sz w:val="22"/>
          <w:szCs w:val="22"/>
        </w:rPr>
        <w:t xml:space="preserve">родаже имущества, имущественных прав 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</w:t>
      </w:r>
      <w:hyperlink r:id="rId39" w:tooltip="http://www.lot-online.ru" w:history="1">
        <w:r>
          <w:rPr>
            <w:rStyle w:val="afe"/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>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</w:t>
      </w:r>
      <w:r>
        <w:rPr>
          <w:rFonts w:cs="Times New Roman"/>
          <w:sz w:val="22"/>
          <w:szCs w:val="22"/>
          <w:highlight w:val="white"/>
        </w:rPr>
        <w:t>роводимого в электронной форме, участвуют в аукционе под соответствующими номерами, присвоенными Оператором электронной площадки торгов п</w:t>
      </w:r>
      <w:r>
        <w:rPr>
          <w:rFonts w:cs="Times New Roman"/>
          <w:sz w:val="22"/>
          <w:szCs w:val="22"/>
        </w:rPr>
        <w:t>ри регистрации заявки.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</w:t>
      </w:r>
      <w:r>
        <w:rPr>
          <w:rFonts w:cs="Times New Roman"/>
          <w:sz w:val="22"/>
          <w:szCs w:val="22"/>
        </w:rPr>
        <w:t>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</w:t>
      </w:r>
      <w:r>
        <w:rPr>
          <w:rFonts w:cs="Times New Roman"/>
          <w:sz w:val="22"/>
          <w:szCs w:val="22"/>
        </w:rPr>
        <w:t>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:rsidR="000E2F80" w:rsidRDefault="009520E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повышения цены первоначального предложения на «ш</w:t>
      </w:r>
      <w:r>
        <w:rPr>
          <w:rFonts w:cs="Times New Roman"/>
          <w:sz w:val="22"/>
          <w:szCs w:val="22"/>
        </w:rPr>
        <w:t>аг аукциона» при помощи программно-технических средств электронной площадки.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sz w:val="22"/>
          <w:szCs w:val="22"/>
          <w:highlight w:val="white"/>
        </w:rPr>
        <w:t>Оператор электронной площадки</w:t>
      </w:r>
      <w:r>
        <w:rPr>
          <w:rFonts w:cs="Times New Roman"/>
          <w:sz w:val="22"/>
          <w:szCs w:val="22"/>
          <w:highlight w:val="white"/>
        </w:rPr>
        <w:t xml:space="preserve"> и</w:t>
      </w:r>
      <w:r>
        <w:rPr>
          <w:rFonts w:cs="Times New Roman"/>
          <w:sz w:val="22"/>
          <w:szCs w:val="22"/>
        </w:rPr>
        <w:t>сключает возможность представления Участником торгов двух и более одинаковых предложений о цене, а также предложение по цене Объекта, которое не соо</w:t>
      </w:r>
      <w:r>
        <w:rPr>
          <w:rFonts w:cs="Times New Roman"/>
          <w:sz w:val="22"/>
          <w:szCs w:val="22"/>
        </w:rPr>
        <w:t>тветствует текущему предложению по цене.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</w:t>
      </w:r>
      <w:r>
        <w:rPr>
          <w:rFonts w:cs="Times New Roman"/>
          <w:sz w:val="22"/>
          <w:szCs w:val="22"/>
        </w:rPr>
        <w:t>ведении открытых торгов время проведения торгов определяется в следующем порядке:</w:t>
      </w:r>
    </w:p>
    <w:p w:rsidR="000E2F80" w:rsidRDefault="009520EF">
      <w:pPr>
        <w:ind w:right="62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</w:t>
      </w:r>
      <w:r>
        <w:rPr>
          <w:rFonts w:cs="Times New Roman"/>
          <w:sz w:val="22"/>
          <w:szCs w:val="22"/>
        </w:rPr>
        <w:lastRenderedPageBreak/>
        <w:t>предложения о цене Объекта, открытые торги с помощью программно-аппаратн</w:t>
      </w:r>
      <w:r>
        <w:rPr>
          <w:rFonts w:cs="Times New Roman"/>
          <w:sz w:val="22"/>
          <w:szCs w:val="22"/>
        </w:rPr>
        <w:t>ых средств электронной площадки завершаются автоматически.</w:t>
      </w:r>
      <w:r>
        <w:t xml:space="preserve"> </w:t>
      </w:r>
      <w:r>
        <w:rPr>
          <w:rFonts w:cs="Times New Roman"/>
          <w:sz w:val="22"/>
          <w:szCs w:val="22"/>
        </w:rPr>
        <w:t xml:space="preserve">В этом случае сроком окончания представления предложений является момент завершения торгов;           </w:t>
      </w:r>
    </w:p>
    <w:p w:rsidR="000E2F80" w:rsidRDefault="009520EF">
      <w:pPr>
        <w:tabs>
          <w:tab w:val="left" w:pos="284"/>
        </w:tabs>
        <w:ind w:right="6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• в случае поступления предложения о цене Объекта в течение одного часа с момента начала предс</w:t>
      </w:r>
      <w:r>
        <w:rPr>
          <w:rFonts w:cs="Times New Roman"/>
          <w:sz w:val="22"/>
          <w:szCs w:val="22"/>
        </w:rPr>
        <w:t>тавления предложений время представления предложений о цене Объекта продлевается на 15 (пятнадцать) минут с момента представления каждого из предложений. Если в течение 15 (пятнадцать) минут после представления последнего предложения о цене Объекта не пост</w:t>
      </w:r>
      <w:r>
        <w:rPr>
          <w:rFonts w:cs="Times New Roman"/>
          <w:sz w:val="22"/>
          <w:szCs w:val="22"/>
        </w:rPr>
        <w:t>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повышения начальной цены продажи на величину, кратную</w:t>
      </w:r>
      <w:r>
        <w:rPr>
          <w:rFonts w:cs="Times New Roman"/>
          <w:sz w:val="22"/>
          <w:szCs w:val="22"/>
        </w:rPr>
        <w:t xml:space="preserve">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в электронном журнале.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</w:t>
      </w:r>
      <w:r>
        <w:rPr>
          <w:rFonts w:cs="Times New Roman"/>
          <w:sz w:val="22"/>
          <w:szCs w:val="22"/>
        </w:rPr>
        <w:t xml:space="preserve">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:rsidR="000E2F80" w:rsidRDefault="009520E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:rsidR="000E2F80" w:rsidRDefault="009520EF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</w:t>
      </w:r>
      <w:r>
        <w:rPr>
          <w:rFonts w:cs="Times New Roman"/>
          <w:sz w:val="22"/>
          <w:szCs w:val="22"/>
        </w:rPr>
        <w:t xml:space="preserve"> имущества.</w:t>
      </w:r>
    </w:p>
    <w:p w:rsidR="000E2F80" w:rsidRDefault="009520E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</w:t>
      </w:r>
      <w:r>
        <w:rPr>
          <w:rFonts w:cs="Times New Roman"/>
          <w:sz w:val="22"/>
          <w:szCs w:val="22"/>
        </w:rPr>
        <w:t>ывается Организатором торгов в день проведения электронного аукциона.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Объекта, предложенную поб</w:t>
      </w:r>
      <w:r>
        <w:rPr>
          <w:rFonts w:cs="Times New Roman"/>
          <w:sz w:val="22"/>
          <w:szCs w:val="22"/>
        </w:rPr>
        <w:t>едителем, и удостоверяющего право победителя на заключение договора купли-продажи Объекта.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</w:t>
      </w:r>
      <w:r>
        <w:rPr>
          <w:rFonts w:cs="Times New Roman"/>
          <w:sz w:val="22"/>
          <w:szCs w:val="22"/>
        </w:rPr>
        <w:t xml:space="preserve"> а в открытой части электронной площадки размещается информация о завершении электронного аукциона.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:rsidR="000E2F80" w:rsidRDefault="009520EF">
      <w:pPr>
        <w:ind w:left="-15" w:right="60" w:firstLine="72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Электронный аукцион признается нес</w:t>
      </w:r>
      <w:r>
        <w:rPr>
          <w:rFonts w:cs="Times New Roman"/>
          <w:b/>
          <w:bCs/>
          <w:sz w:val="22"/>
          <w:szCs w:val="22"/>
        </w:rPr>
        <w:t>остоявшимся в следующих случаях:</w:t>
      </w:r>
    </w:p>
    <w:p w:rsidR="000E2F80" w:rsidRDefault="009520E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1)</w:t>
      </w:r>
      <w:r>
        <w:rPr>
          <w:rFonts w:cs="Times New Roman"/>
          <w:sz w:val="22"/>
          <w:szCs w:val="22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:rsidR="000E2F80" w:rsidRDefault="009520E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2)</w:t>
      </w:r>
      <w:r>
        <w:rPr>
          <w:rFonts w:cs="Times New Roman"/>
          <w:sz w:val="22"/>
          <w:szCs w:val="22"/>
        </w:rPr>
        <w:tab/>
        <w:t xml:space="preserve">к участию в Аукционе допущен только один Претендент; </w:t>
      </w:r>
    </w:p>
    <w:p w:rsidR="000E2F80" w:rsidRDefault="009520EF">
      <w:pPr>
        <w:tabs>
          <w:tab w:val="left" w:pos="284"/>
        </w:tabs>
        <w:ind w:left="-15" w:right="60" w:firstLine="15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3)</w:t>
      </w:r>
      <w:r>
        <w:rPr>
          <w:rFonts w:cs="Times New Roman"/>
          <w:sz w:val="22"/>
          <w:szCs w:val="22"/>
        </w:rPr>
        <w:tab/>
        <w:t>ни один из Участников аукциона не сделал предложения о цене.</w:t>
      </w:r>
    </w:p>
    <w:p w:rsidR="000E2F80" w:rsidRDefault="009520EF">
      <w:pPr>
        <w:widowControl/>
        <w:ind w:left="-17" w:right="62" w:firstLine="7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</w:t>
      </w:r>
      <w:r>
        <w:rPr>
          <w:rFonts w:cs="Times New Roman"/>
          <w:sz w:val="22"/>
          <w:szCs w:val="22"/>
        </w:rPr>
        <w:t>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:rsidR="000E2F80" w:rsidRDefault="009520EF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 технического сбоя системы электронных торгов (СЭТ) </w:t>
      </w:r>
      <w:r>
        <w:rPr>
          <w:rFonts w:cs="Times New Roman"/>
          <w:sz w:val="22"/>
          <w:szCs w:val="22"/>
        </w:rPr>
        <w:t>проведение аукциона может быть приостановлено до устранения причин технического сбоя, о че</w:t>
      </w:r>
      <w:r>
        <w:rPr>
          <w:rFonts w:cs="Times New Roman"/>
          <w:sz w:val="22"/>
          <w:szCs w:val="22"/>
          <w:highlight w:val="white"/>
        </w:rPr>
        <w:t>м Оператор электронной площадки и</w:t>
      </w:r>
      <w:r>
        <w:rPr>
          <w:rFonts w:cs="Times New Roman"/>
          <w:sz w:val="22"/>
          <w:szCs w:val="22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</w:t>
      </w:r>
      <w:r>
        <w:rPr>
          <w:rFonts w:cs="Times New Roman"/>
          <w:sz w:val="22"/>
          <w:szCs w:val="22"/>
        </w:rPr>
        <w:t>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:rsidR="000E2F80" w:rsidRDefault="000E2F80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</w:p>
    <w:p w:rsidR="000E2F80" w:rsidRDefault="009520EF">
      <w:pPr>
        <w:spacing w:line="264" w:lineRule="auto"/>
        <w:ind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ПОРЯДОК ЗАКЛЮЧЕНИЯ ДОГОВОРА ПО ИТОГАМ ТОРГОВ:</w:t>
      </w:r>
    </w:p>
    <w:p w:rsidR="000E2F80" w:rsidRDefault="009520EF">
      <w:pPr>
        <w:spacing w:line="264" w:lineRule="auto"/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Договор купли-продажи Лота заключается победителем аукциона с Продавцом в течение </w:t>
      </w:r>
      <w:bookmarkStart w:id="2" w:name="_GoBack"/>
      <w:bookmarkEnd w:id="2"/>
      <w:r>
        <w:rPr>
          <w:b/>
          <w:sz w:val="22"/>
          <w:szCs w:val="22"/>
        </w:rPr>
        <w:t>5 (Пяти)</w:t>
      </w:r>
      <w:r>
        <w:rPr>
          <w:rFonts w:cs="Times New Roman"/>
          <w:b/>
          <w:sz w:val="22"/>
          <w:szCs w:val="22"/>
        </w:rPr>
        <w:t xml:space="preserve"> рабочих дней с даты подведения итогов аукциона в соответствии с примерной формой, размещенной на сайте www.lot-online.ru в разделе «карточка лота». </w:t>
      </w:r>
    </w:p>
    <w:p w:rsidR="000E2F80" w:rsidRDefault="009520EF">
      <w:pPr>
        <w:spacing w:line="269" w:lineRule="auto"/>
        <w:ind w:left="-17" w:right="62" w:firstLine="709"/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bCs/>
          <w:sz w:val="22"/>
          <w:szCs w:val="22"/>
        </w:rPr>
        <w:t>В случае призн</w:t>
      </w:r>
      <w:r>
        <w:rPr>
          <w:b/>
          <w:bCs/>
          <w:sz w:val="22"/>
          <w:szCs w:val="22"/>
        </w:rPr>
        <w:t xml:space="preserve">ания аукциона несостоявшимся по причине допуска к участию только одного участника, договор купли-продажи заключается с единственным участником аукциона, при этом единственный участник аукциона обязуется заключить договор купли-продажи Объекта по начальной </w:t>
      </w:r>
      <w:r>
        <w:rPr>
          <w:b/>
          <w:bCs/>
          <w:sz w:val="22"/>
          <w:szCs w:val="22"/>
        </w:rPr>
        <w:t xml:space="preserve">цене Объекта. Договор купли-продажи заключается с Единственным участником аукциона в течение 5 (пяти) рабочих дней с даты признания торгов несостоявшимися. </w:t>
      </w: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</w:t>
      </w:r>
      <w:r>
        <w:rPr>
          <w:sz w:val="22"/>
          <w:szCs w:val="22"/>
        </w:rPr>
        <w:t xml:space="preserve">счет оплаты цены Лота. </w:t>
      </w:r>
    </w:p>
    <w:p w:rsidR="000E2F80" w:rsidRDefault="009520EF">
      <w:pPr>
        <w:ind w:firstLine="709"/>
        <w:jc w:val="both"/>
        <w:rPr>
          <w:rFonts w:cs="Times New Roman"/>
          <w:bCs/>
          <w:sz w:val="22"/>
          <w:szCs w:val="22"/>
        </w:rPr>
      </w:pPr>
      <w:r>
        <w:rPr>
          <w:sz w:val="22"/>
          <w:szCs w:val="22"/>
        </w:rPr>
        <w:t>Оплата цены продажи Лота производится победителем аукциона/единственным участником аукци</w:t>
      </w:r>
      <w:r>
        <w:rPr>
          <w:sz w:val="22"/>
          <w:szCs w:val="22"/>
        </w:rPr>
        <w:lastRenderedPageBreak/>
        <w:t>она за вычетом ранее внесённого задатка путем безналичного перечисления денежных средств на расчетный счет Продавца, указанный в договоре купли-</w:t>
      </w:r>
      <w:r>
        <w:rPr>
          <w:sz w:val="22"/>
          <w:szCs w:val="22"/>
        </w:rPr>
        <w:t xml:space="preserve">продажи Лота, в соответствии с условиями договора купли-продажи, </w:t>
      </w:r>
      <w:r>
        <w:rPr>
          <w:rFonts w:cs="Times New Roman"/>
          <w:bCs/>
          <w:sz w:val="22"/>
          <w:szCs w:val="22"/>
        </w:rPr>
        <w:t>форма которого размещена на сайте www.lot-online.ru в разделе «карточка лота».</w:t>
      </w:r>
    </w:p>
    <w:p w:rsidR="000E2F80" w:rsidRDefault="009520EF">
      <w:pPr>
        <w:ind w:firstLine="709"/>
        <w:jc w:val="both"/>
        <w:rPr>
          <w:rFonts w:eastAsia="Calibri"/>
          <w:b/>
          <w:bCs/>
          <w:sz w:val="22"/>
          <w:szCs w:val="22"/>
          <w:lang w:eastAsia="en-US"/>
        </w:rPr>
      </w:pPr>
      <w:r>
        <w:rPr>
          <w:rFonts w:eastAsia="Calibri"/>
          <w:b/>
          <w:bCs/>
          <w:sz w:val="22"/>
          <w:szCs w:val="22"/>
          <w:lang w:eastAsia="en-US"/>
        </w:rPr>
        <w:t>При уклонении (отказе) победителя аукциона/единственного участника аукциона от подписания договора купли-продажи</w:t>
      </w:r>
      <w:r>
        <w:rPr>
          <w:rFonts w:eastAsia="Calibri"/>
          <w:b/>
          <w:bCs/>
          <w:sz w:val="22"/>
          <w:szCs w:val="22"/>
          <w:lang w:eastAsia="en-US"/>
        </w:rPr>
        <w:t xml:space="preserve"> Лота, оплаты покупной цены Лота в установленный срок задаток ему не возвращается, и он утрачивает право на заключение договора купли-продажи Лота.</w:t>
      </w:r>
    </w:p>
    <w:p w:rsidR="000E2F80" w:rsidRDefault="009520EF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В случае уклонения (отказа) победителя аукциона от заключения договора купли-продажи Объекта по результатам </w:t>
      </w:r>
      <w:r>
        <w:rPr>
          <w:sz w:val="22"/>
          <w:szCs w:val="22"/>
        </w:rPr>
        <w:t>торгов в 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 (Пяти) рабочих дней с даты получения от Организатора торго</w:t>
      </w:r>
      <w:r>
        <w:rPr>
          <w:sz w:val="22"/>
          <w:szCs w:val="22"/>
        </w:rPr>
        <w:t>в уведомления с предложением заключить договор купли-продажи Объекта.</w:t>
      </w:r>
    </w:p>
    <w:p w:rsidR="000E2F80" w:rsidRDefault="009520EF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участника, сделавшего предпоследнее предложение по цене Лота в ходе торгов, заключение договора купли-продажи Объекта не является обязательным. </w:t>
      </w:r>
      <w:r>
        <w:rPr>
          <w:rFonts w:cs="Times New Roman"/>
          <w:sz w:val="22"/>
          <w:szCs w:val="22"/>
        </w:rPr>
        <w:t xml:space="preserve">При этом оплата цены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производится</w:t>
      </w:r>
      <w:r>
        <w:rPr>
          <w:rFonts w:cs="Times New Roman"/>
          <w:sz w:val="22"/>
          <w:szCs w:val="22"/>
        </w:rPr>
        <w:t xml:space="preserve"> участником аукциона, сделавшим предпоследнее предложение по цене </w:t>
      </w:r>
      <w:r>
        <w:rPr>
          <w:rFonts w:eastAsia="Calibri"/>
          <w:sz w:val="22"/>
          <w:szCs w:val="22"/>
        </w:rPr>
        <w:t>Лота</w:t>
      </w:r>
      <w:r>
        <w:rPr>
          <w:rFonts w:cs="Times New Roman"/>
          <w:sz w:val="22"/>
          <w:szCs w:val="22"/>
        </w:rPr>
        <w:t xml:space="preserve"> в ходе торгов, в полном объеме путем безналичного перечисления денежных средств на расчетный счет Продавца, указанный в договоре купли-продажи Лота,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:rsidR="000E2F80" w:rsidRDefault="000E2F80">
      <w:pPr>
        <w:ind w:left="-15" w:right="60"/>
        <w:jc w:val="both"/>
        <w:rPr>
          <w:rFonts w:eastAsia="Courier New" w:cs="Times New Roman"/>
          <w:bCs/>
          <w:sz w:val="22"/>
          <w:shd w:val="clear" w:color="auto" w:fill="FFFFFF"/>
        </w:rPr>
      </w:pPr>
    </w:p>
    <w:p w:rsidR="000E2F80" w:rsidRDefault="009520EF">
      <w:pPr>
        <w:ind w:left="-15" w:right="60" w:firstLine="724"/>
        <w:jc w:val="both"/>
      </w:pPr>
      <w:r>
        <w:rPr>
          <w:rFonts w:eastAsia="Courier New" w:cs="Times New Roman"/>
          <w:bCs/>
          <w:sz w:val="22"/>
          <w:shd w:val="clear" w:color="auto" w:fill="FFFFFF"/>
        </w:rPr>
        <w:t>Сделки по итогам торгов подл</w:t>
      </w:r>
      <w:r>
        <w:rPr>
          <w:rFonts w:eastAsia="Courier New" w:cs="Times New Roman"/>
          <w:bCs/>
          <w:sz w:val="22"/>
        </w:rPr>
        <w:t xml:space="preserve">ежат заключению с учетом положений Указа Президента РФ №81 </w:t>
      </w:r>
      <w:r>
        <w:rPr>
          <w:rFonts w:eastAsia="Courier New" w:cs="Times New Roman"/>
          <w:bCs/>
          <w:sz w:val="22"/>
          <w:szCs w:val="22"/>
        </w:rPr>
        <w:t>от 01.03.2022 г. «О дополнительных вр</w:t>
      </w:r>
      <w:r>
        <w:rPr>
          <w:rFonts w:eastAsia="Courier New" w:cs="Times New Roman"/>
          <w:bCs/>
          <w:sz w:val="22"/>
          <w:szCs w:val="22"/>
        </w:rPr>
        <w:t>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:rsidR="000E2F80" w:rsidRDefault="009520EF">
      <w:pPr>
        <w:ind w:left="-15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Подача документов для государственной регистрации </w:t>
      </w:r>
      <w:r>
        <w:rPr>
          <w:rFonts w:cs="Times New Roman"/>
          <w:sz w:val="22"/>
          <w:szCs w:val="22"/>
        </w:rPr>
        <w:t xml:space="preserve">права собственности Покупателя на Объект производится </w:t>
      </w:r>
      <w:r>
        <w:rPr>
          <w:rFonts w:cs="Times New Roman"/>
          <w:bCs/>
          <w:sz w:val="22"/>
          <w:szCs w:val="22"/>
        </w:rPr>
        <w:t>в соответствии условиями договора купли-продажи, форма которого размещена 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:rsidR="000E2F80" w:rsidRDefault="000E2F80">
      <w:pPr>
        <w:tabs>
          <w:tab w:val="left" w:pos="3492"/>
        </w:tabs>
        <w:ind w:right="60"/>
        <w:jc w:val="both"/>
        <w:rPr>
          <w:rFonts w:cs="Times New Roman"/>
          <w:sz w:val="22"/>
          <w:szCs w:val="22"/>
        </w:rPr>
      </w:pPr>
    </w:p>
    <w:p w:rsidR="000E2F80" w:rsidRDefault="009520EF">
      <w:pPr>
        <w:spacing w:line="259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вопросам осмотра Объекта, предоставления правоустанавливающей докумен</w:t>
      </w:r>
      <w:r>
        <w:rPr>
          <w:rFonts w:cs="Times New Roman"/>
          <w:sz w:val="22"/>
          <w:szCs w:val="22"/>
        </w:rPr>
        <w:t xml:space="preserve">тации, дополнительной информации, </w:t>
      </w:r>
      <w:r>
        <w:rPr>
          <w:sz w:val="22"/>
          <w:szCs w:val="22"/>
        </w:rPr>
        <w:t xml:space="preserve">заключения договора купли-продажи Объекта по итогам торгов обращаться по телефонам Организатора торгов: +7 931 398 14 86, 8-800-777-57-57, доб.713. </w:t>
      </w:r>
    </w:p>
    <w:p w:rsidR="000E2F80" w:rsidRDefault="000E2F80">
      <w:pPr>
        <w:spacing w:line="259" w:lineRule="auto"/>
        <w:ind w:right="60"/>
        <w:rPr>
          <w:rFonts w:cs="Times New Roman"/>
          <w:sz w:val="22"/>
          <w:szCs w:val="22"/>
        </w:rPr>
      </w:pPr>
    </w:p>
    <w:p w:rsidR="000E2F80" w:rsidRDefault="009520EF">
      <w:pPr>
        <w:tabs>
          <w:tab w:val="left" w:pos="10080"/>
        </w:tabs>
        <w:ind w:right="125" w:firstLine="567"/>
        <w:jc w:val="both"/>
        <w:rPr>
          <w:rFonts w:eastAsia="Times New Roman"/>
          <w:bCs/>
          <w:sz w:val="22"/>
          <w:szCs w:val="22"/>
        </w:rPr>
      </w:pPr>
      <w:bookmarkStart w:id="3" w:name="_Hlk46490404"/>
      <w:r>
        <w:rPr>
          <w:rFonts w:eastAsia="Times New Roman"/>
          <w:b/>
          <w:bCs/>
          <w:sz w:val="22"/>
          <w:szCs w:val="22"/>
          <w:lang w:eastAsia="ru-RU"/>
        </w:rPr>
        <w:t>Участник аукциона, не реализовавший свое право на изучение документации по Лоту, осмотр объекта, изучение технической документации, лишается права предъявлять претензии к Организатору торгов и Продавцу по поводу юридического, физического состояния Лота</w:t>
      </w:r>
      <w:bookmarkEnd w:id="3"/>
      <w:r>
        <w:rPr>
          <w:rFonts w:eastAsia="Times New Roman"/>
          <w:bCs/>
          <w:sz w:val="22"/>
          <w:szCs w:val="22"/>
          <w:lang w:eastAsia="ru-RU"/>
        </w:rPr>
        <w:t>.</w:t>
      </w:r>
    </w:p>
    <w:p w:rsidR="000E2F80" w:rsidRDefault="000E2F80">
      <w:pPr>
        <w:spacing w:line="259" w:lineRule="auto"/>
        <w:ind w:right="60"/>
        <w:rPr>
          <w:rFonts w:cs="Times New Roman"/>
          <w:sz w:val="22"/>
          <w:szCs w:val="22"/>
        </w:rPr>
      </w:pPr>
    </w:p>
    <w:p w:rsidR="000E2F80" w:rsidRDefault="009520E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Т</w:t>
      </w:r>
      <w:r>
        <w:rPr>
          <w:rFonts w:cs="Times New Roman"/>
          <w:sz w:val="22"/>
          <w:szCs w:val="22"/>
        </w:rPr>
        <w:t xml:space="preserve">елефоны службы технической поддержки lot-online.ru: 8-812-777-57-57. </w:t>
      </w:r>
    </w:p>
    <w:p w:rsidR="000E2F80" w:rsidRDefault="009520E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Call–центр и служба поддержки пользователей: 8-800-777-57-57.</w:t>
      </w:r>
    </w:p>
    <w:p w:rsidR="000E2F80" w:rsidRDefault="009520E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(звонок по РФ бесплатный)</w:t>
      </w:r>
    </w:p>
    <w:p w:rsidR="000E2F80" w:rsidRDefault="000E2F80">
      <w:pPr>
        <w:spacing w:line="259" w:lineRule="auto"/>
        <w:ind w:right="60"/>
        <w:rPr>
          <w:rFonts w:cs="Times New Roman"/>
          <w:sz w:val="10"/>
          <w:szCs w:val="10"/>
        </w:rPr>
      </w:pPr>
    </w:p>
    <w:p w:rsidR="000E2F80" w:rsidRDefault="009520EF">
      <w:pPr>
        <w:spacing w:line="259" w:lineRule="auto"/>
        <w:ind w:right="6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Приложения: </w:t>
      </w:r>
    </w:p>
    <w:p w:rsidR="000E2F80" w:rsidRDefault="009520EF">
      <w:pPr>
        <w:ind w:left="-15" w:right="60"/>
        <w:rPr>
          <w:sz w:val="22"/>
          <w:szCs w:val="22"/>
        </w:rPr>
      </w:pPr>
      <w:r>
        <w:rPr>
          <w:sz w:val="22"/>
          <w:szCs w:val="22"/>
        </w:rPr>
        <w:t>- выписка из ЕГРН</w:t>
      </w:r>
    </w:p>
    <w:p w:rsidR="000E2F80" w:rsidRDefault="000E2F80">
      <w:pPr>
        <w:spacing w:line="259" w:lineRule="auto"/>
        <w:ind w:right="60"/>
        <w:rPr>
          <w:rFonts w:cs="Times New Roman"/>
          <w:sz w:val="22"/>
          <w:szCs w:val="22"/>
        </w:rPr>
      </w:pPr>
    </w:p>
    <w:sectPr w:rsidR="000E2F80">
      <w:pgSz w:w="11906" w:h="16838"/>
      <w:pgMar w:top="709" w:right="707" w:bottom="822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EF" w:rsidRDefault="009520EF">
      <w:r>
        <w:separator/>
      </w:r>
    </w:p>
  </w:endnote>
  <w:endnote w:type="continuationSeparator" w:id="0">
    <w:p w:rsidR="009520EF" w:rsidRDefault="0095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auto"/>
    <w:pitch w:val="default"/>
  </w:font>
  <w:font w:name="NewsGothic_A.Z_PS">
    <w:altName w:val="Wingdings 3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EF" w:rsidRDefault="009520EF">
      <w:r>
        <w:separator/>
      </w:r>
    </w:p>
  </w:footnote>
  <w:footnote w:type="continuationSeparator" w:id="0">
    <w:p w:rsidR="009520EF" w:rsidRDefault="00952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76471"/>
    <w:multiLevelType w:val="multilevel"/>
    <w:tmpl w:val="13E45432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2FE77D48"/>
    <w:multiLevelType w:val="multilevel"/>
    <w:tmpl w:val="199AA872"/>
    <w:lvl w:ilvl="0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㢠ΜÊ摱ኗ吲Ꮴ࿿࿿࿿࿿࿿࿿࿿࿿࿿윐㕀睬̳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ADC20FD"/>
    <w:multiLevelType w:val="multilevel"/>
    <w:tmpl w:val="90BE4C2E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02AD7"/>
    <w:multiLevelType w:val="multilevel"/>
    <w:tmpl w:val="4C945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80CFB"/>
    <w:multiLevelType w:val="multilevel"/>
    <w:tmpl w:val="4BAA09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SimSu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7C4546B4"/>
    <w:multiLevelType w:val="multilevel"/>
    <w:tmpl w:val="721622AE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F80"/>
    <w:rsid w:val="000E2F80"/>
    <w:rsid w:val="002E0EE7"/>
    <w:rsid w:val="0095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1DB15-13CE-4249-82B2-2530BE73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7">
    <w:name w:val="Тема примечания Знак"/>
    <w:basedOn w:val="aff4"/>
    <w:link w:val="aff8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9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ff9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4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5">
    <w:name w:val="Указатель1"/>
    <w:basedOn w:val="a"/>
    <w:qFormat/>
    <w:pPr>
      <w:suppressLineNumbers/>
    </w:pPr>
  </w:style>
  <w:style w:type="paragraph" w:customStyle="1" w:styleId="affd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e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0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1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2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8">
    <w:name w:val="annotation subject"/>
    <w:basedOn w:val="aff5"/>
    <w:next w:val="aff5"/>
    <w:link w:val="aff7"/>
    <w:uiPriority w:val="99"/>
    <w:semiHidden/>
    <w:unhideWhenUsed/>
    <w:qFormat/>
    <w:rPr>
      <w:b/>
      <w:bCs/>
    </w:rPr>
  </w:style>
  <w:style w:type="paragraph" w:customStyle="1" w:styleId="afff3">
    <w:name w:val="Знак Знак"/>
    <w:basedOn w:val="a"/>
    <w:pPr>
      <w:widowControl/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B1E2-FD96-4405-9030-E72A4214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4134</Words>
  <Characters>23569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Гаврилин Андрей Николаевич</cp:lastModifiedBy>
  <cp:revision>2</cp:revision>
  <dcterms:created xsi:type="dcterms:W3CDTF">2025-05-13T06:26:00Z</dcterms:created>
  <dcterms:modified xsi:type="dcterms:W3CDTF">2025-05-13T06:26:00Z</dcterms:modified>
  <dc:language>ru-RU</dc:language>
</cp:coreProperties>
</file>