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1C1A" w14:textId="77777777" w:rsidR="008F02EB" w:rsidRDefault="008F02EB" w:rsidP="008F02EB">
      <w:pPr>
        <w:widowControl w:val="0"/>
        <w:shd w:val="clear" w:color="auto" w:fill="FFFFFF"/>
        <w:jc w:val="center"/>
        <w:rPr>
          <w:b/>
          <w:sz w:val="22"/>
          <w:szCs w:val="22"/>
        </w:rPr>
      </w:pPr>
      <w:r>
        <w:rPr>
          <w:rFonts w:eastAsia="NSimSun"/>
          <w:b/>
          <w:color w:val="000000"/>
          <w:sz w:val="22"/>
          <w:szCs w:val="22"/>
          <w:lang w:eastAsia="zh-CN" w:bidi="hi-IN"/>
        </w:rPr>
        <w:t>Проект договора</w:t>
      </w:r>
    </w:p>
    <w:p w14:paraId="6EDCE6DC" w14:textId="77777777" w:rsidR="008F02EB" w:rsidRDefault="008F02EB" w:rsidP="008F02EB">
      <w:pPr>
        <w:pStyle w:val="a3"/>
        <w:jc w:val="center"/>
        <w:rPr>
          <w:rFonts w:ascii="Times New Roman" w:hAnsi="Times New Roman" w:cs="Times New Roman"/>
          <w:b/>
          <w:sz w:val="22"/>
          <w:szCs w:val="22"/>
        </w:rPr>
      </w:pPr>
      <w:r>
        <w:rPr>
          <w:rFonts w:ascii="Times New Roman" w:hAnsi="Times New Roman" w:cs="Times New Roman"/>
          <w:b/>
          <w:sz w:val="22"/>
          <w:szCs w:val="22"/>
        </w:rPr>
        <w:t>купли-продажи части долей в уставном капитале</w:t>
      </w:r>
    </w:p>
    <w:p w14:paraId="2B9188D3" w14:textId="77777777" w:rsidR="008F02EB" w:rsidRDefault="008F02EB" w:rsidP="008F02EB">
      <w:pPr>
        <w:pStyle w:val="a3"/>
        <w:jc w:val="center"/>
        <w:rPr>
          <w:rFonts w:ascii="Times New Roman" w:hAnsi="Times New Roman" w:cs="Times New Roman"/>
          <w:b/>
          <w:sz w:val="22"/>
          <w:szCs w:val="22"/>
        </w:rPr>
      </w:pPr>
      <w:r>
        <w:rPr>
          <w:rFonts w:ascii="Times New Roman" w:hAnsi="Times New Roman" w:cs="Times New Roman"/>
          <w:b/>
          <w:sz w:val="22"/>
          <w:szCs w:val="22"/>
        </w:rPr>
        <w:t>Общества с ограниченной ответственностью «ТРИУМФАЛЬНЫЙ»</w:t>
      </w:r>
    </w:p>
    <w:p w14:paraId="093AC6B8" w14:textId="77777777" w:rsidR="008F02EB" w:rsidRDefault="008F02EB" w:rsidP="008F02EB">
      <w:pPr>
        <w:pStyle w:val="ae"/>
        <w:jc w:val="center"/>
        <w:rPr>
          <w:rFonts w:ascii="Times New Roman" w:hAnsi="Times New Roman"/>
          <w:b/>
        </w:rPr>
      </w:pPr>
    </w:p>
    <w:p w14:paraId="2EE63FEF" w14:textId="77777777" w:rsidR="008F02EB" w:rsidRDefault="008F02EB" w:rsidP="008F02EB">
      <w:pPr>
        <w:pStyle w:val="ae"/>
        <w:jc w:val="center"/>
        <w:rPr>
          <w:rFonts w:ascii="Times New Roman" w:hAnsi="Times New Roman"/>
          <w:b/>
        </w:rPr>
      </w:pPr>
      <w:r>
        <w:rPr>
          <w:rFonts w:ascii="Times New Roman" w:hAnsi="Times New Roman"/>
          <w:b/>
          <w:sz w:val="22"/>
          <w:szCs w:val="22"/>
        </w:rPr>
        <w:t>Город Энгельс Саратовской области,         апреля  две тысячи двадцать пятого года</w:t>
      </w:r>
    </w:p>
    <w:p w14:paraId="522F8B6A" w14:textId="77777777" w:rsidR="008F02EB" w:rsidRDefault="008F02EB" w:rsidP="008F02EB">
      <w:pPr>
        <w:pStyle w:val="ae"/>
        <w:jc w:val="center"/>
        <w:rPr>
          <w:rFonts w:ascii="Times New Roman" w:hAnsi="Times New Roman" w:cs="Times New Roman"/>
        </w:rPr>
      </w:pPr>
    </w:p>
    <w:p w14:paraId="05044850" w14:textId="72EE0A05" w:rsidR="008F02EB" w:rsidRDefault="008F02EB" w:rsidP="008F02EB">
      <w:pPr>
        <w:ind w:firstLine="851"/>
        <w:jc w:val="both"/>
        <w:rPr>
          <w:rFonts w:eastAsia="Calibri"/>
          <w:b/>
          <w:sz w:val="22"/>
          <w:szCs w:val="22"/>
        </w:rPr>
      </w:pPr>
      <w:r>
        <w:rPr>
          <w:rFonts w:eastAsia="Calibri"/>
          <w:b/>
          <w:sz w:val="22"/>
          <w:szCs w:val="22"/>
          <w:lang w:eastAsia="en-US"/>
        </w:rPr>
        <w:t xml:space="preserve">Мы, </w:t>
      </w:r>
      <w:r>
        <w:rPr>
          <w:rFonts w:eastAsia="Calibri"/>
          <w:sz w:val="22"/>
          <w:szCs w:val="22"/>
          <w:lang w:eastAsia="en-US"/>
        </w:rPr>
        <w:t>гр.</w:t>
      </w:r>
      <w:r>
        <w:rPr>
          <w:rFonts w:eastAsia="Calibri"/>
          <w:b/>
          <w:sz w:val="22"/>
          <w:szCs w:val="22"/>
          <w:lang w:eastAsia="en-US"/>
        </w:rPr>
        <w:t xml:space="preserve"> АВДЕЕВ КИРИЛЛ ИЛЬИЧ</w:t>
      </w:r>
      <w:r>
        <w:rPr>
          <w:rFonts w:eastAsia="Calibri"/>
          <w:sz w:val="22"/>
          <w:szCs w:val="22"/>
          <w:lang w:eastAsia="en-US"/>
        </w:rPr>
        <w:t xml:space="preserve">, </w:t>
      </w:r>
      <w:r w:rsidR="002B086C">
        <w:rPr>
          <w:rFonts w:eastAsia="Calibri"/>
          <w:sz w:val="22"/>
          <w:szCs w:val="22"/>
          <w:lang w:eastAsia="en-US"/>
        </w:rPr>
        <w:t>_____________________</w:t>
      </w:r>
      <w:r>
        <w:rPr>
          <w:rFonts w:eastAsia="Calibri"/>
          <w:sz w:val="22"/>
          <w:szCs w:val="22"/>
          <w:lang w:eastAsia="en-US"/>
        </w:rPr>
        <w:t>, именуемый в дальнейшем Продавец 1</w:t>
      </w:r>
      <w:r>
        <w:rPr>
          <w:rFonts w:eastAsia="Calibri"/>
          <w:b/>
          <w:sz w:val="22"/>
          <w:szCs w:val="22"/>
          <w:lang w:eastAsia="en-US"/>
        </w:rPr>
        <w:t>,</w:t>
      </w:r>
    </w:p>
    <w:p w14:paraId="1056E0A2" w14:textId="4C4C3CBA" w:rsidR="008F02EB" w:rsidRDefault="008F02EB" w:rsidP="008F02EB">
      <w:pPr>
        <w:ind w:firstLine="851"/>
        <w:jc w:val="both"/>
        <w:rPr>
          <w:rFonts w:eastAsia="Calibri"/>
          <w:sz w:val="22"/>
          <w:szCs w:val="22"/>
        </w:rPr>
      </w:pPr>
      <w:r>
        <w:rPr>
          <w:rFonts w:eastAsia="Calibri"/>
          <w:sz w:val="22"/>
          <w:szCs w:val="22"/>
          <w:lang w:eastAsia="en-US"/>
        </w:rPr>
        <w:t xml:space="preserve">и гр. </w:t>
      </w:r>
      <w:r>
        <w:rPr>
          <w:rFonts w:eastAsia="Calibri"/>
          <w:b/>
          <w:sz w:val="22"/>
          <w:szCs w:val="22"/>
          <w:lang w:eastAsia="en-US"/>
        </w:rPr>
        <w:t>ХВАТЬКОВ ГЕОРГИЙ ВАЛЕРИЕВИЧ</w:t>
      </w:r>
      <w:r>
        <w:rPr>
          <w:rFonts w:eastAsia="Calibri"/>
          <w:sz w:val="22"/>
          <w:szCs w:val="22"/>
          <w:lang w:eastAsia="en-US"/>
        </w:rPr>
        <w:t xml:space="preserve">, </w:t>
      </w:r>
      <w:r w:rsidR="002B086C">
        <w:rPr>
          <w:rFonts w:eastAsia="Calibri"/>
          <w:sz w:val="22"/>
          <w:szCs w:val="22"/>
          <w:lang w:eastAsia="en-US"/>
        </w:rPr>
        <w:t>______________</w:t>
      </w:r>
      <w:r>
        <w:rPr>
          <w:rFonts w:eastAsia="Calibri"/>
          <w:sz w:val="22"/>
          <w:szCs w:val="22"/>
          <w:lang w:eastAsia="en-US"/>
        </w:rPr>
        <w:t>, именуемый в дальнейшем Продавец 2,</w:t>
      </w:r>
    </w:p>
    <w:p w14:paraId="6FF469D6" w14:textId="77777777" w:rsidR="008F02EB" w:rsidRDefault="008F02EB" w:rsidP="008F02EB">
      <w:pPr>
        <w:ind w:firstLine="851"/>
        <w:jc w:val="both"/>
        <w:rPr>
          <w:rFonts w:eastAsia="Calibri"/>
          <w:sz w:val="22"/>
          <w:szCs w:val="22"/>
        </w:rPr>
      </w:pPr>
      <w:r>
        <w:rPr>
          <w:rFonts w:eastAsia="Calibri"/>
          <w:sz w:val="22"/>
          <w:szCs w:val="22"/>
          <w:lang w:eastAsia="en-US"/>
        </w:rPr>
        <w:t>в дальнейшем совместно именуемые Продавцы, с одной стороны, и</w:t>
      </w:r>
    </w:p>
    <w:p w14:paraId="0E8D1F6C" w14:textId="77777777" w:rsidR="008F02EB" w:rsidRDefault="008F02EB" w:rsidP="008F02EB">
      <w:pPr>
        <w:ind w:left="709" w:firstLine="720"/>
        <w:jc w:val="both"/>
        <w:rPr>
          <w:rFonts w:eastAsia="Calibri"/>
          <w:sz w:val="22"/>
          <w:szCs w:val="22"/>
        </w:rPr>
      </w:pPr>
    </w:p>
    <w:p w14:paraId="56FB1C45" w14:textId="77777777" w:rsidR="008F02EB" w:rsidRDefault="008F02EB" w:rsidP="008F02EB">
      <w:pPr>
        <w:ind w:left="709" w:firstLine="720"/>
        <w:jc w:val="both"/>
        <w:rPr>
          <w:rFonts w:eastAsia="Calibri"/>
          <w:b/>
          <w:sz w:val="22"/>
          <w:szCs w:val="22"/>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8F02EB" w14:paraId="0165EB82" w14:textId="77777777" w:rsidTr="002805B8">
        <w:tc>
          <w:tcPr>
            <w:tcW w:w="2376" w:type="dxa"/>
            <w:shd w:val="clear" w:color="auto" w:fill="auto"/>
          </w:tcPr>
          <w:p w14:paraId="7A785915" w14:textId="77777777" w:rsidR="008F02EB" w:rsidRDefault="008F02EB" w:rsidP="002805B8">
            <w:pPr>
              <w:jc w:val="right"/>
              <w:rPr>
                <w:i/>
                <w:color w:val="FF0000"/>
                <w:sz w:val="22"/>
                <w:szCs w:val="22"/>
              </w:rPr>
            </w:pPr>
            <w:r>
              <w:rPr>
                <w:i/>
                <w:color w:val="FF0000"/>
                <w:sz w:val="22"/>
                <w:szCs w:val="22"/>
              </w:rPr>
              <w:t>Вариант 1  Покупатель ЮЛ</w:t>
            </w:r>
          </w:p>
        </w:tc>
        <w:tc>
          <w:tcPr>
            <w:tcW w:w="7195" w:type="dxa"/>
            <w:shd w:val="clear" w:color="auto" w:fill="auto"/>
          </w:tcPr>
          <w:tbl>
            <w:tblPr>
              <w:tblW w:w="7579" w:type="dxa"/>
              <w:tblBorders>
                <w:insideH w:val="single" w:sz="4" w:space="0" w:color="auto"/>
                <w:insideV w:val="single" w:sz="4" w:space="0" w:color="auto"/>
              </w:tblBorders>
              <w:tblLayout w:type="fixed"/>
              <w:tblLook w:val="04A0" w:firstRow="1" w:lastRow="0" w:firstColumn="1" w:lastColumn="0" w:noHBand="0" w:noVBand="1"/>
            </w:tblPr>
            <w:tblGrid>
              <w:gridCol w:w="7579"/>
            </w:tblGrid>
            <w:tr w:rsidR="008F02EB" w14:paraId="3BFDAEAF" w14:textId="77777777" w:rsidTr="002805B8">
              <w:tc>
                <w:tcPr>
                  <w:tcW w:w="7579" w:type="dxa"/>
                  <w:shd w:val="clear" w:color="auto" w:fill="auto"/>
                </w:tcPr>
                <w:p w14:paraId="75FE688C" w14:textId="77777777" w:rsidR="008F02EB" w:rsidRDefault="008F02EB" w:rsidP="002805B8">
                  <w:pPr>
                    <w:jc w:val="both"/>
                    <w:rPr>
                      <w:i/>
                      <w:color w:val="0070C0"/>
                      <w:sz w:val="22"/>
                      <w:szCs w:val="22"/>
                    </w:rPr>
                  </w:pPr>
                </w:p>
              </w:tc>
            </w:tr>
            <w:tr w:rsidR="008F02EB" w14:paraId="7737E20B" w14:textId="77777777" w:rsidTr="002805B8">
              <w:tc>
                <w:tcPr>
                  <w:tcW w:w="7579" w:type="dxa"/>
                  <w:shd w:val="clear" w:color="auto" w:fill="auto"/>
                </w:tcPr>
                <w:p w14:paraId="0E2331BD" w14:textId="77777777" w:rsidR="008F02EB" w:rsidRDefault="008F02EB" w:rsidP="002805B8">
                  <w:pPr>
                    <w:jc w:val="both"/>
                    <w:rPr>
                      <w:i/>
                      <w:color w:val="0070C0"/>
                      <w:sz w:val="22"/>
                      <w:szCs w:val="22"/>
                    </w:rPr>
                  </w:pPr>
                  <w:r>
                    <w:rPr>
                      <w:i/>
                      <w:color w:val="0070C0"/>
                      <w:sz w:val="22"/>
                      <w:szCs w:val="22"/>
                    </w:rPr>
                    <w:t>(полное и сокращенное наименование, ИНН, ОГРН согласно выписке из ЕГРЮЛ)</w:t>
                  </w:r>
                </w:p>
              </w:tc>
            </w:tr>
          </w:tbl>
          <w:p w14:paraId="35E7BDA7" w14:textId="77777777" w:rsidR="008F02EB" w:rsidRDefault="008F02EB" w:rsidP="002805B8">
            <w:pPr>
              <w:jc w:val="both"/>
              <w:rPr>
                <w:i/>
                <w:color w:val="4F81BD"/>
                <w:sz w:val="22"/>
                <w:szCs w:val="22"/>
              </w:rPr>
            </w:pPr>
            <w:r>
              <w:rPr>
                <w:color w:val="000000"/>
                <w:sz w:val="22"/>
                <w:szCs w:val="22"/>
              </w:rPr>
              <w:t xml:space="preserve">ИНН </w:t>
            </w:r>
            <w:r>
              <w:rPr>
                <w:color w:val="0070C0"/>
                <w:sz w:val="22"/>
                <w:szCs w:val="22"/>
              </w:rPr>
              <w:t>______________</w:t>
            </w:r>
            <w:r>
              <w:rPr>
                <w:color w:val="000000"/>
                <w:sz w:val="22"/>
                <w:szCs w:val="22"/>
              </w:rPr>
              <w:t xml:space="preserve">, ОГРН </w:t>
            </w:r>
            <w:r>
              <w:rPr>
                <w:color w:val="0070C0"/>
                <w:sz w:val="22"/>
                <w:szCs w:val="22"/>
              </w:rPr>
              <w:t>___________</w:t>
            </w:r>
            <w:r>
              <w:rPr>
                <w:color w:val="000000"/>
                <w:sz w:val="22"/>
                <w:szCs w:val="22"/>
              </w:rPr>
              <w:t>, в лице</w:t>
            </w:r>
            <w:r>
              <w:rPr>
                <w:i/>
                <w:color w:val="000000"/>
                <w:sz w:val="22"/>
                <w:szCs w:val="22"/>
              </w:rPr>
              <w:t xml:space="preserve"> </w:t>
            </w:r>
            <w:r>
              <w:rPr>
                <w:i/>
                <w:color w:val="0070C0"/>
                <w:sz w:val="22"/>
                <w:szCs w:val="22"/>
              </w:rPr>
              <w:t>_________________________________________</w:t>
            </w:r>
            <w:r>
              <w:rPr>
                <w:i/>
                <w:color w:val="4F81BD"/>
                <w:sz w:val="22"/>
                <w:szCs w:val="22"/>
              </w:rPr>
              <w:t xml:space="preserve">, </w:t>
            </w:r>
            <w:r>
              <w:rPr>
                <w:color w:val="000000"/>
                <w:sz w:val="22"/>
                <w:szCs w:val="22"/>
              </w:rPr>
              <w:t>действующего</w:t>
            </w:r>
            <w:r>
              <w:rPr>
                <w:i/>
                <w:color w:val="4F81BD"/>
                <w:sz w:val="22"/>
                <w:szCs w:val="22"/>
              </w:rPr>
              <w:t xml:space="preserve"> </w:t>
            </w:r>
            <w:r>
              <w:rPr>
                <w:color w:val="000000"/>
                <w:sz w:val="22"/>
                <w:szCs w:val="22"/>
              </w:rPr>
              <w:t>на основании</w:t>
            </w:r>
            <w:r>
              <w:rPr>
                <w:i/>
                <w:color w:val="000000"/>
                <w:sz w:val="22"/>
                <w:szCs w:val="22"/>
              </w:rPr>
              <w:t xml:space="preserve"> </w:t>
            </w:r>
            <w:r>
              <w:rPr>
                <w:i/>
                <w:color w:val="0070C0"/>
                <w:sz w:val="22"/>
                <w:szCs w:val="22"/>
              </w:rPr>
              <w:t>__________________________________________</w:t>
            </w:r>
            <w:r>
              <w:rPr>
                <w:i/>
                <w:color w:val="4F81BD"/>
                <w:sz w:val="22"/>
                <w:szCs w:val="22"/>
              </w:rPr>
              <w:t xml:space="preserve">, </w:t>
            </w:r>
          </w:p>
          <w:p w14:paraId="16637AAD" w14:textId="77777777" w:rsidR="008F02EB" w:rsidRDefault="008F02EB" w:rsidP="002805B8">
            <w:pPr>
              <w:jc w:val="both"/>
              <w:rPr>
                <w:color w:val="4F81BD"/>
                <w:sz w:val="22"/>
                <w:szCs w:val="22"/>
              </w:rPr>
            </w:pPr>
          </w:p>
        </w:tc>
      </w:tr>
      <w:tr w:rsidR="008F02EB" w14:paraId="3EDDCFE9" w14:textId="77777777" w:rsidTr="002805B8">
        <w:tc>
          <w:tcPr>
            <w:tcW w:w="2376" w:type="dxa"/>
            <w:shd w:val="clear" w:color="auto" w:fill="auto"/>
          </w:tcPr>
          <w:p w14:paraId="3E089798" w14:textId="77777777" w:rsidR="008F02EB" w:rsidRDefault="008F02EB" w:rsidP="002805B8">
            <w:pPr>
              <w:jc w:val="right"/>
              <w:rPr>
                <w:i/>
                <w:color w:val="FF0000"/>
                <w:sz w:val="22"/>
                <w:szCs w:val="22"/>
              </w:rPr>
            </w:pPr>
            <w:r>
              <w:rPr>
                <w:i/>
                <w:color w:val="FF0000"/>
                <w:sz w:val="22"/>
                <w:szCs w:val="22"/>
              </w:rPr>
              <w:t>Вариант 2  Покупатель ФЛ</w:t>
            </w:r>
          </w:p>
        </w:tc>
        <w:tc>
          <w:tcPr>
            <w:tcW w:w="7195" w:type="dxa"/>
            <w:shd w:val="clear" w:color="auto" w:fill="auto"/>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8F02EB" w14:paraId="74C4583B" w14:textId="77777777" w:rsidTr="002805B8">
              <w:tc>
                <w:tcPr>
                  <w:tcW w:w="6969" w:type="dxa"/>
                  <w:shd w:val="clear" w:color="auto" w:fill="auto"/>
                </w:tcPr>
                <w:p w14:paraId="6AAC72FE" w14:textId="77777777" w:rsidR="008F02EB" w:rsidRDefault="008F02EB" w:rsidP="002805B8">
                  <w:pPr>
                    <w:jc w:val="both"/>
                    <w:rPr>
                      <w:i/>
                      <w:color w:val="0070C0"/>
                      <w:sz w:val="22"/>
                      <w:szCs w:val="22"/>
                    </w:rPr>
                  </w:pPr>
                </w:p>
              </w:tc>
            </w:tr>
            <w:tr w:rsidR="008F02EB" w14:paraId="79D7C0B4" w14:textId="77777777" w:rsidTr="002805B8">
              <w:trPr>
                <w:trHeight w:val="224"/>
              </w:trPr>
              <w:tc>
                <w:tcPr>
                  <w:tcW w:w="6969" w:type="dxa"/>
                  <w:shd w:val="clear" w:color="auto" w:fill="auto"/>
                </w:tcPr>
                <w:p w14:paraId="2B79C718" w14:textId="77777777" w:rsidR="008F02EB" w:rsidRDefault="008F02EB" w:rsidP="002805B8">
                  <w:pPr>
                    <w:jc w:val="center"/>
                    <w:rPr>
                      <w:i/>
                      <w:color w:val="0070C0"/>
                      <w:sz w:val="22"/>
                      <w:szCs w:val="22"/>
                    </w:rPr>
                  </w:pPr>
                  <w:r>
                    <w:rPr>
                      <w:i/>
                      <w:color w:val="0070C0"/>
                      <w:sz w:val="22"/>
                      <w:szCs w:val="22"/>
                    </w:rPr>
                    <w:t>(Ф.И.О полностью)</w:t>
                  </w:r>
                </w:p>
              </w:tc>
            </w:tr>
          </w:tbl>
          <w:p w14:paraId="6508A330" w14:textId="77777777" w:rsidR="008F02EB" w:rsidRDefault="008F02EB" w:rsidP="002805B8">
            <w:pPr>
              <w:jc w:val="both"/>
              <w:rPr>
                <w:color w:val="4F81BD"/>
                <w:sz w:val="22"/>
                <w:szCs w:val="22"/>
              </w:rPr>
            </w:pPr>
            <w:r>
              <w:rPr>
                <w:i/>
                <w:color w:val="0070C0"/>
                <w:sz w:val="22"/>
                <w:szCs w:val="22"/>
              </w:rPr>
              <w:t>___________________</w:t>
            </w:r>
            <w:r>
              <w:rPr>
                <w:i/>
                <w:color w:val="4F81BD"/>
                <w:sz w:val="22"/>
                <w:szCs w:val="22"/>
              </w:rPr>
              <w:t xml:space="preserve"> </w:t>
            </w:r>
            <w:r>
              <w:rPr>
                <w:sz w:val="22"/>
                <w:szCs w:val="22"/>
              </w:rPr>
              <w:t>года рождения</w:t>
            </w:r>
            <w:r>
              <w:rPr>
                <w:i/>
                <w:sz w:val="22"/>
                <w:szCs w:val="22"/>
              </w:rPr>
              <w:t xml:space="preserve">, </w:t>
            </w:r>
            <w:r>
              <w:rPr>
                <w:sz w:val="22"/>
                <w:szCs w:val="22"/>
              </w:rPr>
              <w:t xml:space="preserve">документ, удостоверяющий личность: </w:t>
            </w:r>
            <w:r>
              <w:rPr>
                <w:color w:val="0070C0"/>
                <w:sz w:val="22"/>
                <w:szCs w:val="22"/>
              </w:rPr>
              <w:t>_______________________</w:t>
            </w:r>
            <w:r>
              <w:rPr>
                <w:sz w:val="22"/>
                <w:szCs w:val="22"/>
              </w:rPr>
              <w:t xml:space="preserve">, </w:t>
            </w:r>
            <w:r>
              <w:rPr>
                <w:color w:val="000000"/>
                <w:sz w:val="22"/>
                <w:szCs w:val="22"/>
              </w:rPr>
              <w:t>выдан</w:t>
            </w:r>
            <w:r>
              <w:rPr>
                <w:color w:val="0070C0"/>
                <w:sz w:val="22"/>
                <w:szCs w:val="22"/>
              </w:rPr>
              <w:t>______________</w:t>
            </w:r>
            <w:r>
              <w:rPr>
                <w:b/>
                <w:color w:val="000000"/>
                <w:sz w:val="22"/>
                <w:szCs w:val="22"/>
              </w:rPr>
              <w:t xml:space="preserve">, </w:t>
            </w:r>
            <w:r>
              <w:rPr>
                <w:color w:val="000000"/>
                <w:sz w:val="22"/>
                <w:szCs w:val="22"/>
              </w:rPr>
              <w:t>проживающ</w:t>
            </w:r>
            <w:r>
              <w:rPr>
                <w:i/>
                <w:color w:val="0070C0"/>
                <w:sz w:val="22"/>
                <w:szCs w:val="22"/>
              </w:rPr>
              <w:t>ий(-</w:t>
            </w:r>
            <w:proofErr w:type="spellStart"/>
            <w:r>
              <w:rPr>
                <w:i/>
                <w:color w:val="0070C0"/>
                <w:sz w:val="22"/>
                <w:szCs w:val="22"/>
              </w:rPr>
              <w:t>ая</w:t>
            </w:r>
            <w:proofErr w:type="spellEnd"/>
            <w:r>
              <w:rPr>
                <w:i/>
                <w:color w:val="0070C0"/>
                <w:sz w:val="22"/>
                <w:szCs w:val="22"/>
              </w:rPr>
              <w:t>)</w:t>
            </w:r>
            <w:r>
              <w:rPr>
                <w:color w:val="0070C0"/>
                <w:sz w:val="22"/>
                <w:szCs w:val="22"/>
              </w:rPr>
              <w:t xml:space="preserve"> </w:t>
            </w:r>
            <w:r>
              <w:rPr>
                <w:color w:val="000000"/>
                <w:sz w:val="22"/>
                <w:szCs w:val="22"/>
              </w:rPr>
              <w:t xml:space="preserve">по адресу </w:t>
            </w:r>
            <w:r>
              <w:rPr>
                <w:color w:val="0070C0"/>
                <w:sz w:val="22"/>
                <w:szCs w:val="22"/>
              </w:rPr>
              <w:t>____________________________________</w:t>
            </w:r>
            <w:r>
              <w:rPr>
                <w:color w:val="4F81BD"/>
                <w:sz w:val="22"/>
                <w:szCs w:val="22"/>
              </w:rPr>
              <w:t xml:space="preserve">, </w:t>
            </w:r>
          </w:p>
          <w:p w14:paraId="17695490" w14:textId="77777777" w:rsidR="008F02EB" w:rsidRDefault="008F02EB" w:rsidP="002805B8">
            <w:pPr>
              <w:jc w:val="both"/>
              <w:rPr>
                <w:sz w:val="22"/>
                <w:szCs w:val="22"/>
              </w:rPr>
            </w:pPr>
          </w:p>
        </w:tc>
      </w:tr>
      <w:tr w:rsidR="008F02EB" w14:paraId="5457701B" w14:textId="77777777" w:rsidTr="002805B8">
        <w:trPr>
          <w:trHeight w:val="2866"/>
        </w:trPr>
        <w:tc>
          <w:tcPr>
            <w:tcW w:w="2376" w:type="dxa"/>
            <w:shd w:val="clear" w:color="auto" w:fill="auto"/>
          </w:tcPr>
          <w:p w14:paraId="5E7DEEF1" w14:textId="77777777" w:rsidR="008F02EB" w:rsidRDefault="008F02EB" w:rsidP="002805B8">
            <w:pPr>
              <w:jc w:val="right"/>
              <w:rPr>
                <w:i/>
                <w:color w:val="FF0000"/>
                <w:sz w:val="22"/>
                <w:szCs w:val="22"/>
              </w:rPr>
            </w:pPr>
            <w:r>
              <w:rPr>
                <w:i/>
                <w:color w:val="FF0000"/>
                <w:sz w:val="22"/>
                <w:szCs w:val="22"/>
              </w:rPr>
              <w:t xml:space="preserve">Вариант 3  Покупатель ИП </w:t>
            </w:r>
          </w:p>
        </w:tc>
        <w:tc>
          <w:tcPr>
            <w:tcW w:w="7195" w:type="dxa"/>
            <w:shd w:val="clear" w:color="auto" w:fill="auto"/>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8F02EB" w14:paraId="7C9B41B2" w14:textId="77777777" w:rsidTr="002805B8">
              <w:tc>
                <w:tcPr>
                  <w:tcW w:w="6969" w:type="dxa"/>
                  <w:shd w:val="clear" w:color="auto" w:fill="auto"/>
                </w:tcPr>
                <w:p w14:paraId="20447077" w14:textId="77777777" w:rsidR="008F02EB" w:rsidRDefault="008F02EB" w:rsidP="002805B8">
                  <w:pPr>
                    <w:jc w:val="both"/>
                    <w:rPr>
                      <w:i/>
                      <w:color w:val="0070C0"/>
                      <w:sz w:val="22"/>
                      <w:szCs w:val="22"/>
                    </w:rPr>
                  </w:pPr>
                </w:p>
              </w:tc>
            </w:tr>
            <w:tr w:rsidR="008F02EB" w14:paraId="4D9E5704" w14:textId="77777777" w:rsidTr="002805B8">
              <w:trPr>
                <w:trHeight w:val="224"/>
              </w:trPr>
              <w:tc>
                <w:tcPr>
                  <w:tcW w:w="6969" w:type="dxa"/>
                  <w:shd w:val="clear" w:color="auto" w:fill="auto"/>
                </w:tcPr>
                <w:p w14:paraId="6B3439E8" w14:textId="77777777" w:rsidR="008F02EB" w:rsidRDefault="008F02EB" w:rsidP="002805B8">
                  <w:pPr>
                    <w:jc w:val="center"/>
                    <w:rPr>
                      <w:i/>
                      <w:color w:val="0070C0"/>
                      <w:sz w:val="22"/>
                      <w:szCs w:val="22"/>
                    </w:rPr>
                  </w:pPr>
                  <w:r>
                    <w:rPr>
                      <w:i/>
                      <w:color w:val="0070C0"/>
                      <w:sz w:val="22"/>
                      <w:szCs w:val="22"/>
                    </w:rPr>
                    <w:t>(Ф.И.О полностью)</w:t>
                  </w:r>
                </w:p>
              </w:tc>
            </w:tr>
          </w:tbl>
          <w:p w14:paraId="4E7D1748" w14:textId="77777777" w:rsidR="008F02EB" w:rsidRDefault="008F02EB" w:rsidP="002805B8">
            <w:pPr>
              <w:jc w:val="both"/>
              <w:rPr>
                <w:i/>
                <w:color w:val="0070C0"/>
                <w:sz w:val="22"/>
                <w:szCs w:val="22"/>
              </w:rPr>
            </w:pPr>
            <w:r>
              <w:rPr>
                <w:sz w:val="22"/>
                <w:szCs w:val="22"/>
              </w:rPr>
              <w:t>ОГРНИП</w:t>
            </w:r>
            <w:r>
              <w:rPr>
                <w:i/>
                <w:color w:val="0070C0"/>
                <w:sz w:val="22"/>
                <w:szCs w:val="22"/>
              </w:rPr>
              <w:t xml:space="preserve">____________________, </w:t>
            </w:r>
            <w:r>
              <w:rPr>
                <w:sz w:val="22"/>
                <w:szCs w:val="22"/>
              </w:rPr>
              <w:t xml:space="preserve">документ, удостоверяющий личность: </w:t>
            </w:r>
            <w:r>
              <w:rPr>
                <w:color w:val="0070C0"/>
                <w:sz w:val="22"/>
                <w:szCs w:val="22"/>
              </w:rPr>
              <w:t>_______________________</w:t>
            </w:r>
            <w:r>
              <w:rPr>
                <w:sz w:val="22"/>
                <w:szCs w:val="22"/>
              </w:rPr>
              <w:t xml:space="preserve">, </w:t>
            </w:r>
            <w:r>
              <w:rPr>
                <w:color w:val="000000"/>
                <w:sz w:val="22"/>
                <w:szCs w:val="22"/>
              </w:rPr>
              <w:t>выдан</w:t>
            </w:r>
            <w:r>
              <w:rPr>
                <w:color w:val="4F81BD"/>
                <w:sz w:val="22"/>
                <w:szCs w:val="22"/>
              </w:rPr>
              <w:t>_</w:t>
            </w:r>
            <w:r>
              <w:rPr>
                <w:color w:val="0070C0"/>
                <w:sz w:val="22"/>
                <w:szCs w:val="22"/>
              </w:rPr>
              <w:t>_____________</w:t>
            </w:r>
            <w:r>
              <w:rPr>
                <w:b/>
                <w:color w:val="000000"/>
                <w:sz w:val="22"/>
                <w:szCs w:val="22"/>
              </w:rPr>
              <w:t xml:space="preserve">, </w:t>
            </w:r>
            <w:r>
              <w:rPr>
                <w:color w:val="000000"/>
                <w:sz w:val="22"/>
                <w:szCs w:val="22"/>
              </w:rPr>
              <w:t>проживающ</w:t>
            </w:r>
            <w:r>
              <w:rPr>
                <w:i/>
                <w:color w:val="0070C0"/>
                <w:sz w:val="22"/>
                <w:szCs w:val="22"/>
              </w:rPr>
              <w:t>ий(-</w:t>
            </w:r>
            <w:proofErr w:type="spellStart"/>
            <w:r>
              <w:rPr>
                <w:i/>
                <w:color w:val="0070C0"/>
                <w:sz w:val="22"/>
                <w:szCs w:val="22"/>
              </w:rPr>
              <w:t>ая</w:t>
            </w:r>
            <w:proofErr w:type="spellEnd"/>
            <w:r>
              <w:rPr>
                <w:i/>
                <w:color w:val="0070C0"/>
                <w:sz w:val="22"/>
                <w:szCs w:val="22"/>
              </w:rPr>
              <w:t>)</w:t>
            </w:r>
            <w:r>
              <w:rPr>
                <w:color w:val="0000FF"/>
                <w:sz w:val="22"/>
                <w:szCs w:val="22"/>
              </w:rPr>
              <w:t xml:space="preserve"> </w:t>
            </w:r>
            <w:r>
              <w:rPr>
                <w:color w:val="000000"/>
                <w:sz w:val="22"/>
                <w:szCs w:val="22"/>
              </w:rPr>
              <w:t xml:space="preserve">по адресу </w:t>
            </w:r>
            <w:r>
              <w:rPr>
                <w:color w:val="4F81BD"/>
                <w:sz w:val="22"/>
                <w:szCs w:val="22"/>
              </w:rPr>
              <w:t xml:space="preserve">____________________________________, </w:t>
            </w:r>
            <w:r>
              <w:rPr>
                <w:color w:val="000000"/>
                <w:sz w:val="22"/>
                <w:szCs w:val="22"/>
              </w:rPr>
              <w:t>свидетельство о государственной регистрации в качестве индивидуального предпринимателя серия</w:t>
            </w:r>
            <w:r>
              <w:rPr>
                <w:i/>
                <w:color w:val="000000"/>
                <w:sz w:val="22"/>
                <w:szCs w:val="22"/>
              </w:rPr>
              <w:t xml:space="preserve"> </w:t>
            </w:r>
            <w:r>
              <w:rPr>
                <w:i/>
                <w:color w:val="4F81BD"/>
                <w:sz w:val="22"/>
                <w:szCs w:val="22"/>
              </w:rPr>
              <w:t xml:space="preserve">___ </w:t>
            </w:r>
            <w:r>
              <w:rPr>
                <w:color w:val="000000"/>
                <w:sz w:val="22"/>
                <w:szCs w:val="22"/>
              </w:rPr>
              <w:t>№</w:t>
            </w:r>
            <w:r>
              <w:rPr>
                <w:i/>
                <w:color w:val="4F81BD"/>
                <w:sz w:val="22"/>
                <w:szCs w:val="22"/>
              </w:rPr>
              <w:t xml:space="preserve">_____, </w:t>
            </w:r>
            <w:r>
              <w:rPr>
                <w:color w:val="000000"/>
                <w:sz w:val="22"/>
                <w:szCs w:val="22"/>
              </w:rPr>
              <w:t>дата государственной регистрации</w:t>
            </w:r>
            <w:r>
              <w:rPr>
                <w:i/>
                <w:color w:val="0070C0"/>
                <w:sz w:val="22"/>
                <w:szCs w:val="22"/>
              </w:rPr>
              <w:t xml:space="preserve"> «_»_____20__,</w:t>
            </w:r>
            <w:r>
              <w:rPr>
                <w:i/>
                <w:color w:val="4F81BD"/>
                <w:sz w:val="22"/>
                <w:szCs w:val="22"/>
              </w:rPr>
              <w:t xml:space="preserve"> </w:t>
            </w:r>
            <w:r>
              <w:rPr>
                <w:i/>
                <w:color w:val="000000"/>
                <w:sz w:val="22"/>
                <w:szCs w:val="22"/>
              </w:rPr>
              <w:t>выдано</w:t>
            </w:r>
            <w:r>
              <w:rPr>
                <w:i/>
                <w:color w:val="4F81BD"/>
                <w:sz w:val="22"/>
                <w:szCs w:val="22"/>
              </w:rPr>
              <w:t xml:space="preserve"> </w:t>
            </w:r>
            <w:r>
              <w:rPr>
                <w:i/>
                <w:color w:val="0070C0"/>
                <w:sz w:val="22"/>
                <w:szCs w:val="22"/>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8F02EB" w14:paraId="1B88C7A5" w14:textId="77777777" w:rsidTr="002805B8">
              <w:tc>
                <w:tcPr>
                  <w:tcW w:w="6969" w:type="dxa"/>
                  <w:shd w:val="clear" w:color="auto" w:fill="auto"/>
                </w:tcPr>
                <w:p w14:paraId="2FF31566" w14:textId="77777777" w:rsidR="008F02EB" w:rsidRDefault="008F02EB" w:rsidP="002805B8">
                  <w:pPr>
                    <w:jc w:val="center"/>
                    <w:rPr>
                      <w:i/>
                      <w:color w:val="0070C0"/>
                      <w:sz w:val="22"/>
                      <w:szCs w:val="22"/>
                    </w:rPr>
                  </w:pPr>
                </w:p>
              </w:tc>
            </w:tr>
            <w:tr w:rsidR="008F02EB" w14:paraId="17721B36" w14:textId="77777777" w:rsidTr="002805B8">
              <w:trPr>
                <w:trHeight w:val="224"/>
              </w:trPr>
              <w:tc>
                <w:tcPr>
                  <w:tcW w:w="6969" w:type="dxa"/>
                  <w:shd w:val="clear" w:color="auto" w:fill="auto"/>
                </w:tcPr>
                <w:p w14:paraId="695FB365" w14:textId="77777777" w:rsidR="008F02EB" w:rsidRDefault="008F02EB" w:rsidP="002805B8">
                  <w:pPr>
                    <w:jc w:val="center"/>
                    <w:rPr>
                      <w:i/>
                      <w:color w:val="0070C0"/>
                      <w:sz w:val="22"/>
                      <w:szCs w:val="22"/>
                    </w:rPr>
                  </w:pPr>
                  <w:r>
                    <w:rPr>
                      <w:i/>
                      <w:color w:val="0070C0"/>
                      <w:sz w:val="22"/>
                      <w:szCs w:val="22"/>
                    </w:rPr>
                    <w:t>(указывается орган, выдавший свидетельство)</w:t>
                  </w:r>
                </w:p>
              </w:tc>
            </w:tr>
          </w:tbl>
          <w:p w14:paraId="0F8AA137" w14:textId="77777777" w:rsidR="008F02EB" w:rsidRDefault="008F02EB" w:rsidP="002805B8">
            <w:pPr>
              <w:jc w:val="both"/>
              <w:rPr>
                <w:i/>
                <w:color w:val="4F81BD"/>
                <w:sz w:val="22"/>
                <w:szCs w:val="22"/>
              </w:rPr>
            </w:pPr>
          </w:p>
        </w:tc>
      </w:tr>
    </w:tbl>
    <w:p w14:paraId="39748D55" w14:textId="77777777" w:rsidR="008F02EB" w:rsidRDefault="008F02EB" w:rsidP="008F02EB">
      <w:pPr>
        <w:ind w:left="709" w:firstLine="720"/>
        <w:jc w:val="both"/>
        <w:rPr>
          <w:rFonts w:eastAsia="Calibri"/>
          <w:b/>
          <w:sz w:val="22"/>
          <w:szCs w:val="22"/>
        </w:rPr>
      </w:pPr>
      <w:r>
        <w:rPr>
          <w:sz w:val="22"/>
          <w:szCs w:val="22"/>
        </w:rPr>
        <w:t xml:space="preserve"> </w:t>
      </w:r>
      <w:r>
        <w:rPr>
          <w:rFonts w:eastAsia="Calibri"/>
          <w:b/>
          <w:sz w:val="22"/>
          <w:szCs w:val="22"/>
          <w:lang w:eastAsia="en-US"/>
        </w:rPr>
        <w:t>именуемое в дальнейшем «Покупатель», с другой стороны,</w:t>
      </w:r>
    </w:p>
    <w:p w14:paraId="475EC155" w14:textId="77777777" w:rsidR="008F02EB" w:rsidRDefault="008F02EB" w:rsidP="008F02EB">
      <w:pPr>
        <w:ind w:left="709" w:firstLine="720"/>
        <w:jc w:val="both"/>
        <w:rPr>
          <w:rFonts w:eastAsia="Calibri"/>
          <w:sz w:val="22"/>
          <w:szCs w:val="22"/>
        </w:rPr>
      </w:pPr>
      <w:r>
        <w:rPr>
          <w:rFonts w:eastAsia="Calibri"/>
          <w:sz w:val="22"/>
          <w:szCs w:val="22"/>
          <w:lang w:eastAsia="en-US"/>
        </w:rPr>
        <w:t xml:space="preserve">в дальнейшем совместно именуемые </w:t>
      </w:r>
      <w:r>
        <w:rPr>
          <w:rFonts w:eastAsia="Calibri"/>
          <w:b/>
          <w:sz w:val="22"/>
          <w:szCs w:val="22"/>
          <w:lang w:eastAsia="en-US"/>
        </w:rPr>
        <w:t>«Стороны</w:t>
      </w:r>
      <w:r>
        <w:rPr>
          <w:rFonts w:eastAsia="Calibri"/>
          <w:sz w:val="22"/>
          <w:szCs w:val="22"/>
          <w:lang w:eastAsia="en-US"/>
        </w:rPr>
        <w:t>», действуя добровольно, полностью осознавая правовые последствия сделки, заключили настоящий Договор о нижеследующем:</w:t>
      </w:r>
    </w:p>
    <w:p w14:paraId="192BB059" w14:textId="77777777" w:rsidR="008F02EB" w:rsidRDefault="008F02EB" w:rsidP="008F02EB">
      <w:pPr>
        <w:ind w:left="709" w:firstLine="720"/>
        <w:jc w:val="both"/>
        <w:rPr>
          <w:rFonts w:eastAsia="Calibri"/>
          <w:sz w:val="22"/>
          <w:szCs w:val="22"/>
        </w:rPr>
      </w:pPr>
    </w:p>
    <w:p w14:paraId="3C191156" w14:textId="77777777" w:rsidR="008F02EB" w:rsidRDefault="008F02EB" w:rsidP="008F02EB">
      <w:pPr>
        <w:ind w:left="709" w:firstLine="567"/>
        <w:jc w:val="center"/>
        <w:rPr>
          <w:rFonts w:eastAsia="Calibri"/>
          <w:b/>
          <w:bCs/>
          <w:sz w:val="22"/>
          <w:szCs w:val="22"/>
        </w:rPr>
      </w:pPr>
      <w:r>
        <w:rPr>
          <w:b/>
          <w:color w:val="000000"/>
          <w:sz w:val="22"/>
          <w:szCs w:val="22"/>
        </w:rPr>
        <w:t>1. ПРЕДМЕТ ДОГОВОРА</w:t>
      </w:r>
    </w:p>
    <w:p w14:paraId="28BAE344" w14:textId="77777777" w:rsidR="008F02EB" w:rsidRDefault="008F02EB" w:rsidP="008F02EB">
      <w:pPr>
        <w:ind w:left="709" w:firstLine="567"/>
        <w:jc w:val="both"/>
        <w:rPr>
          <w:rFonts w:eastAsia="Calibri"/>
          <w:bCs/>
          <w:sz w:val="22"/>
          <w:szCs w:val="22"/>
        </w:rPr>
      </w:pPr>
      <w:r>
        <w:rPr>
          <w:rFonts w:eastAsia="Calibri"/>
          <w:bCs/>
          <w:sz w:val="22"/>
          <w:szCs w:val="22"/>
          <w:lang w:eastAsia="en-US"/>
        </w:rPr>
        <w:t>1.1 По настоящему Договору, заключенному по результатам открытого аукциона в электронной форме по продаже части долей в уставном капитале Общества с ограниченной ответственностью «ТРИУМФАЛЬНЫЙ» по лоту №____ (заявка на проведение торгов № ____; дата и время проведения торгов: __________2025 г. ______(далее по тексту – «Торги»), протокол №____ от ________ (далее по тексту – «Протокол»)), проведенного в порядке и на условиях, указанных в сообщении №________________ о проведении Торгов, опубликованном ___________________, Продавцы  обязуются продать и передать</w:t>
      </w:r>
      <w:r>
        <w:rPr>
          <w:rFonts w:eastAsia="Calibri"/>
          <w:sz w:val="22"/>
          <w:szCs w:val="22"/>
          <w:lang w:eastAsia="en-US"/>
        </w:rPr>
        <w:t xml:space="preserve"> </w:t>
      </w:r>
      <w:r>
        <w:rPr>
          <w:rFonts w:eastAsia="Calibri"/>
          <w:bCs/>
          <w:sz w:val="22"/>
          <w:szCs w:val="22"/>
          <w:lang w:eastAsia="en-US"/>
        </w:rPr>
        <w:t>Покупателю, а Покупатель</w:t>
      </w:r>
      <w:r>
        <w:rPr>
          <w:rFonts w:eastAsia="Calibri"/>
          <w:sz w:val="22"/>
          <w:szCs w:val="22"/>
          <w:lang w:eastAsia="en-US"/>
        </w:rPr>
        <w:t xml:space="preserve"> обязуется принять и оплатить часть доли в уставном капитале </w:t>
      </w:r>
      <w:r>
        <w:rPr>
          <w:sz w:val="22"/>
          <w:szCs w:val="22"/>
        </w:rPr>
        <w:t xml:space="preserve">Общества с ограниченной ответственностью «ТРИУМФАЛЬНЫЙ» идентификационный номер налогоплательщика (ИНН): 6451025506, основной государственный регистрационный номер (ОГРН): 1246400006005, свидетельство о государственной регистрации юридического лица: дата государственной регистрации: 20 мая 2024 года, наименование регистрирующего органа: Межрайонная инспекция Федеральной налоговой службы № 22 по Саратовской области, код причины постановки на учет (КПП): 645101001, место нахождения юридического лица: 410028, Саратовская область, г. Саратов, ул.  им Чернышевского Н.Г., д. 116, </w:t>
      </w:r>
      <w:r>
        <w:rPr>
          <w:rFonts w:eastAsia="Calibri"/>
          <w:sz w:val="22"/>
          <w:szCs w:val="22"/>
          <w:lang w:eastAsia="en-US"/>
        </w:rPr>
        <w:t xml:space="preserve">(далее – Общество), </w:t>
      </w:r>
      <w:r>
        <w:rPr>
          <w:rFonts w:eastAsia="Calibri"/>
          <w:bCs/>
          <w:sz w:val="22"/>
          <w:szCs w:val="22"/>
          <w:lang w:eastAsia="en-US"/>
        </w:rPr>
        <w:t>в следующем  размере:</w:t>
      </w:r>
    </w:p>
    <w:p w14:paraId="24AD6512" w14:textId="77777777" w:rsidR="008F02EB" w:rsidRDefault="008F02EB" w:rsidP="008F02EB">
      <w:pPr>
        <w:ind w:left="709" w:firstLine="567"/>
        <w:jc w:val="both"/>
        <w:rPr>
          <w:rFonts w:eastAsia="Calibri"/>
          <w:bCs/>
          <w:sz w:val="22"/>
          <w:szCs w:val="22"/>
        </w:rPr>
      </w:pPr>
      <w:r>
        <w:rPr>
          <w:rFonts w:eastAsia="Calibri"/>
          <w:bCs/>
          <w:sz w:val="22"/>
          <w:szCs w:val="22"/>
          <w:lang w:eastAsia="en-US"/>
        </w:rPr>
        <w:lastRenderedPageBreak/>
        <w:t>1.1.1. Продавец 1    передает в собственность Покупателя   часть доли в размере 81 (восемьдесят один) процент в уставном капитале Общества.</w:t>
      </w:r>
    </w:p>
    <w:p w14:paraId="2B0B3450" w14:textId="77777777" w:rsidR="008F02EB" w:rsidRDefault="008F02EB" w:rsidP="008F02EB">
      <w:pPr>
        <w:ind w:left="709" w:firstLine="567"/>
        <w:jc w:val="both"/>
        <w:rPr>
          <w:rFonts w:eastAsia="Calibri"/>
          <w:bCs/>
          <w:sz w:val="22"/>
          <w:szCs w:val="22"/>
        </w:rPr>
      </w:pPr>
      <w:r>
        <w:rPr>
          <w:rFonts w:eastAsia="Calibri"/>
          <w:bCs/>
          <w:sz w:val="22"/>
          <w:szCs w:val="22"/>
          <w:lang w:eastAsia="en-US"/>
        </w:rPr>
        <w:t xml:space="preserve">Размер принадлежащей Продавцу 1  доли в уставном капитале  Общества составляет  85 (восемьдесят пять) процентов. </w:t>
      </w:r>
    </w:p>
    <w:p w14:paraId="67E2B38E" w14:textId="77777777" w:rsidR="008F02EB" w:rsidRDefault="008F02EB" w:rsidP="008F02EB">
      <w:pPr>
        <w:ind w:left="709" w:firstLine="567"/>
        <w:jc w:val="both"/>
        <w:rPr>
          <w:rFonts w:eastAsia="Calibri"/>
          <w:bCs/>
          <w:sz w:val="22"/>
          <w:szCs w:val="22"/>
        </w:rPr>
      </w:pPr>
      <w:r>
        <w:rPr>
          <w:rFonts w:eastAsia="Calibri"/>
          <w:bCs/>
          <w:sz w:val="22"/>
          <w:szCs w:val="22"/>
          <w:lang w:eastAsia="en-US"/>
        </w:rPr>
        <w:t>Принадлежащая Продавцу 1 доля оплачена полностью, что подтверждается   договором купли-продажи  доли в уставном капитале  общества от 15.04.2025.</w:t>
      </w:r>
    </w:p>
    <w:p w14:paraId="7F0F4E43" w14:textId="77777777" w:rsidR="008F02EB" w:rsidRDefault="008F02EB" w:rsidP="008F02EB">
      <w:pPr>
        <w:ind w:left="709" w:firstLine="567"/>
        <w:jc w:val="both"/>
        <w:rPr>
          <w:rFonts w:eastAsia="Calibri"/>
          <w:bCs/>
          <w:sz w:val="22"/>
          <w:szCs w:val="22"/>
        </w:rPr>
      </w:pPr>
      <w:r>
        <w:rPr>
          <w:rFonts w:eastAsia="Calibri"/>
          <w:bCs/>
          <w:sz w:val="22"/>
          <w:szCs w:val="22"/>
          <w:lang w:eastAsia="en-US"/>
        </w:rPr>
        <w:t>1.1.2. Продавец 2 передает в собственность Покупателя  часть доли в размере 14 (четырнадцать) процентов в уставном капитале Общества.</w:t>
      </w:r>
    </w:p>
    <w:p w14:paraId="093A4DF7" w14:textId="77777777" w:rsidR="008F02EB" w:rsidRDefault="008F02EB" w:rsidP="008F02EB">
      <w:pPr>
        <w:ind w:left="709" w:firstLine="567"/>
        <w:jc w:val="both"/>
        <w:rPr>
          <w:rFonts w:eastAsia="Calibri"/>
          <w:bCs/>
          <w:sz w:val="22"/>
          <w:szCs w:val="22"/>
        </w:rPr>
      </w:pPr>
      <w:r>
        <w:rPr>
          <w:rFonts w:eastAsia="Calibri"/>
          <w:bCs/>
          <w:sz w:val="22"/>
          <w:szCs w:val="22"/>
          <w:lang w:eastAsia="en-US"/>
        </w:rPr>
        <w:t>Размер принадлежащей Продавцу 2  доли в уставном капитале  Общества составляет  15 (пятнадцать) процентов.</w:t>
      </w:r>
    </w:p>
    <w:p w14:paraId="1CCDA651" w14:textId="77777777" w:rsidR="008F02EB" w:rsidRDefault="008F02EB" w:rsidP="008F02EB">
      <w:pPr>
        <w:ind w:left="709" w:firstLine="567"/>
        <w:jc w:val="both"/>
        <w:rPr>
          <w:rFonts w:eastAsia="Calibri"/>
          <w:bCs/>
          <w:sz w:val="22"/>
          <w:szCs w:val="22"/>
        </w:rPr>
      </w:pPr>
      <w:r>
        <w:rPr>
          <w:rFonts w:eastAsia="Calibri"/>
          <w:bCs/>
          <w:sz w:val="22"/>
          <w:szCs w:val="22"/>
          <w:lang w:eastAsia="en-US"/>
        </w:rPr>
        <w:t>Принадлежащая Продавцу 2 доля оплачена полностью, что подтверждается чеком по операции ПАО Сбербанк от 29.08.2024.  с отметкой об исполнении.</w:t>
      </w:r>
    </w:p>
    <w:p w14:paraId="18724400" w14:textId="77777777" w:rsidR="008F02EB" w:rsidRDefault="008F02EB" w:rsidP="008F02EB">
      <w:pPr>
        <w:ind w:left="709" w:firstLine="567"/>
        <w:jc w:val="both"/>
        <w:rPr>
          <w:sz w:val="22"/>
          <w:szCs w:val="22"/>
        </w:rPr>
      </w:pPr>
      <w:r>
        <w:rPr>
          <w:sz w:val="22"/>
          <w:szCs w:val="22"/>
        </w:rPr>
        <w:t>1.2.</w:t>
      </w:r>
      <w:r>
        <w:rPr>
          <w:rFonts w:eastAsia="Calibri"/>
          <w:bCs/>
          <w:sz w:val="22"/>
          <w:szCs w:val="22"/>
          <w:lang w:eastAsia="en-US"/>
        </w:rPr>
        <w:t> Отчуждаемая по настоящему договору часть д</w:t>
      </w:r>
      <w:r>
        <w:rPr>
          <w:sz w:val="22"/>
          <w:szCs w:val="22"/>
        </w:rPr>
        <w:t>оли принадлежит Продавцу 1 на праве собственности на основании Договора купли-продажи  доли в уставном капитале  Общества  с ограниченной ответственностью «Триумфальный» от 15.04.2025 года, удостоверенного нотариусом  города Энгельса и Энгельсского района Саратовской области Харитоновой Еленой Юрьевной, зарегистрирован в реестре за № 64/158-н/64-2025-1-318,   что подтверждается выпиской из Единого государственного реестра юридических лиц, сформированной на сайте https://egrul.nalog.ru/index.html в дату удостоверения настоящего Договора.</w:t>
      </w:r>
    </w:p>
    <w:p w14:paraId="72A76DEB" w14:textId="77777777" w:rsidR="008F02EB" w:rsidRDefault="008F02EB" w:rsidP="008F02EB">
      <w:pPr>
        <w:ind w:left="709" w:firstLine="567"/>
        <w:jc w:val="both"/>
        <w:rPr>
          <w:sz w:val="22"/>
          <w:szCs w:val="22"/>
        </w:rPr>
      </w:pPr>
      <w:r>
        <w:rPr>
          <w:sz w:val="22"/>
          <w:szCs w:val="22"/>
        </w:rPr>
        <w:t>1.3. Отчуждаемая по настоящему договору часть доли принадлежит Продавцу 2  на праве собственности на основании Договора об учреждении  Общества с ограниченной ответственностью  «Триумфальный»   от 10.05.2024 года, протокола №1 общего собрания учредителей Общества с ограниченной ответственностью «Триумфальный» от 15.05.2024 года, что подтверждается выпиской из Единого государственного реестра юридических лиц, сформированной на сайте https://egrul.nalog.ru/index.html в дату удостоверения настоящего Договора.</w:t>
      </w:r>
    </w:p>
    <w:p w14:paraId="1C30B9DF" w14:textId="77777777" w:rsidR="008F02EB" w:rsidRDefault="008F02EB" w:rsidP="008F02EB">
      <w:pPr>
        <w:ind w:left="709" w:firstLine="567"/>
        <w:jc w:val="both"/>
        <w:rPr>
          <w:sz w:val="22"/>
          <w:szCs w:val="22"/>
        </w:rPr>
      </w:pPr>
      <w:r>
        <w:rPr>
          <w:sz w:val="22"/>
          <w:szCs w:val="22"/>
        </w:rPr>
        <w:t>1.4.</w:t>
      </w:r>
      <w:r>
        <w:rPr>
          <w:rFonts w:eastAsia="Calibri"/>
          <w:bCs/>
          <w:sz w:val="22"/>
          <w:szCs w:val="22"/>
          <w:lang w:eastAsia="en-US"/>
        </w:rPr>
        <w:t> </w:t>
      </w:r>
      <w:r>
        <w:rPr>
          <w:sz w:val="22"/>
          <w:szCs w:val="22"/>
        </w:rPr>
        <w:t>Номинальная стоимость Доли, принадлежащей Продавцу 1,</w:t>
      </w:r>
      <w:r>
        <w:rPr>
          <w:rFonts w:eastAsia="Calibri"/>
          <w:sz w:val="22"/>
          <w:szCs w:val="22"/>
          <w:lang w:eastAsia="en-US"/>
        </w:rPr>
        <w:t xml:space="preserve"> </w:t>
      </w:r>
      <w:r>
        <w:rPr>
          <w:sz w:val="22"/>
          <w:szCs w:val="22"/>
        </w:rPr>
        <w:t xml:space="preserve">составляет  8 500 (восемь тысяч пятьсот) рублей 00 копеек. </w:t>
      </w:r>
    </w:p>
    <w:p w14:paraId="14577043" w14:textId="77777777" w:rsidR="008F02EB" w:rsidRDefault="008F02EB" w:rsidP="008F02EB">
      <w:pPr>
        <w:ind w:left="709" w:firstLine="567"/>
        <w:jc w:val="both"/>
        <w:rPr>
          <w:sz w:val="22"/>
          <w:szCs w:val="22"/>
        </w:rPr>
      </w:pPr>
      <w:r>
        <w:rPr>
          <w:sz w:val="22"/>
          <w:szCs w:val="22"/>
        </w:rPr>
        <w:t>1.5. Номинальная стоимость Доли, принадлежащей Продавцу 2, составляет  1 500 (одна тысяча пятьсот) рублей.</w:t>
      </w:r>
    </w:p>
    <w:p w14:paraId="797A826B" w14:textId="77777777" w:rsidR="008F02EB" w:rsidRDefault="008F02EB" w:rsidP="008F02EB">
      <w:pPr>
        <w:ind w:left="709" w:firstLine="567"/>
        <w:jc w:val="both"/>
        <w:rPr>
          <w:sz w:val="22"/>
          <w:szCs w:val="22"/>
        </w:rPr>
      </w:pPr>
    </w:p>
    <w:p w14:paraId="6BEA3908" w14:textId="77777777" w:rsidR="008F02EB" w:rsidRDefault="008F02EB" w:rsidP="008F02EB">
      <w:pPr>
        <w:ind w:left="709" w:firstLine="567"/>
        <w:jc w:val="both"/>
        <w:rPr>
          <w:sz w:val="22"/>
          <w:szCs w:val="22"/>
        </w:rPr>
      </w:pPr>
    </w:p>
    <w:p w14:paraId="139AD2FB" w14:textId="77777777" w:rsidR="008F02EB" w:rsidRDefault="008F02EB" w:rsidP="008F02EB">
      <w:pPr>
        <w:ind w:left="709" w:firstLine="567"/>
        <w:jc w:val="both"/>
        <w:rPr>
          <w:rFonts w:eastAsia="Calibri"/>
          <w:b/>
          <w:bCs/>
          <w:sz w:val="22"/>
          <w:szCs w:val="22"/>
        </w:rPr>
      </w:pPr>
      <w:r>
        <w:rPr>
          <w:b/>
          <w:color w:val="000000"/>
          <w:sz w:val="22"/>
          <w:szCs w:val="22"/>
        </w:rPr>
        <w:t>2. ЦЕНА ЧАСТИ ДОЛЕЙ И ПЕРЕХОД ПРАВ СОБСТВЕННОСТИ НА ЧАСТЬ ДОЛИ</w:t>
      </w:r>
    </w:p>
    <w:p w14:paraId="359CB064" w14:textId="77777777" w:rsidR="008F02EB" w:rsidRDefault="008F02EB" w:rsidP="008F02EB">
      <w:pPr>
        <w:ind w:left="709" w:firstLine="567"/>
        <w:jc w:val="both"/>
        <w:rPr>
          <w:sz w:val="22"/>
          <w:szCs w:val="22"/>
        </w:rPr>
      </w:pPr>
      <w:r>
        <w:rPr>
          <w:sz w:val="22"/>
          <w:szCs w:val="22"/>
        </w:rPr>
        <w:t>2.1. Цена части доли Договора составляет в общем размере  (______________) рублей 00 копеек (далее – «Цена Части Доли»), в том числе:</w:t>
      </w:r>
    </w:p>
    <w:p w14:paraId="5727B190" w14:textId="77777777" w:rsidR="008F02EB" w:rsidRDefault="008F02EB" w:rsidP="008F02EB">
      <w:pPr>
        <w:ind w:left="709" w:firstLine="567"/>
        <w:jc w:val="both"/>
        <w:rPr>
          <w:sz w:val="22"/>
          <w:szCs w:val="22"/>
        </w:rPr>
      </w:pPr>
      <w:r>
        <w:rPr>
          <w:sz w:val="22"/>
          <w:szCs w:val="22"/>
        </w:rPr>
        <w:t>2.1.1. Цена Части Доли Продавца 1  составляет    (__________)  рублей 00 копеек.</w:t>
      </w:r>
    </w:p>
    <w:p w14:paraId="28D3B4DC" w14:textId="77777777" w:rsidR="008F02EB" w:rsidRDefault="008F02EB" w:rsidP="008F02EB">
      <w:pPr>
        <w:ind w:left="709" w:firstLine="567"/>
        <w:jc w:val="both"/>
        <w:rPr>
          <w:sz w:val="22"/>
          <w:szCs w:val="22"/>
        </w:rPr>
      </w:pPr>
      <w:r>
        <w:rPr>
          <w:sz w:val="22"/>
          <w:szCs w:val="22"/>
        </w:rPr>
        <w:t>2.1.2. Цена Части Доли Продавца 2 составляет  (___________) рублей 00 копеек.</w:t>
      </w:r>
    </w:p>
    <w:p w14:paraId="5CCE23B4" w14:textId="77777777" w:rsidR="008F02EB" w:rsidRDefault="008F02EB" w:rsidP="008F02EB">
      <w:pPr>
        <w:pStyle w:val="a7"/>
        <w:tabs>
          <w:tab w:val="left" w:pos="993"/>
          <w:tab w:val="left" w:pos="1276"/>
        </w:tabs>
        <w:ind w:left="426"/>
        <w:contextualSpacing w:val="0"/>
        <w:jc w:val="both"/>
      </w:pPr>
      <w:r>
        <w:rPr>
          <w:sz w:val="22"/>
          <w:szCs w:val="22"/>
        </w:rPr>
        <w:tab/>
      </w:r>
      <w:r>
        <w:rPr>
          <w:sz w:val="22"/>
          <w:szCs w:val="22"/>
        </w:rPr>
        <w:tab/>
        <w:t xml:space="preserve">2.2. Покупатель обязуется оплатить Продавцам  Цену Части Доли, указанных в </w:t>
      </w:r>
      <w:proofErr w:type="spellStart"/>
      <w:r>
        <w:rPr>
          <w:sz w:val="22"/>
          <w:szCs w:val="22"/>
        </w:rPr>
        <w:t>п.п</w:t>
      </w:r>
      <w:proofErr w:type="spellEnd"/>
      <w:r>
        <w:rPr>
          <w:sz w:val="22"/>
          <w:szCs w:val="22"/>
        </w:rPr>
        <w:t>.  2.1.1. и .2.1.2 настоящего Договора,  в порядке, предусмотренном п. 2.3 – п. 2.4 настоящего Договора.</w:t>
      </w:r>
    </w:p>
    <w:p w14:paraId="6B3C8AAD" w14:textId="77777777" w:rsidR="008F02EB" w:rsidRDefault="008F02EB" w:rsidP="008F02EB">
      <w:pPr>
        <w:pStyle w:val="a7"/>
        <w:tabs>
          <w:tab w:val="left" w:pos="993"/>
          <w:tab w:val="left" w:pos="1276"/>
        </w:tabs>
        <w:ind w:left="709" w:firstLine="567"/>
        <w:contextualSpacing w:val="0"/>
        <w:jc w:val="both"/>
      </w:pPr>
      <w:r>
        <w:rPr>
          <w:sz w:val="22"/>
          <w:szCs w:val="22"/>
        </w:rPr>
        <w:t>2.3. Сторонами согласован следующий порядок оплаты части доли:</w:t>
      </w:r>
    </w:p>
    <w:p w14:paraId="0CA10A55" w14:textId="77777777" w:rsidR="008F02EB" w:rsidRDefault="008F02EB" w:rsidP="008F02EB">
      <w:pPr>
        <w:pStyle w:val="a7"/>
        <w:tabs>
          <w:tab w:val="left" w:pos="993"/>
          <w:tab w:val="left" w:pos="1276"/>
        </w:tabs>
        <w:ind w:left="709" w:firstLine="567"/>
        <w:contextualSpacing w:val="0"/>
        <w:jc w:val="both"/>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8F02EB" w14:paraId="58A9CC78" w14:textId="77777777" w:rsidTr="002805B8">
        <w:trPr>
          <w:trHeight w:val="1004"/>
        </w:trPr>
        <w:tc>
          <w:tcPr>
            <w:tcW w:w="2268" w:type="dxa"/>
            <w:shd w:val="clear" w:color="auto" w:fill="auto"/>
          </w:tcPr>
          <w:p w14:paraId="19161F8B" w14:textId="77777777" w:rsidR="008F02EB" w:rsidRDefault="008F02EB" w:rsidP="002805B8">
            <w:pPr>
              <w:jc w:val="right"/>
              <w:rPr>
                <w:i/>
                <w:color w:val="FF0000"/>
                <w:sz w:val="22"/>
                <w:szCs w:val="22"/>
              </w:rPr>
            </w:pPr>
            <w:bookmarkStart w:id="0" w:name="_Hlk129352161"/>
            <w:r>
              <w:rPr>
                <w:i/>
                <w:color w:val="FF0000"/>
                <w:sz w:val="22"/>
                <w:szCs w:val="22"/>
              </w:rPr>
              <w:t>Вариант 1 для оплаты</w:t>
            </w:r>
          </w:p>
          <w:p w14:paraId="00C4E7F9" w14:textId="77777777" w:rsidR="008F02EB" w:rsidRDefault="008F02EB" w:rsidP="002805B8">
            <w:pPr>
              <w:jc w:val="right"/>
              <w:rPr>
                <w:i/>
                <w:color w:val="FF0000"/>
                <w:sz w:val="22"/>
                <w:szCs w:val="22"/>
              </w:rPr>
            </w:pPr>
            <w:r>
              <w:rPr>
                <w:i/>
                <w:color w:val="FF0000"/>
                <w:sz w:val="22"/>
                <w:szCs w:val="22"/>
              </w:rPr>
              <w:t>без использования аккредитива</w:t>
            </w:r>
            <w:bookmarkEnd w:id="0"/>
          </w:p>
        </w:tc>
        <w:tc>
          <w:tcPr>
            <w:tcW w:w="7087" w:type="dxa"/>
            <w:shd w:val="clear" w:color="auto" w:fill="auto"/>
          </w:tcPr>
          <w:p w14:paraId="1D03F215" w14:textId="77777777" w:rsidR="008F02EB" w:rsidRDefault="008F02EB" w:rsidP="002805B8">
            <w:pPr>
              <w:jc w:val="both"/>
              <w:rPr>
                <w:rFonts w:eastAsia="Calibri"/>
                <w:bCs/>
                <w:sz w:val="22"/>
                <w:szCs w:val="22"/>
              </w:rPr>
            </w:pPr>
            <w:r>
              <w:rPr>
                <w:rFonts w:eastAsia="Calibri"/>
                <w:bCs/>
                <w:sz w:val="22"/>
                <w:szCs w:val="22"/>
                <w:lang w:eastAsia="en-US"/>
              </w:rPr>
              <w:t>В дату подписания настоящего Договора Покупатель обязуется уплатить Продавцу 1 обеспечительный платеж в размере (_________) рублей 00 копеек, Продавцу 2 обеспечительный платеж в размере (______________) рублей 00 копеек, в целях обеспечения надлежащего исполнения обязательств по оплате цены части Доли (далее – «Обеспечительный платеж»). В качестве оплаты Обеспечительного платежа засчитывается сумма задатка, уплаченная Покупателем на счет оператора торговой площадки для участия в открытом аукционе в электронной форме по продаже Доли (платежное поручение № _____ от «_______» __________ 2025 года) пропорционально размерам  принадлежащих Продавцам  долей в уставном капитале Общества.</w:t>
            </w:r>
          </w:p>
          <w:p w14:paraId="3B6AD311" w14:textId="77777777" w:rsidR="008F02EB" w:rsidRDefault="008F02EB" w:rsidP="002805B8">
            <w:pPr>
              <w:jc w:val="both"/>
              <w:rPr>
                <w:rFonts w:eastAsia="Calibri"/>
                <w:bCs/>
                <w:sz w:val="22"/>
                <w:szCs w:val="22"/>
              </w:rPr>
            </w:pPr>
            <w:r>
              <w:rPr>
                <w:rFonts w:eastAsia="Calibri"/>
                <w:bCs/>
                <w:sz w:val="22"/>
                <w:szCs w:val="22"/>
                <w:lang w:eastAsia="en-US"/>
              </w:rPr>
              <w:t>2.3.1.Обеспечительный платеж оплачивается Покупателем путем перечисления денежных средств в безналичном порядке (банковским переводом) на счета Продавцов по реквизитам Продавцов, указанным  в  п. 11 настоящего Договора.</w:t>
            </w:r>
          </w:p>
          <w:p w14:paraId="0C300470" w14:textId="77777777" w:rsidR="008F02EB" w:rsidRDefault="008F02EB" w:rsidP="002805B8">
            <w:pPr>
              <w:jc w:val="both"/>
              <w:rPr>
                <w:sz w:val="22"/>
                <w:szCs w:val="22"/>
              </w:rPr>
            </w:pPr>
            <w:r>
              <w:rPr>
                <w:rFonts w:eastAsia="Calibri"/>
                <w:bCs/>
                <w:sz w:val="22"/>
                <w:szCs w:val="22"/>
                <w:lang w:eastAsia="en-US"/>
              </w:rPr>
              <w:lastRenderedPageBreak/>
              <w:t xml:space="preserve">2.4. Оставшаяся сумма Цены Части Доли  Покупатель обязуется уплатить  Продавцам, в том числе Продавцу 1 в размере (_____________), Продавцу 2 в размере (______________),  в безналичном порядке (банковским переводом) на счета Продавцов в срок не позднее 5 (пяти) рабочих дней с даты выполнения применимых по условиям настоящего Договора отлагательных условий в порядке, предусмотренном п. 2.5 настоящего Договора, </w:t>
            </w:r>
          </w:p>
          <w:p w14:paraId="292702F9" w14:textId="77777777" w:rsidR="008F02EB" w:rsidRDefault="008F02EB" w:rsidP="002805B8">
            <w:pPr>
              <w:jc w:val="both"/>
              <w:rPr>
                <w:sz w:val="22"/>
                <w:szCs w:val="22"/>
              </w:rPr>
            </w:pPr>
            <w:r>
              <w:rPr>
                <w:rFonts w:eastAsia="Calibri"/>
                <w:bCs/>
                <w:sz w:val="22"/>
                <w:szCs w:val="22"/>
                <w:lang w:eastAsia="en-US"/>
              </w:rPr>
              <w:t>В дату зачисления оставшейся суммы Цены Части Доли в полном размере, сумма Обеспечительного платежа подлежит зачету в счет оплаты Цены Части Доли  по настоящему Договору.</w:t>
            </w:r>
          </w:p>
        </w:tc>
      </w:tr>
      <w:tr w:rsidR="008F02EB" w14:paraId="25A0427F" w14:textId="77777777" w:rsidTr="002805B8">
        <w:trPr>
          <w:trHeight w:val="841"/>
        </w:trPr>
        <w:tc>
          <w:tcPr>
            <w:tcW w:w="2268" w:type="dxa"/>
            <w:shd w:val="clear" w:color="auto" w:fill="auto"/>
          </w:tcPr>
          <w:p w14:paraId="0515F269" w14:textId="77777777" w:rsidR="008F02EB" w:rsidRDefault="008F02EB" w:rsidP="002805B8">
            <w:pPr>
              <w:jc w:val="right"/>
              <w:rPr>
                <w:i/>
                <w:color w:val="FF0000"/>
                <w:sz w:val="22"/>
                <w:szCs w:val="22"/>
              </w:rPr>
            </w:pPr>
            <w:r>
              <w:rPr>
                <w:i/>
                <w:color w:val="FF0000"/>
                <w:sz w:val="22"/>
                <w:szCs w:val="22"/>
              </w:rPr>
              <w:lastRenderedPageBreak/>
              <w:t xml:space="preserve">Вариант 2 для </w:t>
            </w:r>
            <w:bookmarkStart w:id="1" w:name="_Hlk129352224"/>
            <w:r>
              <w:rPr>
                <w:i/>
                <w:color w:val="FF0000"/>
                <w:sz w:val="22"/>
                <w:szCs w:val="22"/>
              </w:rPr>
              <w:t xml:space="preserve">оплаты </w:t>
            </w:r>
          </w:p>
          <w:p w14:paraId="36015F51" w14:textId="77777777" w:rsidR="008F02EB" w:rsidRDefault="008F02EB" w:rsidP="002805B8">
            <w:pPr>
              <w:jc w:val="right"/>
              <w:rPr>
                <w:i/>
                <w:color w:val="FF0000"/>
                <w:sz w:val="22"/>
                <w:szCs w:val="22"/>
              </w:rPr>
            </w:pPr>
            <w:r>
              <w:rPr>
                <w:i/>
                <w:color w:val="FF0000"/>
                <w:sz w:val="22"/>
                <w:szCs w:val="22"/>
              </w:rPr>
              <w:t>посредством аккредитива</w:t>
            </w:r>
            <w:bookmarkEnd w:id="1"/>
          </w:p>
        </w:tc>
        <w:tc>
          <w:tcPr>
            <w:tcW w:w="7087" w:type="dxa"/>
            <w:shd w:val="clear" w:color="auto" w:fill="auto"/>
          </w:tcPr>
          <w:p w14:paraId="6DB2709A" w14:textId="77777777" w:rsidR="008F02EB" w:rsidRDefault="008F02EB" w:rsidP="002805B8">
            <w:pPr>
              <w:jc w:val="both"/>
              <w:rPr>
                <w:rFonts w:eastAsia="Calibri"/>
                <w:bCs/>
                <w:sz w:val="22"/>
                <w:szCs w:val="22"/>
              </w:rPr>
            </w:pPr>
            <w:r>
              <w:rPr>
                <w:rFonts w:eastAsia="Calibri"/>
                <w:bCs/>
                <w:sz w:val="22"/>
                <w:szCs w:val="22"/>
                <w:lang w:eastAsia="en-US"/>
              </w:rPr>
              <w:t>В дату подписания настоящего Договора Покупатель обязуется уплатить Продавцу 1 обеспечительный платеж в размере (__________) рублей 00 копеек, Продавцу 2 обеспечительный платеж  в размере (______________) рублей 00 копеек, в целях обеспечения надлежащего исполнения обязательств по оплате цены Долей (далее – «Обеспечительный платеж»). В качестве оплаты Обеспечительного платежа засчитывается сумма задатка, уплаченная  Покупателем на счет оператора торговой площадки для участия в открытом аукционе в электронной форме по продаже Доли (платежное поручение № _____ от «_______» __________ 2025 года) пропорционально размерам  принадлежащих Продавцам долей в уставном капитале Общества.</w:t>
            </w:r>
          </w:p>
          <w:p w14:paraId="7196BD67" w14:textId="77777777" w:rsidR="008F02EB" w:rsidRDefault="008F02EB" w:rsidP="002805B8">
            <w:pPr>
              <w:jc w:val="both"/>
              <w:rPr>
                <w:sz w:val="22"/>
                <w:szCs w:val="22"/>
              </w:rPr>
            </w:pPr>
            <w:r>
              <w:rPr>
                <w:rFonts w:eastAsia="Calibri"/>
                <w:bCs/>
                <w:sz w:val="22"/>
                <w:szCs w:val="22"/>
                <w:lang w:eastAsia="en-US"/>
              </w:rPr>
              <w:t>2.4. Оставшаяся сумма Цены Части Долей Покупатель уплачивает Продавцам, в том числе Продавцу 1  в размере ____________ (__________________) рублей ____ копеек  и Продавцу 2 в размере ______ (__________) рублей ____ копеек посредством раскрытия в пользу Продавцов аккредитивов, которые должны быть открыты и наполнены соответствующим объемом денежных средств (покрытием) Покупателем на условиях</w:t>
            </w:r>
            <w:r>
              <w:rPr>
                <w:sz w:val="22"/>
                <w:szCs w:val="22"/>
              </w:rPr>
              <w:t>, изложенных в Приложении №1 к Договору.</w:t>
            </w:r>
          </w:p>
          <w:p w14:paraId="3EED0331" w14:textId="77777777" w:rsidR="008F02EB" w:rsidRDefault="008F02EB" w:rsidP="002805B8">
            <w:pPr>
              <w:jc w:val="both"/>
              <w:rPr>
                <w:rFonts w:eastAsia="Calibri"/>
                <w:bCs/>
                <w:sz w:val="22"/>
                <w:szCs w:val="22"/>
              </w:rPr>
            </w:pPr>
            <w:r>
              <w:rPr>
                <w:rFonts w:eastAsia="Calibri"/>
                <w:bCs/>
                <w:sz w:val="22"/>
                <w:szCs w:val="22"/>
                <w:lang w:eastAsia="en-US"/>
              </w:rPr>
              <w:t>В дату получения Продавцами оставшейся Цены Части Доли в полном размере, сумма Обеспечительного платежа подлежит зачету в счет оплаты Цены Части Доли по настоящему Договору.</w:t>
            </w:r>
          </w:p>
        </w:tc>
      </w:tr>
    </w:tbl>
    <w:p w14:paraId="1023D7DC" w14:textId="77777777" w:rsidR="008F02EB" w:rsidRDefault="008F02EB" w:rsidP="008F02EB">
      <w:pPr>
        <w:tabs>
          <w:tab w:val="left" w:pos="993"/>
          <w:tab w:val="left" w:pos="1276"/>
        </w:tabs>
        <w:ind w:left="709"/>
        <w:jc w:val="both"/>
        <w:rPr>
          <w:sz w:val="22"/>
          <w:szCs w:val="22"/>
        </w:rPr>
      </w:pPr>
      <w:r>
        <w:rPr>
          <w:sz w:val="22"/>
          <w:szCs w:val="22"/>
        </w:rPr>
        <w:tab/>
      </w:r>
      <w:r>
        <w:rPr>
          <w:sz w:val="22"/>
          <w:szCs w:val="22"/>
        </w:rPr>
        <w:tab/>
        <w:t xml:space="preserve">2.5. Оплата </w:t>
      </w:r>
      <w:r>
        <w:rPr>
          <w:b/>
          <w:sz w:val="22"/>
          <w:szCs w:val="22"/>
        </w:rPr>
        <w:t>Цены Части Доли</w:t>
      </w:r>
      <w:r>
        <w:rPr>
          <w:sz w:val="22"/>
          <w:szCs w:val="22"/>
        </w:rPr>
        <w:t xml:space="preserve"> осуществляется </w:t>
      </w:r>
      <w:r>
        <w:rPr>
          <w:b/>
          <w:sz w:val="22"/>
          <w:szCs w:val="22"/>
        </w:rPr>
        <w:t>Покупателем</w:t>
      </w:r>
      <w:r>
        <w:rPr>
          <w:sz w:val="22"/>
          <w:szCs w:val="22"/>
        </w:rPr>
        <w:t xml:space="preserve"> путем перечисления соответствующей суммы денежных средств в безналичном порядке (банковским переводом) на счета </w:t>
      </w:r>
      <w:r>
        <w:rPr>
          <w:b/>
          <w:sz w:val="22"/>
          <w:szCs w:val="22"/>
        </w:rPr>
        <w:t>Продавцов</w:t>
      </w:r>
      <w:r>
        <w:rPr>
          <w:sz w:val="22"/>
          <w:szCs w:val="22"/>
        </w:rPr>
        <w:t>, указанные в пункте 11 настоящего Договора.</w:t>
      </w:r>
    </w:p>
    <w:p w14:paraId="4A1CBE9B" w14:textId="77777777" w:rsidR="008F02EB" w:rsidRDefault="008F02EB" w:rsidP="008F02EB">
      <w:pPr>
        <w:ind w:left="709" w:firstLine="567"/>
        <w:jc w:val="both"/>
        <w:rPr>
          <w:sz w:val="22"/>
          <w:szCs w:val="22"/>
        </w:rPr>
      </w:pPr>
      <w:r>
        <w:rPr>
          <w:sz w:val="22"/>
          <w:szCs w:val="22"/>
        </w:rPr>
        <w:t>Обязанность Покупателя  по оплате Цены Части Доли,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денежных средств в полном объеме на счета Продавцов, указанные в п. 11 настоящего Договора.</w:t>
      </w:r>
    </w:p>
    <w:p w14:paraId="4BC9162D" w14:textId="77777777" w:rsidR="008F02EB" w:rsidRDefault="008F02EB" w:rsidP="008F02EB">
      <w:pPr>
        <w:ind w:left="709" w:firstLine="567"/>
        <w:jc w:val="both"/>
        <w:rPr>
          <w:sz w:val="22"/>
          <w:szCs w:val="22"/>
        </w:rPr>
      </w:pPr>
      <w:r>
        <w:rPr>
          <w:sz w:val="22"/>
          <w:szCs w:val="22"/>
        </w:rPr>
        <w:t>2.6. Сторонам  нотариусом разъяснено, что соглашение о Цене Части Доли является существенным условием настоящего Договора.</w:t>
      </w:r>
    </w:p>
    <w:p w14:paraId="7C649C54" w14:textId="77777777" w:rsidR="008F02EB" w:rsidRDefault="008F02EB" w:rsidP="008F02EB">
      <w:pPr>
        <w:ind w:left="709" w:firstLine="567"/>
        <w:jc w:val="both"/>
        <w:rPr>
          <w:sz w:val="22"/>
          <w:szCs w:val="22"/>
        </w:rPr>
      </w:pPr>
      <w:r>
        <w:rPr>
          <w:sz w:val="22"/>
          <w:szCs w:val="22"/>
        </w:rPr>
        <w:t xml:space="preserve">2.7. Право собственности на часть Доли переходит к Покупателю с момента </w:t>
      </w:r>
      <w:r>
        <w:rPr>
          <w:rStyle w:val="blk"/>
          <w:rFonts w:eastAsia="Arial"/>
          <w:sz w:val="22"/>
          <w:szCs w:val="22"/>
        </w:rPr>
        <w:t>внесения записи о переходе права собственности на Долю в Единый государственный реестр юридических лиц</w:t>
      </w:r>
      <w:r>
        <w:rPr>
          <w:sz w:val="22"/>
          <w:szCs w:val="22"/>
        </w:rPr>
        <w:t>.</w:t>
      </w:r>
    </w:p>
    <w:p w14:paraId="3ACE3681"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Одновременно к Покупателю переходят все права и обязанности участников Общества, возникшие до внесения записи </w:t>
      </w:r>
      <w:r>
        <w:rPr>
          <w:rStyle w:val="blk"/>
          <w:rFonts w:ascii="Times New Roman" w:hAnsi="Times New Roman" w:cs="Times New Roman"/>
          <w:sz w:val="22"/>
          <w:szCs w:val="22"/>
        </w:rPr>
        <w:t>в единый государственный реестр юридических лиц</w:t>
      </w:r>
      <w:r>
        <w:rPr>
          <w:rFonts w:ascii="Times New Roman" w:hAnsi="Times New Roman" w:cs="Times New Roman"/>
          <w:sz w:val="22"/>
          <w:szCs w:val="22"/>
        </w:rPr>
        <w:t>, за исключением дополнительных прав и обязанностей Продавцов, если такие имеются.</w:t>
      </w:r>
    </w:p>
    <w:p w14:paraId="140DD399"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Стороны договорились, что об отчуждении части доли Общество будет уведомлено Покупателем в течение 3 (Трех) рабочих дней с момента перехода прав на  часть доли  к Покупателю.</w:t>
      </w:r>
    </w:p>
    <w:p w14:paraId="717B5B29"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2.8. Стороны договорились, что на дату регистрации перехода права собственности  на Долю Продавцы  обязуются обеспечить  наличие на балансе Общества  Существенного имущества, указанного в Приложении №2 к Договору. </w:t>
      </w:r>
    </w:p>
    <w:p w14:paraId="24653825"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2.9. Учитывая, что Цена Части Доли определена в соответствии с п. 1.1 настоящего Договора, и  Покупатель принял решение о заключении Договора на основании анализа документов о деятельности Общества (как указано в п. 4.2.9 настоящего Договора),  Покупатель не имеет права ни при каких условиях требовать снижения Цены Части Доли в том числе, но не исключительно, по правилам ст. 503 ГК РФ. Стороны настоящим подтверждают, что настоящий пункт является отказом Покупателя от права по договору в соответствии с ст. 450.1 ГК РФ. Стороны также подтверждают, что направление </w:t>
      </w:r>
      <w:r>
        <w:rPr>
          <w:rFonts w:ascii="Times New Roman" w:hAnsi="Times New Roman" w:cs="Times New Roman"/>
          <w:sz w:val="22"/>
          <w:szCs w:val="22"/>
        </w:rPr>
        <w:lastRenderedPageBreak/>
        <w:t>Покупателем требования об уменьшении Цены Части Долга  является злоупотреблением правом в соответствии с ст. 10 ГК РФ.</w:t>
      </w:r>
    </w:p>
    <w:p w14:paraId="5A27ADD8"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2.10. Продавцы обязуются совершить все и любые действия, связанные с передачей Части Долей Покупателю, в течение 3 (Трех) рабочих дней с даты </w:t>
      </w:r>
      <w:r>
        <w:rPr>
          <w:rFonts w:ascii="Times New Roman" w:hAnsi="Times New Roman" w:cs="Times New Roman"/>
          <w:i/>
          <w:sz w:val="22"/>
          <w:szCs w:val="22"/>
        </w:rPr>
        <w:t>Вариант 1 для полной оплаты без использования аккредитива:</w:t>
      </w:r>
      <w:r>
        <w:rPr>
          <w:rFonts w:ascii="Times New Roman" w:hAnsi="Times New Roman" w:cs="Times New Roman"/>
          <w:sz w:val="22"/>
          <w:szCs w:val="22"/>
        </w:rPr>
        <w:t xml:space="preserve"> полной оплаты Цены Доли и выполнения Покупателем Отлагательных условий,</w:t>
      </w:r>
      <w:r>
        <w:rPr>
          <w:sz w:val="22"/>
          <w:szCs w:val="22"/>
        </w:rPr>
        <w:t xml:space="preserve"> </w:t>
      </w:r>
      <w:r>
        <w:rPr>
          <w:rFonts w:ascii="Times New Roman" w:hAnsi="Times New Roman" w:cs="Times New Roman"/>
          <w:sz w:val="22"/>
          <w:szCs w:val="22"/>
        </w:rPr>
        <w:t xml:space="preserve">указанных в п. 2.12 настоящего Договора </w:t>
      </w:r>
      <w:r>
        <w:rPr>
          <w:rFonts w:ascii="Times New Roman" w:hAnsi="Times New Roman" w:cs="Times New Roman"/>
          <w:i/>
          <w:sz w:val="22"/>
          <w:szCs w:val="22"/>
        </w:rPr>
        <w:t>Вариант 2 для оплаты посредством аккредитива:</w:t>
      </w:r>
      <w:r>
        <w:rPr>
          <w:rFonts w:ascii="Times New Roman" w:hAnsi="Times New Roman" w:cs="Times New Roman"/>
          <w:sz w:val="22"/>
          <w:szCs w:val="22"/>
        </w:rPr>
        <w:t xml:space="preserve"> предоставления Покупателем документов, подтверждающих открытие аккредитива и внесение покрытия на полную сумму платежа на условиях, установленных в настоящем Договоре и выполнения Покупателем Отлагательных условий, указанных в п. 2.12 настоящего Договора (в том числе предоставить нотариусу, уполномоченному органу уведомление о выполнении Покупателем Отлагательных условий, дополнительные документы, требуемые для завершения регистрации перехода права собственности на Долю, внести необходимые исправления в Договор и пр.). Покупатель</w:t>
      </w:r>
      <w:r>
        <w:rPr>
          <w:rFonts w:ascii="Times New Roman" w:hAnsi="Times New Roman" w:cs="Times New Roman"/>
          <w:b/>
          <w:sz w:val="22"/>
          <w:szCs w:val="22"/>
        </w:rPr>
        <w:t xml:space="preserve"> </w:t>
      </w:r>
      <w:r>
        <w:rPr>
          <w:rFonts w:ascii="Times New Roman" w:hAnsi="Times New Roman" w:cs="Times New Roman"/>
          <w:sz w:val="22"/>
          <w:szCs w:val="22"/>
        </w:rPr>
        <w:t xml:space="preserve">обязуется совершить все необходимые действия, связанные с передачей права собственности на Долю, и необходимые для исполнения Продавцами своих обязательств по правилам настоящего пункта Договора (в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обязательств по оплате Доли и Отлагательных условий, указанных в п. _ настоящего Договора.  </w:t>
      </w:r>
    </w:p>
    <w:p w14:paraId="3F451F78"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2.11. В случае неосуществления в течение 7 (Семи) рабочих дней с даты, следующей за датой нотариального удостоверения Договора, государственной регистрации перехода права собственности на часть Доли в пользу Покупателя по причине отказа регистрирующего органа и/или приостановки государственной регистрации перехода Доли, Стороны обязаны предпринять все и любые разумно необходимые действия с целью завершения процедуры государственной регистрации перехода прав собственности на часть Доли в пользу Покупателя (включая, но не ограничиваясь,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59D51CED"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2.12. Отлагательным условием (согласно статье 157 Гражданского кодекса Российской Федерации (часть первая)" от 30.11.1994 N 51-ФЗ для вступления в силу пунктов 2.4, 2.9 (а также любых иных пунктов, связанных с оплатой Цены Доли и передачей Доли) Договора является получение Покупателем всех необходимых для исполнения настоящего Договора в силу применимого права согласий и одобрений третьих лиц, органов государственной власти, включая ФАС России, органов управления Покупателя (если применимо) и предоставление Продавцам их оригиналов/нотариально удостоверенных копий (далее – «Отлагательные условия»). .</w:t>
      </w:r>
    </w:p>
    <w:p w14:paraId="5FC3A43C"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Отлагательное условие считается выполненным в дату получения Покупателем согласия ФАС, а также любого иного согласия, требуемого в соответствии с законодательством РФ или в дату (далее – «Дата выполнения») получения Покупателем от Продавцов уведомления о выполнении отлагательного условия (далее – «Уведомление»). Уведомление может содержать указание на необходимость выполнения Отлагательного условия или на отсутствие необходимости выполнения Отлагательного условия. В случае, если в Уведомлении указано отсутствие необходимости выполнения Отлагательного условия, Отлагательное условие считается выполненным в дату получения Покупателем Уведомления.</w:t>
      </w:r>
    </w:p>
    <w:p w14:paraId="6F808077"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2.13. В случае, если в соответствии с законодательством РФ и условиями настоящего Договора требуется получение Покупателем согласия ФАС или любого иного уполномоченного органа, то такое согласие должно быть получено в течение 60 (Шестидесяти) календарных дней с даты обращения Покупателя за получением согласия (далее – «Крайний срок») по правилам настоящего Договора. Если указанное согласие не было получено Покупателем до истечения Крайнего срока, Продавцы вправе в одностороннем внесудебном порядке отказаться от настоящего Договора. </w:t>
      </w:r>
    </w:p>
    <w:p w14:paraId="2FCD39EF"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2.14. </w:t>
      </w:r>
      <w:r>
        <w:rPr>
          <w:rFonts w:ascii="Times New Roman" w:hAnsi="Times New Roman" w:cs="Times New Roman"/>
          <w:b/>
          <w:i/>
          <w:color w:val="FF0000"/>
          <w:sz w:val="22"/>
          <w:szCs w:val="22"/>
        </w:rPr>
        <w:t>Вариант 1 (Покупатель получил согласие ФАС)</w:t>
      </w:r>
      <w:r>
        <w:rPr>
          <w:rFonts w:ascii="Times New Roman" w:hAnsi="Times New Roman" w:cs="Times New Roman"/>
          <w:sz w:val="22"/>
          <w:szCs w:val="22"/>
        </w:rPr>
        <w:t xml:space="preserve">: Покупателем до даты подписания настоящего Договора в соответствии с Федеральным законом № 135-ФЗ «О защите конкуренции» получено согласие ФАС России на исполнение настоящего Договора </w:t>
      </w:r>
      <w:r>
        <w:rPr>
          <w:rFonts w:ascii="Times New Roman" w:hAnsi="Times New Roman" w:cs="Times New Roman"/>
          <w:sz w:val="22"/>
          <w:szCs w:val="22"/>
        </w:rPr>
        <w:lastRenderedPageBreak/>
        <w:t>(в том числе, но не исключительно, на совершение сделки по передаче в пользу Покупателя прав собственности на Долю), имеющее следующие реквизиты: _________________. Нотариальная копия указанного согласия ФАС России предоставлена Покупателем Продавцу в дату заключения настоящего Договора.</w:t>
      </w:r>
    </w:p>
    <w:p w14:paraId="6F346475" w14:textId="77777777" w:rsidR="008F02EB" w:rsidRDefault="008F02EB" w:rsidP="008F02EB">
      <w:pPr>
        <w:pStyle w:val="ae"/>
        <w:ind w:left="709" w:firstLine="567"/>
        <w:jc w:val="both"/>
        <w:rPr>
          <w:rFonts w:ascii="Times New Roman" w:hAnsi="Times New Roman" w:cs="Times New Roman"/>
          <w:b/>
          <w:i/>
        </w:rPr>
      </w:pPr>
      <w:r>
        <w:rPr>
          <w:rFonts w:ascii="Times New Roman" w:hAnsi="Times New Roman" w:cs="Times New Roman"/>
          <w:b/>
          <w:i/>
          <w:color w:val="FF0000"/>
          <w:sz w:val="22"/>
          <w:szCs w:val="22"/>
        </w:rPr>
        <w:t>Вариант 2 (Покупателю в соответствии с законом нет необходимости получать согласие ФАС на заключение и исполнение Договора):</w:t>
      </w:r>
      <w:r>
        <w:rPr>
          <w:rFonts w:ascii="Times New Roman" w:hAnsi="Times New Roman" w:cs="Times New Roman"/>
          <w:b/>
          <w:i/>
          <w:sz w:val="22"/>
          <w:szCs w:val="22"/>
        </w:rPr>
        <w:t xml:space="preserve"> </w:t>
      </w:r>
    </w:p>
    <w:p w14:paraId="47FEC627"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Покупатель настоящим подтверждает, что с учетом норм Федерального закона № 135-ФЗ «О защите конкуренции» требование получить согласие ФАС России на заключение и исполнение настоящего Договора неприменимо.</w:t>
      </w:r>
    </w:p>
    <w:p w14:paraId="1404A481"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b/>
          <w:i/>
          <w:color w:val="FF0000"/>
          <w:sz w:val="22"/>
          <w:szCs w:val="22"/>
        </w:rPr>
        <w:t>[Комментарий: пункт 2.15. включается в текст в случае, если Покупателем является физическое лицо]</w:t>
      </w:r>
    </w:p>
    <w:p w14:paraId="1127B6A4"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2.15. Покупатель получил согласие супруги (-а) на заключение и исполнение настоящего Договора (согласие от __.__.20__, удостоверенное ______________, нотариусом города _____________, зарегистрировано в реестре за № ______________).</w:t>
      </w:r>
    </w:p>
    <w:p w14:paraId="3B9679E2" w14:textId="77777777" w:rsidR="008F02EB" w:rsidRDefault="008F02EB" w:rsidP="008F02EB">
      <w:pPr>
        <w:pStyle w:val="Default"/>
        <w:ind w:left="709" w:firstLine="567"/>
        <w:jc w:val="both"/>
        <w:rPr>
          <w:rFonts w:ascii="Times New Roman" w:hAnsi="Times New Roman" w:cs="Times New Roman"/>
          <w:sz w:val="22"/>
          <w:szCs w:val="22"/>
        </w:rPr>
      </w:pPr>
    </w:p>
    <w:p w14:paraId="16CEB7CF" w14:textId="77777777" w:rsidR="008F02EB" w:rsidRDefault="008F02EB" w:rsidP="008F02EB">
      <w:pPr>
        <w:ind w:left="709" w:firstLine="567"/>
        <w:jc w:val="both"/>
        <w:rPr>
          <w:rFonts w:eastAsia="Calibri"/>
          <w:b/>
          <w:bCs/>
          <w:sz w:val="22"/>
          <w:szCs w:val="22"/>
        </w:rPr>
      </w:pPr>
      <w:r>
        <w:rPr>
          <w:b/>
          <w:color w:val="000000"/>
          <w:sz w:val="22"/>
          <w:szCs w:val="22"/>
        </w:rPr>
        <w:t>3. ЗАВЕРЕНИЯ ПРОДАВЦА</w:t>
      </w:r>
    </w:p>
    <w:p w14:paraId="136E3879" w14:textId="77777777" w:rsidR="008F02EB" w:rsidRDefault="008F02EB" w:rsidP="008F02EB">
      <w:pPr>
        <w:tabs>
          <w:tab w:val="left" w:pos="567"/>
          <w:tab w:val="left" w:pos="851"/>
          <w:tab w:val="left" w:pos="10035"/>
        </w:tabs>
        <w:ind w:left="709" w:firstLine="567"/>
        <w:jc w:val="both"/>
        <w:rPr>
          <w:sz w:val="22"/>
          <w:szCs w:val="22"/>
        </w:rPr>
      </w:pPr>
      <w:r>
        <w:rPr>
          <w:sz w:val="22"/>
          <w:szCs w:val="22"/>
        </w:rPr>
        <w:t>3.1. Продавцы предоставляют Покупателю заверения об обстоятельствах, изложенные в настоящем пункте. Все заверения об обстоятельствах Продавцов, указанные в пункте 3 Договора, распространяются только на период с __.__.20___ по дату регистрации перехода права собственности на часть Доли в пользу Покупателя в Едином государственном реестре юридических лиц.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Продавцов ни полностью, ни в части, и не могут быть включены в Требование Покупателя (как определено в настоящем Договоре).</w:t>
      </w:r>
    </w:p>
    <w:p w14:paraId="06793D3F" w14:textId="77777777" w:rsidR="008F02EB" w:rsidRDefault="008F02EB" w:rsidP="008F02EB">
      <w:pPr>
        <w:tabs>
          <w:tab w:val="left" w:pos="567"/>
          <w:tab w:val="left" w:pos="851"/>
          <w:tab w:val="left" w:pos="10035"/>
        </w:tabs>
        <w:ind w:left="709" w:firstLine="567"/>
        <w:jc w:val="both"/>
        <w:rPr>
          <w:sz w:val="22"/>
          <w:szCs w:val="22"/>
        </w:rPr>
      </w:pPr>
      <w:r>
        <w:rPr>
          <w:sz w:val="22"/>
          <w:szCs w:val="22"/>
        </w:rPr>
        <w:t xml:space="preserve">3.2. </w:t>
      </w:r>
      <w:r>
        <w:rPr>
          <w:rFonts w:eastAsia="Calibri"/>
          <w:color w:val="000000"/>
          <w:sz w:val="22"/>
          <w:szCs w:val="22"/>
          <w:lang w:eastAsia="en-US"/>
        </w:rPr>
        <w:t>Перечень Заверений Продавцов,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742F51B5" w14:textId="77777777" w:rsidR="008F02EB" w:rsidRDefault="008F02EB" w:rsidP="008F02EB">
      <w:pPr>
        <w:tabs>
          <w:tab w:val="left" w:pos="567"/>
          <w:tab w:val="left" w:pos="851"/>
          <w:tab w:val="left" w:pos="10035"/>
        </w:tabs>
        <w:ind w:left="709" w:firstLine="567"/>
        <w:jc w:val="both"/>
        <w:rPr>
          <w:sz w:val="22"/>
          <w:szCs w:val="22"/>
        </w:rPr>
      </w:pPr>
      <w:r>
        <w:rPr>
          <w:sz w:val="22"/>
          <w:szCs w:val="22"/>
        </w:rPr>
        <w:t xml:space="preserve"> 3.3. Продавцы заверяют Покупателя о нижеследующем:</w:t>
      </w:r>
    </w:p>
    <w:p w14:paraId="565E72F4" w14:textId="77777777" w:rsidR="008F02EB" w:rsidRDefault="008F02EB" w:rsidP="008F02EB">
      <w:pPr>
        <w:widowControl w:val="0"/>
        <w:ind w:left="1996"/>
        <w:jc w:val="both"/>
        <w:rPr>
          <w:sz w:val="22"/>
          <w:szCs w:val="22"/>
        </w:rPr>
      </w:pPr>
      <w:r>
        <w:rPr>
          <w:sz w:val="22"/>
          <w:szCs w:val="22"/>
        </w:rPr>
        <w:t>3.3.1. Продавцы обладают правоспособностью и вправе заключить настоящий Договор;</w:t>
      </w:r>
    </w:p>
    <w:p w14:paraId="006CF18E" w14:textId="77777777" w:rsidR="008F02EB" w:rsidRDefault="008F02EB" w:rsidP="008F02EB">
      <w:pPr>
        <w:widowControl w:val="0"/>
        <w:ind w:left="1996"/>
        <w:jc w:val="both"/>
        <w:rPr>
          <w:sz w:val="22"/>
          <w:szCs w:val="22"/>
        </w:rPr>
      </w:pPr>
      <w:r>
        <w:rPr>
          <w:sz w:val="22"/>
          <w:szCs w:val="22"/>
        </w:rPr>
        <w:t>3.3.2. Продавцы имеют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Продавцов, исполнение которых может быть истребовано Покупателем в принудительном порядке;</w:t>
      </w:r>
    </w:p>
    <w:p w14:paraId="6E7B922D" w14:textId="77777777" w:rsidR="008F02EB" w:rsidRDefault="008F02EB" w:rsidP="008F02EB">
      <w:pPr>
        <w:widowControl w:val="0"/>
        <w:ind w:left="1996"/>
        <w:jc w:val="both"/>
        <w:rPr>
          <w:sz w:val="22"/>
          <w:szCs w:val="22"/>
        </w:rPr>
      </w:pPr>
      <w:r>
        <w:rPr>
          <w:sz w:val="22"/>
          <w:szCs w:val="22"/>
        </w:rPr>
        <w:t>3.3.3. Заключение настоящего Договора и выполнение его условий не приведет к нарушению обязательств Продавцов, вытекающих из других договоров, стороной по которым являются Продавцы, или действующего законодательства Российской Федерации или какого-либо иностранного государства;</w:t>
      </w:r>
    </w:p>
    <w:p w14:paraId="15A3AE08" w14:textId="77777777" w:rsidR="008F02EB" w:rsidRDefault="008F02EB" w:rsidP="008F02EB">
      <w:pPr>
        <w:widowControl w:val="0"/>
        <w:ind w:left="1996"/>
        <w:jc w:val="both"/>
        <w:rPr>
          <w:sz w:val="22"/>
          <w:szCs w:val="22"/>
        </w:rPr>
      </w:pPr>
      <w:r>
        <w:rPr>
          <w:sz w:val="22"/>
          <w:szCs w:val="22"/>
        </w:rPr>
        <w:t>3.3.4. Настоящий Договор заключается Продавцами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4358144A" w14:textId="77777777" w:rsidR="008F02EB" w:rsidRDefault="008F02EB" w:rsidP="008F02EB">
      <w:pPr>
        <w:widowControl w:val="0"/>
        <w:ind w:left="1996"/>
        <w:jc w:val="both"/>
        <w:rPr>
          <w:sz w:val="22"/>
          <w:szCs w:val="22"/>
        </w:rPr>
      </w:pPr>
      <w:r>
        <w:rPr>
          <w:sz w:val="22"/>
          <w:szCs w:val="22"/>
        </w:rPr>
        <w:t xml:space="preserve">3.3.5. Для заключения настоящего Договора Продавцами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 внутренними документами Продавца и Общества; </w:t>
      </w:r>
    </w:p>
    <w:p w14:paraId="250F3B3E" w14:textId="77777777" w:rsidR="008F02EB" w:rsidRDefault="008F02EB" w:rsidP="008F02EB">
      <w:pPr>
        <w:widowControl w:val="0"/>
        <w:ind w:left="1996"/>
        <w:jc w:val="both"/>
        <w:rPr>
          <w:sz w:val="22"/>
          <w:szCs w:val="22"/>
        </w:rPr>
      </w:pPr>
      <w:r>
        <w:rPr>
          <w:sz w:val="22"/>
          <w:szCs w:val="22"/>
        </w:rPr>
        <w:t xml:space="preserve">3.3.7. На дату подписания настоящего Договора и на дату внесения записи в Единый государственный реестр юридических лиц о переходе прав на часть Долю к Покупателю Продавцы являются законными собственниками  Доли, имеют право распоряжаться Долями. Доля как в целом, так и в части, не продана, не отчуждена каким-либо иным способом третьим лицам, не обременена, не является предметом судебного спора. В отношении Долей Продавцами не заключались опционные соглашения на продажу Долей, предварительный договор купли-продажи Долей или части Долей, или иной договор, направленный на отчуждение Долей или части Долей. Полномочие </w:t>
      </w:r>
      <w:r>
        <w:rPr>
          <w:sz w:val="22"/>
          <w:szCs w:val="22"/>
        </w:rPr>
        <w:lastRenderedPageBreak/>
        <w:t xml:space="preserve">Продавцов на отчуждение указанной Доли ни в коей мере не ограничено какими-либо иными обязательствами в отношении третьих лиц. </w:t>
      </w:r>
    </w:p>
    <w:p w14:paraId="546083A0" w14:textId="77777777" w:rsidR="008F02EB" w:rsidRDefault="008F02EB" w:rsidP="008F02EB">
      <w:pPr>
        <w:pStyle w:val="a7"/>
        <w:tabs>
          <w:tab w:val="left" w:pos="851"/>
          <w:tab w:val="left" w:pos="10035"/>
        </w:tabs>
        <w:ind w:left="1800"/>
        <w:jc w:val="both"/>
      </w:pPr>
    </w:p>
    <w:p w14:paraId="15A6839E" w14:textId="77777777" w:rsidR="008F02EB" w:rsidRDefault="008F02EB" w:rsidP="008F02EB">
      <w:pPr>
        <w:ind w:left="709" w:firstLine="567"/>
        <w:jc w:val="both"/>
        <w:rPr>
          <w:rFonts w:eastAsia="Calibri"/>
          <w:b/>
          <w:bCs/>
          <w:sz w:val="22"/>
          <w:szCs w:val="22"/>
        </w:rPr>
      </w:pPr>
      <w:r>
        <w:rPr>
          <w:b/>
          <w:color w:val="000000"/>
          <w:sz w:val="22"/>
          <w:szCs w:val="22"/>
        </w:rPr>
        <w:t>4. ЗАВЕРЕНИЯ ПОКУПАТЕЛЯ</w:t>
      </w:r>
    </w:p>
    <w:p w14:paraId="30140CDB" w14:textId="77777777" w:rsidR="008F02EB" w:rsidRDefault="008F02EB" w:rsidP="008F02EB">
      <w:pPr>
        <w:widowControl w:val="0"/>
        <w:ind w:left="709" w:firstLine="567"/>
        <w:jc w:val="both"/>
        <w:rPr>
          <w:bCs/>
          <w:sz w:val="22"/>
          <w:szCs w:val="22"/>
        </w:rPr>
      </w:pPr>
      <w:r>
        <w:rPr>
          <w:sz w:val="22"/>
          <w:szCs w:val="22"/>
        </w:rPr>
        <w:t xml:space="preserve">4.1. Покупатель предоставляет Продавцам заверения об обстоятельствах, изложенные в п. 4.2 настоящего Договора на условиях настоящего пункта 4.1. Договора. Покупателю известно, что Продавцы заключили Договор, полагаясь на достоверность заверений об обстоятельствах, изложенных в настоящем пункте, и имеющих для Продавцов существенное значение </w:t>
      </w:r>
      <w:r>
        <w:rPr>
          <w:bCs/>
          <w:sz w:val="22"/>
          <w:szCs w:val="22"/>
        </w:rPr>
        <w:t>по смыслу п. 2 ст. 431.2ГК РФ.</w:t>
      </w:r>
      <w:r>
        <w:rPr>
          <w:sz w:val="22"/>
          <w:szCs w:val="22"/>
        </w:rPr>
        <w:t xml:space="preserve"> 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0C3DF9D7" w14:textId="77777777" w:rsidR="008F02EB" w:rsidRDefault="008F02EB" w:rsidP="008F02EB">
      <w:pPr>
        <w:widowControl w:val="0"/>
        <w:ind w:left="709" w:firstLine="567"/>
        <w:jc w:val="both"/>
        <w:rPr>
          <w:sz w:val="22"/>
          <w:szCs w:val="22"/>
        </w:rPr>
      </w:pPr>
      <w:r>
        <w:rPr>
          <w:sz w:val="22"/>
          <w:szCs w:val="22"/>
        </w:rPr>
        <w:t>4.2. Покупатель заверяет Продавцов о нижеследующем:</w:t>
      </w:r>
    </w:p>
    <w:p w14:paraId="40A65D23" w14:textId="77777777" w:rsidR="008F02EB" w:rsidRDefault="008F02EB" w:rsidP="008F02EB">
      <w:pPr>
        <w:widowControl w:val="0"/>
        <w:ind w:left="1288" w:firstLine="708"/>
        <w:jc w:val="both"/>
        <w:rPr>
          <w:sz w:val="22"/>
          <w:szCs w:val="22"/>
        </w:rPr>
      </w:pPr>
      <w:r>
        <w:rPr>
          <w:sz w:val="22"/>
          <w:szCs w:val="22"/>
        </w:rPr>
        <w:t>4.2.1. Покупатель действует добросовестно при заключении Договора;</w:t>
      </w:r>
    </w:p>
    <w:p w14:paraId="494FCBC0" w14:textId="77777777" w:rsidR="008F02EB" w:rsidRDefault="008F02EB" w:rsidP="008F02EB">
      <w:pPr>
        <w:widowControl w:val="0"/>
        <w:ind w:left="1996"/>
        <w:jc w:val="both"/>
        <w:rPr>
          <w:sz w:val="22"/>
          <w:szCs w:val="22"/>
        </w:rPr>
      </w:pPr>
      <w:r>
        <w:rPr>
          <w:sz w:val="22"/>
          <w:szCs w:val="22"/>
        </w:rPr>
        <w:t>4.2.2. 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5485BE5" w14:textId="77777777" w:rsidR="008F02EB" w:rsidRDefault="008F02EB" w:rsidP="008F02EB">
      <w:pPr>
        <w:pStyle w:val="a7"/>
        <w:ind w:left="1996"/>
        <w:jc w:val="both"/>
      </w:pPr>
      <w:r>
        <w:rPr>
          <w:sz w:val="22"/>
          <w:szCs w:val="22"/>
        </w:rPr>
        <w:t>4.2.3. отсутствуют обстоятельства, запрещающие Покупателю приобретать Долю, часть Доли;</w:t>
      </w:r>
    </w:p>
    <w:p w14:paraId="13FA1D30" w14:textId="77777777" w:rsidR="008F02EB" w:rsidRDefault="008F02EB" w:rsidP="008F02EB">
      <w:pPr>
        <w:pStyle w:val="a7"/>
        <w:ind w:left="1996"/>
        <w:jc w:val="both"/>
      </w:pPr>
      <w:r>
        <w:rPr>
          <w:sz w:val="22"/>
          <w:szCs w:val="22"/>
        </w:rPr>
        <w:t>4.2.4. условия Договора определены по соглашению Сторон;</w:t>
      </w:r>
    </w:p>
    <w:p w14:paraId="7D3E685D" w14:textId="77777777" w:rsidR="008F02EB" w:rsidRDefault="008F02EB" w:rsidP="008F02EB">
      <w:pPr>
        <w:pStyle w:val="a7"/>
        <w:ind w:left="1996"/>
        <w:jc w:val="both"/>
      </w:pPr>
      <w:r>
        <w:rPr>
          <w:sz w:val="22"/>
          <w:szCs w:val="22"/>
        </w:rPr>
        <w:t>4.2.5. 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44"/>
        <w:gridCol w:w="7011"/>
      </w:tblGrid>
      <w:tr w:rsidR="008F02EB" w14:paraId="3646EF95" w14:textId="77777777" w:rsidTr="002805B8">
        <w:tc>
          <w:tcPr>
            <w:tcW w:w="2376" w:type="dxa"/>
            <w:shd w:val="clear" w:color="auto" w:fill="auto"/>
          </w:tcPr>
          <w:p w14:paraId="5E36C540" w14:textId="77777777" w:rsidR="008F02EB" w:rsidRDefault="008F02EB" w:rsidP="002805B8">
            <w:pPr>
              <w:jc w:val="right"/>
              <w:rPr>
                <w:i/>
                <w:color w:val="FF0000"/>
                <w:sz w:val="22"/>
                <w:szCs w:val="22"/>
              </w:rPr>
            </w:pPr>
            <w:r>
              <w:rPr>
                <w:i/>
                <w:color w:val="FF0000"/>
                <w:sz w:val="22"/>
                <w:szCs w:val="22"/>
              </w:rPr>
              <w:t xml:space="preserve">Вариант 1  </w:t>
            </w:r>
          </w:p>
          <w:p w14:paraId="7639FFB0" w14:textId="77777777" w:rsidR="008F02EB" w:rsidRDefault="008F02EB" w:rsidP="002805B8">
            <w:pPr>
              <w:jc w:val="right"/>
              <w:rPr>
                <w:i/>
                <w:color w:val="FF0000"/>
                <w:sz w:val="22"/>
                <w:szCs w:val="22"/>
              </w:rPr>
            </w:pPr>
            <w:r>
              <w:rPr>
                <w:i/>
                <w:color w:val="FF0000"/>
                <w:sz w:val="22"/>
                <w:szCs w:val="22"/>
              </w:rPr>
              <w:t>Покупатель – юридическое лицо</w:t>
            </w:r>
          </w:p>
        </w:tc>
        <w:tc>
          <w:tcPr>
            <w:tcW w:w="7195" w:type="dxa"/>
            <w:shd w:val="clear" w:color="auto" w:fill="auto"/>
          </w:tcPr>
          <w:p w14:paraId="2A13022B" w14:textId="77777777" w:rsidR="008F02EB" w:rsidRDefault="008F02EB" w:rsidP="002805B8">
            <w:pPr>
              <w:jc w:val="both"/>
              <w:rPr>
                <w:color w:val="4F81BD"/>
                <w:sz w:val="22"/>
                <w:szCs w:val="22"/>
              </w:rPr>
            </w:pPr>
            <w:r>
              <w:rPr>
                <w:rFonts w:eastAsia="Calibri"/>
                <w:bCs/>
                <w:sz w:val="22"/>
                <w:szCs w:val="22"/>
                <w:lang w:eastAsia="en-US"/>
              </w:rPr>
              <w:t xml:space="preserve">4.2.6. </w:t>
            </w:r>
            <w:r>
              <w:rPr>
                <w:sz w:val="22"/>
                <w:szCs w:val="22"/>
              </w:rPr>
              <w:t xml:space="preserve">для заключения Договора приняты все необходимые решения органов управления Покупателя, а также получены все и любые согласия третьих лиц. </w:t>
            </w:r>
          </w:p>
        </w:tc>
      </w:tr>
      <w:tr w:rsidR="008F02EB" w14:paraId="6DCC9649" w14:textId="77777777" w:rsidTr="002805B8">
        <w:tc>
          <w:tcPr>
            <w:tcW w:w="2376" w:type="dxa"/>
            <w:shd w:val="clear" w:color="auto" w:fill="auto"/>
          </w:tcPr>
          <w:p w14:paraId="5A61F74D" w14:textId="77777777" w:rsidR="008F02EB" w:rsidRDefault="008F02EB" w:rsidP="002805B8">
            <w:pPr>
              <w:jc w:val="right"/>
              <w:rPr>
                <w:i/>
                <w:color w:val="FF0000"/>
                <w:sz w:val="22"/>
                <w:szCs w:val="22"/>
              </w:rPr>
            </w:pPr>
            <w:r>
              <w:rPr>
                <w:i/>
                <w:color w:val="FF0000"/>
                <w:sz w:val="22"/>
                <w:szCs w:val="22"/>
              </w:rPr>
              <w:t xml:space="preserve">Вариант 2 </w:t>
            </w:r>
          </w:p>
          <w:p w14:paraId="7B592C72" w14:textId="77777777" w:rsidR="008F02EB" w:rsidRDefault="008F02EB" w:rsidP="002805B8">
            <w:pPr>
              <w:jc w:val="right"/>
              <w:rPr>
                <w:i/>
                <w:color w:val="FF0000"/>
                <w:sz w:val="22"/>
                <w:szCs w:val="22"/>
              </w:rPr>
            </w:pPr>
            <w:r>
              <w:rPr>
                <w:i/>
                <w:color w:val="FF0000"/>
                <w:sz w:val="22"/>
                <w:szCs w:val="22"/>
              </w:rPr>
              <w:t xml:space="preserve"> Покупатель –физическое лицо</w:t>
            </w:r>
          </w:p>
        </w:tc>
        <w:tc>
          <w:tcPr>
            <w:tcW w:w="7195" w:type="dxa"/>
            <w:shd w:val="clear" w:color="auto" w:fill="auto"/>
          </w:tcPr>
          <w:p w14:paraId="270B0BB3" w14:textId="77777777" w:rsidR="008F02EB" w:rsidRDefault="008F02EB" w:rsidP="002805B8">
            <w:pPr>
              <w:jc w:val="both"/>
              <w:rPr>
                <w:sz w:val="22"/>
                <w:szCs w:val="22"/>
              </w:rPr>
            </w:pPr>
            <w:r>
              <w:rPr>
                <w:rFonts w:eastAsia="Calibri"/>
                <w:bCs/>
                <w:sz w:val="22"/>
                <w:szCs w:val="22"/>
                <w:lang w:eastAsia="en-US"/>
              </w:rPr>
              <w:t xml:space="preserve">4.2.6. </w:t>
            </w:r>
            <w:r>
              <w:rPr>
                <w:sz w:val="22"/>
                <w:szCs w:val="22"/>
              </w:rPr>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5CAE5A91" w14:textId="77777777" w:rsidR="008F02EB" w:rsidRDefault="008F02EB" w:rsidP="008F02EB">
      <w:pPr>
        <w:pStyle w:val="a7"/>
        <w:ind w:left="1996"/>
        <w:jc w:val="both"/>
      </w:pPr>
      <w:r>
        <w:rPr>
          <w:sz w:val="22"/>
          <w:szCs w:val="22"/>
        </w:rPr>
        <w:t>4.2.7</w:t>
      </w:r>
      <w:r>
        <w:rPr>
          <w:sz w:val="22"/>
          <w:szCs w:val="22"/>
        </w:rPr>
        <w:tab/>
        <w:t>в отношении Покупателя не возбуждена процедура банкротства, а также отсутствуют признаки банкротства и не ожидается возбуждение процедуры банкротства. Заключение Договора, а также исполнение обязательств по нему не повлечет за собой возникновение признаков банкротства;</w:t>
      </w:r>
    </w:p>
    <w:p w14:paraId="27D543D2" w14:textId="77777777" w:rsidR="008F02EB" w:rsidRDefault="008F02EB" w:rsidP="008F02EB">
      <w:pPr>
        <w:pStyle w:val="a7"/>
        <w:ind w:left="1996"/>
        <w:jc w:val="both"/>
      </w:pPr>
      <w:r>
        <w:rPr>
          <w:sz w:val="22"/>
          <w:szCs w:val="22"/>
        </w:rPr>
        <w:t>4.2.8</w:t>
      </w:r>
      <w:r>
        <w:rPr>
          <w:sz w:val="22"/>
          <w:szCs w:val="22"/>
        </w:rPr>
        <w:tab/>
        <w:t>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электронной торговой площадке Акционерного общества «Российский аукционный дом» (далее - Оператор электронной площадки) www.lot-online.ru, информация, приведенная в Договоре и приложениях к нему, информация из письма Продавцов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«Раскрытая информация»);</w:t>
      </w:r>
    </w:p>
    <w:p w14:paraId="3B978C48" w14:textId="77777777" w:rsidR="008F02EB" w:rsidRDefault="008F02EB" w:rsidP="008F02EB">
      <w:pPr>
        <w:pStyle w:val="a7"/>
        <w:ind w:left="1996"/>
        <w:jc w:val="both"/>
      </w:pPr>
      <w:r>
        <w:rPr>
          <w:sz w:val="22"/>
          <w:szCs w:val="22"/>
        </w:rPr>
        <w:t>4.2.9</w:t>
      </w:r>
      <w:r>
        <w:rPr>
          <w:sz w:val="22"/>
          <w:szCs w:val="22"/>
        </w:rPr>
        <w:tab/>
        <w:t xml:space="preserve">Продавцы до заключения Договора раскрыли Покупателю всю актуальную и полную информацию, раскрытия и предоставления которой требовал Покупатель, относительно состояния Доли, имущественных и иных прав, принадлежащих Обществу, объектов недвижимого и движимого имущества Общества, используемых Обществом в рамках основной деятельности, прав требования Общества и обязательств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w:t>
      </w:r>
      <w:r>
        <w:rPr>
          <w:sz w:val="22"/>
          <w:szCs w:val="22"/>
        </w:rPr>
        <w:lastRenderedPageBreak/>
        <w:t xml:space="preserve">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Продавцов на Доли. Продавцы предоставили Покупателю доступ к любой документации и сведениям, имеющим значение для Покупателя для заключения и исполнения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 </w:t>
      </w:r>
    </w:p>
    <w:p w14:paraId="3FED7A73" w14:textId="77777777" w:rsidR="008F02EB" w:rsidRDefault="008F02EB" w:rsidP="008F02EB">
      <w:pPr>
        <w:pStyle w:val="a7"/>
        <w:ind w:left="1996"/>
        <w:jc w:val="both"/>
      </w:pPr>
      <w:r>
        <w:rPr>
          <w:sz w:val="22"/>
          <w:szCs w:val="22"/>
        </w:rPr>
        <w:t>4.2.10</w:t>
      </w:r>
      <w:r>
        <w:rPr>
          <w:sz w:val="22"/>
          <w:szCs w:val="22"/>
        </w:rPr>
        <w:tab/>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147F74E2" w14:textId="77777777" w:rsidR="008F02EB" w:rsidRDefault="008F02EB" w:rsidP="008F02EB">
      <w:pPr>
        <w:pStyle w:val="a7"/>
        <w:ind w:left="1996"/>
        <w:jc w:val="both"/>
      </w:pPr>
      <w:r>
        <w:rPr>
          <w:sz w:val="22"/>
          <w:szCs w:val="22"/>
        </w:rPr>
        <w:t>4.2.11</w:t>
      </w:r>
      <w:r>
        <w:rPr>
          <w:sz w:val="22"/>
          <w:szCs w:val="22"/>
        </w:rPr>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Части Доли.</w:t>
      </w:r>
    </w:p>
    <w:p w14:paraId="78B3B32D" w14:textId="77777777" w:rsidR="008F02EB" w:rsidRDefault="008F02EB" w:rsidP="008F02EB">
      <w:pPr>
        <w:pStyle w:val="a7"/>
        <w:ind w:left="1996"/>
        <w:jc w:val="both"/>
      </w:pPr>
      <w:r>
        <w:rPr>
          <w:sz w:val="22"/>
          <w:szCs w:val="22"/>
        </w:rPr>
        <w:t>4.2.12</w:t>
      </w:r>
      <w:r>
        <w:rPr>
          <w:sz w:val="22"/>
          <w:szCs w:val="22"/>
        </w:rPr>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44"/>
        <w:gridCol w:w="7011"/>
      </w:tblGrid>
      <w:tr w:rsidR="008F02EB" w14:paraId="5E0C007F" w14:textId="77777777" w:rsidTr="002805B8">
        <w:tc>
          <w:tcPr>
            <w:tcW w:w="2376" w:type="dxa"/>
            <w:shd w:val="clear" w:color="auto" w:fill="auto"/>
          </w:tcPr>
          <w:p w14:paraId="20EDC494" w14:textId="77777777" w:rsidR="008F02EB" w:rsidRDefault="008F02EB" w:rsidP="002805B8">
            <w:pPr>
              <w:jc w:val="right"/>
              <w:rPr>
                <w:i/>
                <w:color w:val="FF0000"/>
                <w:sz w:val="22"/>
                <w:szCs w:val="22"/>
              </w:rPr>
            </w:pPr>
            <w:r>
              <w:rPr>
                <w:i/>
                <w:color w:val="FF0000"/>
                <w:sz w:val="22"/>
                <w:szCs w:val="22"/>
              </w:rPr>
              <w:t xml:space="preserve">Вариант 1  </w:t>
            </w:r>
          </w:p>
          <w:p w14:paraId="5C9B25B9" w14:textId="77777777" w:rsidR="008F02EB" w:rsidRDefault="008F02EB" w:rsidP="002805B8">
            <w:pPr>
              <w:jc w:val="right"/>
              <w:rPr>
                <w:i/>
                <w:color w:val="FF0000"/>
                <w:sz w:val="22"/>
                <w:szCs w:val="22"/>
              </w:rPr>
            </w:pPr>
            <w:r>
              <w:rPr>
                <w:i/>
                <w:color w:val="FF0000"/>
                <w:sz w:val="22"/>
                <w:szCs w:val="22"/>
              </w:rPr>
              <w:t>Покупатель – физическое лицо</w:t>
            </w:r>
          </w:p>
        </w:tc>
        <w:tc>
          <w:tcPr>
            <w:tcW w:w="7195" w:type="dxa"/>
            <w:shd w:val="clear" w:color="auto" w:fill="auto"/>
          </w:tcPr>
          <w:p w14:paraId="470320BE" w14:textId="77777777" w:rsidR="008F02EB" w:rsidRDefault="008F02EB" w:rsidP="002805B8">
            <w:pPr>
              <w:jc w:val="both"/>
              <w:rPr>
                <w:color w:val="4F81BD"/>
                <w:sz w:val="22"/>
                <w:szCs w:val="22"/>
              </w:rPr>
            </w:pPr>
            <w:r>
              <w:rPr>
                <w:rFonts w:eastAsia="Calibri"/>
                <w:bCs/>
                <w:sz w:val="22"/>
                <w:szCs w:val="22"/>
                <w:lang w:eastAsia="en-US"/>
              </w:rPr>
              <w:t xml:space="preserve">4.2.13. </w:t>
            </w:r>
            <w:r>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8F02EB" w14:paraId="6F459D47" w14:textId="77777777" w:rsidTr="002805B8">
        <w:tc>
          <w:tcPr>
            <w:tcW w:w="2376" w:type="dxa"/>
            <w:shd w:val="clear" w:color="auto" w:fill="auto"/>
          </w:tcPr>
          <w:p w14:paraId="0D7C026C" w14:textId="77777777" w:rsidR="008F02EB" w:rsidRDefault="008F02EB" w:rsidP="002805B8">
            <w:pPr>
              <w:jc w:val="right"/>
              <w:rPr>
                <w:i/>
                <w:color w:val="FF0000"/>
                <w:sz w:val="22"/>
                <w:szCs w:val="22"/>
              </w:rPr>
            </w:pPr>
            <w:r>
              <w:rPr>
                <w:i/>
                <w:color w:val="FF0000"/>
                <w:sz w:val="22"/>
                <w:szCs w:val="22"/>
              </w:rPr>
              <w:t xml:space="preserve">Вариант 2 </w:t>
            </w:r>
          </w:p>
          <w:p w14:paraId="6975AD7E" w14:textId="77777777" w:rsidR="008F02EB" w:rsidRDefault="008F02EB" w:rsidP="002805B8">
            <w:pPr>
              <w:jc w:val="right"/>
              <w:rPr>
                <w:i/>
                <w:color w:val="FF0000"/>
                <w:sz w:val="22"/>
                <w:szCs w:val="22"/>
              </w:rPr>
            </w:pPr>
            <w:r>
              <w:rPr>
                <w:i/>
                <w:color w:val="FF0000"/>
                <w:sz w:val="22"/>
                <w:szCs w:val="22"/>
              </w:rPr>
              <w:t xml:space="preserve"> Покупатель – юридическое лицо</w:t>
            </w:r>
          </w:p>
        </w:tc>
        <w:tc>
          <w:tcPr>
            <w:tcW w:w="7195" w:type="dxa"/>
            <w:shd w:val="clear" w:color="auto" w:fill="auto"/>
          </w:tcPr>
          <w:p w14:paraId="628DA6D1" w14:textId="77777777" w:rsidR="008F02EB" w:rsidRDefault="008F02EB" w:rsidP="002805B8">
            <w:pPr>
              <w:jc w:val="both"/>
              <w:rPr>
                <w:sz w:val="22"/>
                <w:szCs w:val="22"/>
              </w:rPr>
            </w:pPr>
            <w:r>
              <w:rPr>
                <w:rFonts w:eastAsia="Calibri"/>
                <w:bCs/>
                <w:sz w:val="22"/>
                <w:szCs w:val="22"/>
                <w:lang w:eastAsia="en-US"/>
              </w:rPr>
              <w:t xml:space="preserve">4.2.13. </w:t>
            </w:r>
            <w:r>
              <w:rPr>
                <w:sz w:val="22"/>
                <w:szCs w:val="22"/>
              </w:rPr>
              <w:t xml:space="preserve">Заключение и исполнение Договора Покупателем не противоречит требованиям личного закона Покупателя, </w:t>
            </w:r>
            <w:r>
              <w:rPr>
                <w:color w:val="548DD4"/>
                <w:sz w:val="22"/>
                <w:szCs w:val="22"/>
              </w:rPr>
              <w:t xml:space="preserve">учредительным или внутренним документам Покупателя, </w:t>
            </w:r>
            <w:r>
              <w:rPr>
                <w:sz w:val="22"/>
                <w:szCs w:val="22"/>
              </w:rPr>
              <w:t>каким-либо судебным решениям, а также условиям договоров, заключенных Покупателем с третьими лицами.</w:t>
            </w:r>
          </w:p>
        </w:tc>
      </w:tr>
    </w:tbl>
    <w:p w14:paraId="5CAFA893" w14:textId="77777777" w:rsidR="008F02EB" w:rsidRDefault="008F02EB" w:rsidP="008F02EB">
      <w:pPr>
        <w:pStyle w:val="a7"/>
        <w:ind w:left="1996"/>
        <w:jc w:val="both"/>
      </w:pPr>
      <w:r>
        <w:rPr>
          <w:sz w:val="22"/>
          <w:szCs w:val="22"/>
        </w:rPr>
        <w:t xml:space="preserve">4.2.14.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 </w:t>
      </w:r>
      <w:r>
        <w:rPr>
          <w:i/>
          <w:color w:val="FF0000"/>
          <w:sz w:val="22"/>
          <w:szCs w:val="22"/>
        </w:rPr>
        <w:t>[Настоящий пункт применяется только в случае, если Договор заключается на Торгах]</w:t>
      </w:r>
      <w:r>
        <w:rPr>
          <w:i/>
          <w:sz w:val="22"/>
          <w:szCs w:val="22"/>
        </w:rPr>
        <w:t>.</w:t>
      </w:r>
    </w:p>
    <w:p w14:paraId="59E2EBF0" w14:textId="77777777" w:rsidR="008F02EB" w:rsidRDefault="008F02EB" w:rsidP="008F02EB">
      <w:pPr>
        <w:pStyle w:val="a7"/>
        <w:ind w:left="1996"/>
        <w:jc w:val="both"/>
      </w:pPr>
      <w:r>
        <w:rPr>
          <w:sz w:val="22"/>
          <w:szCs w:val="22"/>
        </w:rPr>
        <w:t xml:space="preserve">4.2.15. 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w:t>
      </w:r>
      <w:r>
        <w:rPr>
          <w:i/>
          <w:color w:val="FF0000"/>
          <w:sz w:val="22"/>
          <w:szCs w:val="22"/>
        </w:rPr>
        <w:t>[Настоящий пункт применяется только в случае, если Покупатель – юридическое лицо]</w:t>
      </w:r>
      <w:r>
        <w:rPr>
          <w:sz w:val="22"/>
          <w:szCs w:val="22"/>
        </w:rPr>
        <w:t>.</w:t>
      </w:r>
    </w:p>
    <w:p w14:paraId="71823C89" w14:textId="77777777" w:rsidR="008F02EB" w:rsidRDefault="008F02EB" w:rsidP="008F02EB">
      <w:pPr>
        <w:pStyle w:val="a7"/>
        <w:ind w:left="1996"/>
        <w:jc w:val="both"/>
        <w:rPr>
          <w:i/>
          <w:color w:val="FF0000"/>
        </w:rPr>
      </w:pPr>
      <w:r>
        <w:rPr>
          <w:sz w:val="22"/>
          <w:szCs w:val="22"/>
        </w:rPr>
        <w:t>4.2.16.</w:t>
      </w:r>
      <w:r>
        <w:rPr>
          <w:sz w:val="22"/>
          <w:szCs w:val="22"/>
        </w:rPr>
        <w:tab/>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Pr>
          <w:i/>
          <w:color w:val="FF0000"/>
          <w:sz w:val="22"/>
          <w:szCs w:val="22"/>
        </w:rPr>
        <w:t xml:space="preserve">(данное заверение предоставляется исключительно в случае, если Покупатель </w:t>
      </w:r>
      <w:r>
        <w:rPr>
          <w:i/>
          <w:color w:val="FF0000"/>
          <w:sz w:val="22"/>
          <w:szCs w:val="22"/>
        </w:rPr>
        <w:lastRenderedPageBreak/>
        <w:t>уведомил Продавца, что в связи с заключением и исполнением Договора нет необходимости получать согласия, указанные в п. 2.11 Договора).</w:t>
      </w:r>
    </w:p>
    <w:p w14:paraId="2C59589E" w14:textId="77777777" w:rsidR="008F02EB" w:rsidRDefault="008F02EB" w:rsidP="008F02EB">
      <w:pPr>
        <w:widowControl w:val="0"/>
        <w:ind w:left="709" w:firstLine="567"/>
        <w:jc w:val="both"/>
        <w:rPr>
          <w:sz w:val="22"/>
          <w:szCs w:val="22"/>
        </w:rPr>
      </w:pPr>
      <w:r>
        <w:rPr>
          <w:sz w:val="22"/>
          <w:szCs w:val="22"/>
        </w:rPr>
        <w:t xml:space="preserve">4.3. Стороны согласовали и настоящим подтверждают, что никакое требование (далее – «Требование») Покупателя о возмещении убытков, в том числе в связи с недостоверностью любого из предоставленных Продавцами в настоящем Договоре заверений об обстоятельствах (далее – «Убытки») полностью или в части не подлежит выполнению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7AA9812F" w14:textId="77777777" w:rsidR="008F02EB" w:rsidRDefault="008F02EB" w:rsidP="008F02EB">
      <w:pPr>
        <w:widowControl w:val="0"/>
        <w:ind w:left="709" w:firstLine="567"/>
        <w:jc w:val="both"/>
        <w:rPr>
          <w:sz w:val="22"/>
          <w:szCs w:val="22"/>
        </w:rPr>
      </w:pPr>
      <w:r>
        <w:rPr>
          <w:sz w:val="22"/>
          <w:szCs w:val="22"/>
        </w:rPr>
        <w:t>4.4. В случае, если обстоятельства и/или события, в результате которых и/или в связи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p>
    <w:p w14:paraId="53CDD578" w14:textId="77777777" w:rsidR="008F02EB" w:rsidRDefault="008F02EB" w:rsidP="008F02EB">
      <w:pPr>
        <w:widowControl w:val="0"/>
        <w:ind w:left="709" w:firstLine="567"/>
        <w:jc w:val="both"/>
        <w:rPr>
          <w:sz w:val="22"/>
          <w:szCs w:val="22"/>
        </w:rPr>
      </w:pPr>
      <w:r>
        <w:rPr>
          <w:sz w:val="22"/>
          <w:szCs w:val="22"/>
        </w:rPr>
        <w:t>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и/или Обществом были понесены Убытки. Убытки возмещаются Продавцами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 Расходы,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w:t>
      </w:r>
    </w:p>
    <w:p w14:paraId="1A833DEE" w14:textId="77777777" w:rsidR="008F02EB" w:rsidRDefault="008F02EB" w:rsidP="008F02EB">
      <w:pPr>
        <w:widowControl w:val="0"/>
        <w:ind w:left="709" w:firstLine="567"/>
        <w:jc w:val="both"/>
        <w:rPr>
          <w:sz w:val="22"/>
          <w:szCs w:val="22"/>
        </w:rPr>
      </w:pPr>
      <w:r>
        <w:rPr>
          <w:sz w:val="22"/>
          <w:szCs w:val="22"/>
        </w:rPr>
        <w:t>4.6.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Продавцам в полном объеме все документы, имеющиеся в распоряжении Продавцов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 Продавцы при необходимости могут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37EB8510" w14:textId="77777777" w:rsidR="008F02EB" w:rsidRDefault="008F02EB" w:rsidP="008F02EB">
      <w:pPr>
        <w:widowControl w:val="0"/>
        <w:ind w:left="709" w:firstLine="567"/>
        <w:jc w:val="both"/>
        <w:rPr>
          <w:sz w:val="22"/>
          <w:szCs w:val="22"/>
        </w:rPr>
      </w:pPr>
      <w:r>
        <w:rPr>
          <w:sz w:val="22"/>
          <w:szCs w:val="22"/>
        </w:rP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615C9A17" w14:textId="77777777" w:rsidR="008F02EB" w:rsidRDefault="008F02EB" w:rsidP="008F02EB">
      <w:pPr>
        <w:widowControl w:val="0"/>
        <w:ind w:left="709" w:firstLine="567"/>
        <w:jc w:val="both"/>
        <w:rPr>
          <w:sz w:val="22"/>
          <w:szCs w:val="22"/>
        </w:rPr>
      </w:pPr>
      <w:r>
        <w:rPr>
          <w:sz w:val="22"/>
          <w:szCs w:val="22"/>
        </w:rPr>
        <w:t xml:space="preserve">4.8. Если Цена Части Доли будет снижена по любым основаниям, Покупатель обязуется возместить Продавцам сумму, на которую Цена Части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406.1 ГК РФ. </w:t>
      </w:r>
    </w:p>
    <w:p w14:paraId="3890580C" w14:textId="77777777" w:rsidR="008F02EB" w:rsidRDefault="008F02EB" w:rsidP="008F02EB">
      <w:pPr>
        <w:pStyle w:val="ae"/>
        <w:jc w:val="both"/>
        <w:rPr>
          <w:rFonts w:ascii="Times New Roman" w:hAnsi="Times New Roman" w:cs="Times New Roman"/>
        </w:rPr>
      </w:pPr>
    </w:p>
    <w:p w14:paraId="148E8939" w14:textId="77777777" w:rsidR="008F02EB" w:rsidRDefault="008F02EB" w:rsidP="008F02EB">
      <w:pPr>
        <w:ind w:left="709" w:firstLine="567"/>
        <w:jc w:val="both"/>
        <w:rPr>
          <w:b/>
          <w:color w:val="000000"/>
          <w:sz w:val="22"/>
          <w:szCs w:val="22"/>
        </w:rPr>
      </w:pPr>
      <w:r>
        <w:rPr>
          <w:sz w:val="22"/>
          <w:szCs w:val="22"/>
        </w:rPr>
        <w:t xml:space="preserve"> </w:t>
      </w:r>
      <w:r>
        <w:rPr>
          <w:b/>
          <w:color w:val="000000"/>
          <w:sz w:val="22"/>
          <w:szCs w:val="22"/>
        </w:rPr>
        <w:t>5. РАСТОРЖЕНИЕ И НЕДЕЙСТВИТЕЛЬНОСТЬ ДОГОВОРА</w:t>
      </w:r>
    </w:p>
    <w:p w14:paraId="3B330069"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5.1. Договор может быть расторгнут в любое время по письменному соглашению Покупателя и Продавцов, а также по основаниям и в порядке, предусмотренным Договором и действующим законодательством Российской Федерации.</w:t>
      </w:r>
    </w:p>
    <w:p w14:paraId="2EA39888"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5.2. Во избежание сомнений, Стороны пришли к соглашению исключить возможность применения Покупателем права на односторонний отказ от Договора, а также право Покупателя требовать расторжения Договора по любым предусмотренным законодательством Российской Федерации основаниям, за исключением тех оснований, которые невозможно исключить соглашением Сторон («императивные нормы»). </w:t>
      </w:r>
    </w:p>
    <w:p w14:paraId="551F71D2"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lastRenderedPageBreak/>
        <w:t>5.3. Продавцы имеют право на односторонний отказ от исполнения настоящего Договора по своему усмотрению путем направления Покупателю уведомления об одностороннем отказе от Договора, если:</w:t>
      </w:r>
    </w:p>
    <w:p w14:paraId="325E6C04"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5.3.1. Покупатель допустил просрочку исполнения обязательства по уплате </w:t>
      </w:r>
      <w:bookmarkStart w:id="2" w:name="_Hlk129357747"/>
      <w:r>
        <w:rPr>
          <w:rFonts w:ascii="Times New Roman" w:hAnsi="Times New Roman" w:cs="Times New Roman"/>
          <w:sz w:val="22"/>
          <w:szCs w:val="22"/>
        </w:rPr>
        <w:t xml:space="preserve">Цены Доли </w:t>
      </w:r>
      <w:bookmarkEnd w:id="2"/>
      <w:r>
        <w:rPr>
          <w:rFonts w:ascii="Times New Roman" w:hAnsi="Times New Roman" w:cs="Times New Roman"/>
          <w:sz w:val="22"/>
          <w:szCs w:val="22"/>
        </w:rPr>
        <w:t>на срок более 10 (Десяти) рабочих дней;</w:t>
      </w:r>
    </w:p>
    <w:p w14:paraId="6B62B06A"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5.3.2. Любое из заверений Покупателя, указанных в пункте 4 настоящего Договора, оказалось недостоверным полностью или в любой части;</w:t>
      </w:r>
    </w:p>
    <w:p w14:paraId="4416BFFA"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5.3.3. Покупателем не были совершены действия, необходимые для нотариального удостоверения Договора и передачи Доли.</w:t>
      </w:r>
    </w:p>
    <w:p w14:paraId="37CFC232"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5.3.4. Покупатель допустил просрочку подачи документов в уполномоченный орган для выполнения Отлагательного условия (если Покупатель должен получить согласие ФАС и (или) иного уполномоченного органа). Срок подачи документом установлен пунктом 2.12.1 Договора.</w:t>
      </w:r>
    </w:p>
    <w:p w14:paraId="3859D2FA"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5.3.5. Отлагательное условие (если Покупатель должен получить согласие ФАС и (или) иного уполномоченного органа) не выполнено.</w:t>
      </w:r>
    </w:p>
    <w:p w14:paraId="68FFA05A"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5.3.6. Покупатель не предоставил Продавцам по запросу Продавцов документы для направления Уведомления в установленный пунктом 2.12 Договора срок.</w:t>
      </w:r>
    </w:p>
    <w:p w14:paraId="31B78D3D"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5.3.7. Покупатель не выполнил обязательства в соответствии с пунктом 2.13 Договора.</w:t>
      </w:r>
    </w:p>
    <w:p w14:paraId="69B23041"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5.3.8. Истек Крайний срок (если Покупатель должен получить согласие ФАС и (или) иного уполномоченного органа).</w:t>
      </w:r>
    </w:p>
    <w:p w14:paraId="73F2184F"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Договор считается расторгнутым с даты получения Покупателем уведомления об одностороннем отказе по правилам получения/направления юридически значимых сообщений, установленных в п. 11 Договора.</w:t>
      </w:r>
    </w:p>
    <w:p w14:paraId="299B81B7"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В случае отказа Продавцов от Договора по основанию неисполнения или ненадлежащего исполнения Покупателем обязательств по оплате Цены Части Доли Обеспечительный платеж не подлежит возврату Покупателю и остается у Продавцов.</w:t>
      </w:r>
    </w:p>
    <w:p w14:paraId="4DCC1C6D"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5.4. 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Покупателя обязательств по возврату Доли по любой другой причине, Покупатель обязан вернуть Продавцам часть Доли, для чего Стороны в течение 10 (Десяти)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Продавцам. Расходы, связанные с нотариальным удостоверением документов по обратному переходу права собственности на Долю, возлагаются на Покупателя. </w:t>
      </w:r>
    </w:p>
    <w:p w14:paraId="2A6B5E5C"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5.5. Стороны договорились, что при расторжении Договора по любому основанию денежные средства, уплаченные Покупателем по Договору в счет оплаты</w:t>
      </w:r>
      <w:r>
        <w:rPr>
          <w:rFonts w:ascii="Times New Roman" w:hAnsi="Times New Roman" w:cs="Times New Roman"/>
          <w:bCs/>
          <w:sz w:val="22"/>
          <w:szCs w:val="22"/>
        </w:rPr>
        <w:t xml:space="preserve"> </w:t>
      </w:r>
      <w:r>
        <w:rPr>
          <w:rFonts w:ascii="Times New Roman" w:hAnsi="Times New Roman" w:cs="Times New Roman"/>
          <w:sz w:val="22"/>
          <w:szCs w:val="22"/>
        </w:rPr>
        <w:t>Цены Части Доли, за вычетом Суммы Корректировки (как определено в п. 5.6 Договора), должны быть возвращены Покупателю при условии выполнения обоих из нижеуказанных условий в течение 10 (Десяти) рабочих дней с даты выполнения наиболее позднего из них:</w:t>
      </w:r>
    </w:p>
    <w:p w14:paraId="740FC450" w14:textId="77777777" w:rsidR="008F02EB" w:rsidRDefault="008F02EB" w:rsidP="008F02EB">
      <w:pPr>
        <w:pStyle w:val="ae"/>
        <w:ind w:left="1276"/>
        <w:jc w:val="both"/>
        <w:rPr>
          <w:rFonts w:ascii="Times New Roman" w:hAnsi="Times New Roman" w:cs="Times New Roman"/>
        </w:rPr>
      </w:pPr>
      <w:r>
        <w:rPr>
          <w:rFonts w:ascii="Times New Roman" w:hAnsi="Times New Roman" w:cs="Times New Roman"/>
          <w:sz w:val="22"/>
          <w:szCs w:val="22"/>
        </w:rPr>
        <w:t>- в Едином государственном реестре юридических лиц отражена государственная регистрация перехода права собственности на часть Доли, свободной от каких-либо обременений, к Продавцам;</w:t>
      </w:r>
    </w:p>
    <w:p w14:paraId="1BEB298D" w14:textId="77777777" w:rsidR="008F02EB" w:rsidRDefault="008F02EB" w:rsidP="008F02EB">
      <w:pPr>
        <w:pStyle w:val="ae"/>
        <w:ind w:left="1276"/>
        <w:jc w:val="both"/>
        <w:rPr>
          <w:rFonts w:ascii="Times New Roman" w:hAnsi="Times New Roman" w:cs="Times New Roman"/>
        </w:rPr>
      </w:pPr>
      <w:r>
        <w:rPr>
          <w:rFonts w:ascii="Times New Roman" w:hAnsi="Times New Roman" w:cs="Times New Roman"/>
          <w:sz w:val="22"/>
          <w:szCs w:val="22"/>
        </w:rPr>
        <w:t xml:space="preserve">-  Сумма Корректировки определена в порядке, предусмотренном п. 5.6 Договора. </w:t>
      </w:r>
    </w:p>
    <w:p w14:paraId="27A5BCB3"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Во избежание всяких сомнений, Стороны договорились не применять при возврате Покупателю Цены Части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 Во избежание сомнений, если расторжение Договора связано с любым нарушением Покупателя, сумма Задатка остается у Продавца в соответствии с ст. 381 ГК РФ. </w:t>
      </w:r>
    </w:p>
    <w:p w14:paraId="1C44D487"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5.6. Стороны пришли к соглашению определять Сумму Корректировки следующим образом:</w:t>
      </w:r>
    </w:p>
    <w:p w14:paraId="179A0D0C"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sz w:val="22"/>
          <w:szCs w:val="22"/>
        </w:rPr>
        <w:t xml:space="preserve">5.6.1. </w:t>
      </w:r>
      <w:r>
        <w:rPr>
          <w:rFonts w:ascii="Times New Roman" w:hAnsi="Times New Roman" w:cs="Times New Roman"/>
          <w:bCs/>
          <w:sz w:val="22"/>
          <w:szCs w:val="22"/>
        </w:rPr>
        <w:t>в случае возникновения у Покупателя обязанности возвратить Долю по любым основаниям Продавцы обязаны в течение 90 (девяноста) календарных дней с даты государственной регистрации обратного перехода права собственности на часть Доли Продавцам получить отчет независимого оценщика о стоимости Доли (в российских рублях) на дату расторжения Договора. При этом Стороны пришли к соглашению считать надлежащим и подходящим для целей настоящего п. 5.6 Договора отчет независимого оценщика, определенным по соглашению Сторон;</w:t>
      </w:r>
    </w:p>
    <w:p w14:paraId="0BF33C36"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bCs/>
          <w:sz w:val="22"/>
          <w:szCs w:val="22"/>
        </w:rPr>
        <w:lastRenderedPageBreak/>
        <w:t>5.6.2. если определенная в соответствии с п. 5.6.1 стоимость Доли окажется меньше Цены Части Доли, то Сумма Корректировки признается равной разности Цены Части Доли и указанной стоимости Доли;</w:t>
      </w:r>
    </w:p>
    <w:p w14:paraId="0D599599"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bCs/>
          <w:sz w:val="22"/>
          <w:szCs w:val="22"/>
        </w:rPr>
        <w:t>5.6.3. если определенная в соответствии с п. 5.6.1. стоимость Доли окажется больше либо равной Цене Части Доли, Сумма Корректировки признается равной 0 (Нулю);</w:t>
      </w:r>
    </w:p>
    <w:p w14:paraId="40CCC7FA"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bCs/>
          <w:sz w:val="22"/>
          <w:szCs w:val="22"/>
        </w:rPr>
        <w:t>5.6.4. Продавец обязан направить Покупателю отчет независимого оценщика, указанный в п. 5.6.1. выше в срок не позднее 5 (Пяти) рабочих дней с даты его подготовки. С момента получения Покупателем указанного отчета Сумма Корректировки считается определенной и порождает правовые последствия, указанные в настоящем пункте 5 Договора.</w:t>
      </w:r>
    </w:p>
    <w:p w14:paraId="0B20A0E8"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bCs/>
          <w:sz w:val="22"/>
          <w:szCs w:val="22"/>
        </w:rPr>
        <w:t>5.6.5. Сумма Корректировки включает все и любые расходы Продавцов, связанные с подготовкой отчета независимого оценщика в соответствии с п. 5.6.1 Договора.</w:t>
      </w:r>
    </w:p>
    <w:p w14:paraId="7DC9AB03" w14:textId="77777777" w:rsidR="008F02EB" w:rsidRDefault="008F02EB" w:rsidP="008F02EB">
      <w:pPr>
        <w:pStyle w:val="ae"/>
        <w:ind w:left="709" w:firstLine="567"/>
        <w:jc w:val="both"/>
        <w:rPr>
          <w:rFonts w:ascii="Times New Roman" w:hAnsi="Times New Roman" w:cs="Times New Roman"/>
          <w:bCs/>
        </w:rPr>
      </w:pPr>
      <w:r>
        <w:rPr>
          <w:rFonts w:ascii="Times New Roman" w:hAnsi="Times New Roman" w:cs="Times New Roman"/>
          <w:bCs/>
          <w:sz w:val="22"/>
          <w:szCs w:val="22"/>
        </w:rPr>
        <w:t>5.7.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3CB27DEA" w14:textId="77777777" w:rsidR="008F02EB" w:rsidRDefault="008F02EB" w:rsidP="008F02EB">
      <w:pPr>
        <w:pStyle w:val="ae"/>
        <w:ind w:left="709" w:firstLine="567"/>
        <w:jc w:val="both"/>
        <w:rPr>
          <w:rFonts w:ascii="Times New Roman" w:hAnsi="Times New Roman" w:cs="Times New Roman"/>
        </w:rPr>
      </w:pPr>
    </w:p>
    <w:p w14:paraId="26953C2C" w14:textId="77777777" w:rsidR="008F02EB" w:rsidRDefault="008F02EB" w:rsidP="008F02EB">
      <w:pPr>
        <w:ind w:left="709" w:firstLine="567"/>
        <w:jc w:val="both"/>
        <w:rPr>
          <w:b/>
          <w:color w:val="000000"/>
          <w:sz w:val="22"/>
          <w:szCs w:val="22"/>
        </w:rPr>
      </w:pPr>
      <w:r>
        <w:rPr>
          <w:b/>
          <w:color w:val="000000"/>
          <w:sz w:val="22"/>
          <w:szCs w:val="22"/>
        </w:rPr>
        <w:t>6. АНТИКОРРУПЦИОННАЯ ОГОВОРКА</w:t>
      </w:r>
    </w:p>
    <w:p w14:paraId="4632265F" w14:textId="77777777" w:rsidR="008F02EB" w:rsidRDefault="008F02EB" w:rsidP="008F02EB">
      <w:pPr>
        <w:ind w:left="709" w:firstLine="567"/>
        <w:jc w:val="both"/>
        <w:rPr>
          <w:rFonts w:eastAsia="Calibri"/>
          <w:bCs/>
          <w:sz w:val="22"/>
          <w:szCs w:val="22"/>
        </w:rPr>
      </w:pPr>
      <w:r>
        <w:rPr>
          <w:rFonts w:eastAsia="Calibri"/>
          <w:bCs/>
          <w:sz w:val="22"/>
          <w:szCs w:val="22"/>
        </w:rPr>
        <w:t xml:space="preserve">6.1. Стороны пришли к соглашению придать для целей настоящего Договора обязательную силу Антикоррупционной политике Продавца, размещенной на сайте </w:t>
      </w:r>
      <w:r>
        <w:rPr>
          <w:rFonts w:eastAsia="Calibri"/>
          <w:bCs/>
          <w:sz w:val="22"/>
          <w:szCs w:val="22"/>
          <w:lang w:val="en-US"/>
        </w:rPr>
        <w:t>https</w:t>
      </w:r>
      <w:r>
        <w:rPr>
          <w:rFonts w:eastAsia="Calibri"/>
          <w:bCs/>
          <w:sz w:val="22"/>
          <w:szCs w:val="22"/>
        </w:rPr>
        <w:t>://</w:t>
      </w:r>
      <w:r>
        <w:rPr>
          <w:rFonts w:eastAsia="Calibri"/>
          <w:bCs/>
          <w:sz w:val="22"/>
          <w:szCs w:val="22"/>
          <w:lang w:val="en-US"/>
        </w:rPr>
        <w:t>www</w:t>
      </w:r>
      <w:r>
        <w:rPr>
          <w:rFonts w:eastAsia="Calibri"/>
          <w:bCs/>
          <w:sz w:val="22"/>
          <w:szCs w:val="22"/>
        </w:rPr>
        <w:t>.</w:t>
      </w:r>
      <w:r>
        <w:rPr>
          <w:rFonts w:eastAsia="Calibri"/>
          <w:bCs/>
          <w:sz w:val="22"/>
          <w:szCs w:val="22"/>
          <w:lang w:val="en-US"/>
        </w:rPr>
        <w:t>trust</w:t>
      </w:r>
      <w:r>
        <w:rPr>
          <w:rFonts w:eastAsia="Calibri"/>
          <w:bCs/>
          <w:sz w:val="22"/>
          <w:szCs w:val="22"/>
        </w:rPr>
        <w:t>.</w:t>
      </w:r>
      <w:proofErr w:type="spellStart"/>
      <w:r>
        <w:rPr>
          <w:rFonts w:eastAsia="Calibri"/>
          <w:bCs/>
          <w:sz w:val="22"/>
          <w:szCs w:val="22"/>
          <w:lang w:val="en-US"/>
        </w:rPr>
        <w:t>ru</w:t>
      </w:r>
      <w:proofErr w:type="spellEnd"/>
      <w:r>
        <w:rPr>
          <w:rFonts w:eastAsia="Calibri"/>
          <w:bCs/>
          <w:sz w:val="22"/>
          <w:szCs w:val="22"/>
        </w:rPr>
        <w:t>/</w:t>
      </w:r>
      <w:r>
        <w:rPr>
          <w:rFonts w:eastAsia="Calibri"/>
          <w:bCs/>
          <w:sz w:val="22"/>
          <w:szCs w:val="22"/>
          <w:lang w:val="en-US"/>
        </w:rPr>
        <w:t>anti</w:t>
      </w:r>
      <w:r>
        <w:rPr>
          <w:rFonts w:eastAsia="Calibri"/>
          <w:bCs/>
          <w:sz w:val="22"/>
          <w:szCs w:val="22"/>
        </w:rPr>
        <w:t>-</w:t>
      </w:r>
      <w:r>
        <w:rPr>
          <w:rFonts w:eastAsia="Calibri"/>
          <w:bCs/>
          <w:sz w:val="22"/>
          <w:szCs w:val="22"/>
          <w:lang w:val="en-US"/>
        </w:rPr>
        <w:t>corruption</w:t>
      </w:r>
      <w:r>
        <w:rPr>
          <w:rFonts w:eastAsia="Calibri"/>
          <w:bCs/>
          <w:sz w:val="22"/>
          <w:szCs w:val="22"/>
        </w:rPr>
        <w:t>_</w:t>
      </w:r>
      <w:r>
        <w:rPr>
          <w:rFonts w:eastAsia="Calibri"/>
          <w:bCs/>
          <w:sz w:val="22"/>
          <w:szCs w:val="22"/>
          <w:lang w:val="en-US"/>
        </w:rPr>
        <w:t>policy</w:t>
      </w:r>
      <w:r>
        <w:rPr>
          <w:rFonts w:eastAsia="Calibri"/>
          <w:bCs/>
          <w:sz w:val="22"/>
          <w:szCs w:val="22"/>
        </w:rPr>
        <w:t>_</w:t>
      </w:r>
      <w:r>
        <w:rPr>
          <w:rFonts w:eastAsia="Calibri"/>
          <w:bCs/>
          <w:sz w:val="22"/>
          <w:szCs w:val="22"/>
          <w:lang w:val="en-US"/>
        </w:rPr>
        <w:t>of</w:t>
      </w:r>
      <w:r>
        <w:rPr>
          <w:rFonts w:eastAsia="Calibri"/>
          <w:bCs/>
          <w:sz w:val="22"/>
          <w:szCs w:val="22"/>
        </w:rPr>
        <w:t>_</w:t>
      </w:r>
      <w:r>
        <w:rPr>
          <w:rFonts w:eastAsia="Calibri"/>
          <w:bCs/>
          <w:sz w:val="22"/>
          <w:szCs w:val="22"/>
          <w:lang w:val="en-US"/>
        </w:rPr>
        <w:t>the</w:t>
      </w:r>
      <w:r>
        <w:rPr>
          <w:rFonts w:eastAsia="Calibri"/>
          <w:bCs/>
          <w:sz w:val="22"/>
          <w:szCs w:val="22"/>
        </w:rPr>
        <w:t>_</w:t>
      </w:r>
      <w:r>
        <w:rPr>
          <w:rFonts w:eastAsia="Calibri"/>
          <w:bCs/>
          <w:sz w:val="22"/>
          <w:szCs w:val="22"/>
          <w:lang w:val="en-US"/>
        </w:rPr>
        <w:t>bank</w:t>
      </w:r>
      <w:r>
        <w:rPr>
          <w:rFonts w:eastAsia="Calibri"/>
          <w:bCs/>
          <w:sz w:val="22"/>
          <w:szCs w:val="22"/>
        </w:rPr>
        <w:t>/ и соблюдать ее в процессе заключения и исполнения настоящего Договора.</w:t>
      </w:r>
    </w:p>
    <w:p w14:paraId="0CF6E1CE" w14:textId="77777777" w:rsidR="008F02EB" w:rsidRDefault="008F02EB" w:rsidP="008F02EB">
      <w:pPr>
        <w:ind w:left="709" w:firstLine="567"/>
        <w:jc w:val="both"/>
        <w:rPr>
          <w:rFonts w:eastAsia="Calibri"/>
          <w:bCs/>
          <w:sz w:val="22"/>
          <w:szCs w:val="22"/>
        </w:rPr>
      </w:pPr>
      <w:r>
        <w:rPr>
          <w:rFonts w:eastAsia="Calibri"/>
          <w:bCs/>
          <w:sz w:val="22"/>
          <w:szCs w:val="22"/>
        </w:rPr>
        <w:t>6.2.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64166C3" w14:textId="77777777" w:rsidR="008F02EB" w:rsidRDefault="008F02EB" w:rsidP="008F02EB">
      <w:pPr>
        <w:pStyle w:val="a7"/>
        <w:ind w:left="709" w:firstLine="425"/>
        <w:jc w:val="both"/>
        <w:rPr>
          <w:rFonts w:eastAsia="Calibri"/>
          <w:bCs/>
        </w:rPr>
      </w:pPr>
      <w:r>
        <w:rPr>
          <w:rFonts w:eastAsia="Calibri"/>
          <w:bCs/>
          <w:sz w:val="22"/>
          <w:szCs w:val="22"/>
        </w:rPr>
        <w:t>- 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Pr>
          <w:rFonts w:eastAsia="Calibri"/>
          <w:b/>
          <w:bCs/>
          <w:sz w:val="22"/>
          <w:szCs w:val="22"/>
        </w:rPr>
        <w:t>Коррупционные нарушения</w:t>
      </w:r>
      <w:r>
        <w:rPr>
          <w:rFonts w:eastAsia="Calibri"/>
          <w:bCs/>
          <w:sz w:val="22"/>
          <w:szCs w:val="22"/>
        </w:rPr>
        <w:t>»);</w:t>
      </w:r>
    </w:p>
    <w:p w14:paraId="46103941" w14:textId="77777777" w:rsidR="008F02EB" w:rsidRDefault="008F02EB" w:rsidP="008F02EB">
      <w:pPr>
        <w:pStyle w:val="a7"/>
        <w:ind w:left="709" w:firstLine="425"/>
        <w:jc w:val="both"/>
        <w:rPr>
          <w:rFonts w:eastAsia="Calibri"/>
          <w:bCs/>
        </w:rPr>
      </w:pPr>
      <w:r>
        <w:rPr>
          <w:rFonts w:eastAsia="Calibri"/>
          <w:bCs/>
          <w:sz w:val="22"/>
          <w:szCs w:val="22"/>
        </w:rPr>
        <w:t xml:space="preserve">      - 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предоставление неоправданных преимуществ по сравнению с другими контрагентами;  предоставление каких-либо гарантий;  ускорение либо нарушение существующих процедур;  совершение иных действий, идущих вразрез с принципами прозрачности и открытости взаимоотношений между Сторонами.</w:t>
      </w:r>
    </w:p>
    <w:p w14:paraId="77715A89" w14:textId="77777777" w:rsidR="008F02EB" w:rsidRDefault="008F02EB" w:rsidP="008F02EB">
      <w:pPr>
        <w:ind w:left="709" w:firstLine="567"/>
        <w:jc w:val="both"/>
        <w:rPr>
          <w:rFonts w:eastAsia="Calibri"/>
          <w:bCs/>
          <w:sz w:val="22"/>
          <w:szCs w:val="22"/>
        </w:rPr>
      </w:pPr>
      <w:r>
        <w:rPr>
          <w:rFonts w:eastAsia="Calibri"/>
          <w:bCs/>
          <w:sz w:val="22"/>
          <w:szCs w:val="22"/>
        </w:rPr>
        <w:t>6.3.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2AB3780" w14:textId="77777777" w:rsidR="008F02EB" w:rsidRDefault="008F02EB" w:rsidP="008F02EB">
      <w:pPr>
        <w:pStyle w:val="a7"/>
        <w:ind w:left="709" w:firstLine="709"/>
        <w:jc w:val="both"/>
        <w:rPr>
          <w:rFonts w:eastAsia="Calibri"/>
          <w:bCs/>
        </w:rPr>
      </w:pPr>
      <w:r>
        <w:rPr>
          <w:rFonts w:eastAsia="Calibri"/>
          <w:bCs/>
          <w:sz w:val="22"/>
          <w:szCs w:val="22"/>
        </w:rPr>
        <w:t>-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D7CFB8D" w14:textId="77777777" w:rsidR="008F02EB" w:rsidRDefault="008F02EB" w:rsidP="008F02EB">
      <w:pPr>
        <w:pStyle w:val="a7"/>
        <w:ind w:left="709" w:firstLine="709"/>
        <w:jc w:val="both"/>
        <w:rPr>
          <w:rFonts w:eastAsia="Calibri"/>
          <w:bCs/>
        </w:rPr>
      </w:pPr>
      <w:r>
        <w:rPr>
          <w:rFonts w:eastAsia="Calibri"/>
          <w:bCs/>
          <w:sz w:val="22"/>
          <w:szCs w:val="22"/>
        </w:rPr>
        <w:t>- 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ECAFFBB" w14:textId="77777777" w:rsidR="008F02EB" w:rsidRDefault="008F02EB" w:rsidP="008F02EB">
      <w:pPr>
        <w:ind w:left="709" w:firstLine="567"/>
        <w:jc w:val="both"/>
        <w:rPr>
          <w:rFonts w:eastAsia="Calibri"/>
          <w:bCs/>
          <w:sz w:val="22"/>
          <w:szCs w:val="22"/>
        </w:rPr>
      </w:pPr>
      <w:r>
        <w:rPr>
          <w:rFonts w:eastAsia="Calibri"/>
          <w:bCs/>
          <w:sz w:val="22"/>
          <w:szCs w:val="22"/>
        </w:rPr>
        <w:t xml:space="preserve">6.4. Стороны признают, что их возможные неправомерные действия и нарушение настоящей Антикоррупционной оговорки могут повлечь за собой неблагоприятные </w:t>
      </w:r>
      <w:r>
        <w:rPr>
          <w:rFonts w:eastAsia="Calibri"/>
          <w:bCs/>
          <w:sz w:val="22"/>
          <w:szCs w:val="22"/>
        </w:rPr>
        <w:lastRenderedPageBreak/>
        <w:t>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CC1628E" w14:textId="77777777" w:rsidR="008F02EB" w:rsidRDefault="008F02EB" w:rsidP="008F02EB">
      <w:pPr>
        <w:ind w:left="709" w:firstLine="567"/>
        <w:jc w:val="both"/>
        <w:rPr>
          <w:rFonts w:eastAsia="Calibri"/>
          <w:bCs/>
          <w:sz w:val="22"/>
          <w:szCs w:val="22"/>
        </w:rPr>
      </w:pPr>
      <w:r>
        <w:rPr>
          <w:rFonts w:eastAsia="Calibri"/>
          <w:bCs/>
          <w:sz w:val="22"/>
          <w:szCs w:val="22"/>
        </w:rPr>
        <w:t xml:space="preserve">6.5. Для целей исполнения настоящей Антикоррупционной оговорки Покупатель обязуется отвечать на запросы Продавцов в срок не позднее 10 (Десяти) рабочих дней, если более короткий срок не обозначен и не обоснован Продавцом и/или не следует из существа запроса. </w:t>
      </w:r>
    </w:p>
    <w:p w14:paraId="41EEAF36" w14:textId="77777777" w:rsidR="008F02EB" w:rsidRDefault="008F02EB" w:rsidP="008F02EB">
      <w:pPr>
        <w:ind w:left="709" w:firstLine="567"/>
        <w:jc w:val="both"/>
        <w:rPr>
          <w:rFonts w:eastAsia="Calibri"/>
          <w:bCs/>
          <w:sz w:val="22"/>
          <w:szCs w:val="22"/>
        </w:rPr>
      </w:pPr>
      <w:r>
        <w:rPr>
          <w:rFonts w:eastAsia="Calibri"/>
          <w:bCs/>
          <w:sz w:val="22"/>
          <w:szCs w:val="22"/>
        </w:rPr>
        <w:t>6.6.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CC48B59" w14:textId="77777777" w:rsidR="008F02EB" w:rsidRDefault="008F02EB" w:rsidP="008F02EB">
      <w:pPr>
        <w:pStyle w:val="ae"/>
        <w:ind w:left="709" w:firstLine="567"/>
        <w:jc w:val="both"/>
        <w:rPr>
          <w:rFonts w:ascii="Times New Roman" w:hAnsi="Times New Roman" w:cs="Times New Roman"/>
        </w:rPr>
      </w:pPr>
    </w:p>
    <w:p w14:paraId="1B22C248" w14:textId="77777777" w:rsidR="008F02EB" w:rsidRDefault="008F02EB" w:rsidP="008F02EB">
      <w:pPr>
        <w:ind w:left="709" w:firstLine="567"/>
        <w:jc w:val="both"/>
        <w:rPr>
          <w:b/>
          <w:color w:val="000000"/>
          <w:sz w:val="22"/>
          <w:szCs w:val="22"/>
        </w:rPr>
      </w:pPr>
      <w:r>
        <w:rPr>
          <w:b/>
          <w:color w:val="000000"/>
          <w:sz w:val="22"/>
          <w:szCs w:val="22"/>
        </w:rPr>
        <w:t>7. ОТВЕТСТВЕННОСТЬ СТОРОН</w:t>
      </w:r>
    </w:p>
    <w:p w14:paraId="1F83FBD5" w14:textId="77777777" w:rsidR="008F02EB" w:rsidRDefault="008F02EB" w:rsidP="008F02EB">
      <w:pPr>
        <w:pStyle w:val="ae"/>
        <w:ind w:left="709" w:firstLine="567"/>
        <w:jc w:val="both"/>
      </w:pPr>
      <w:r>
        <w:rPr>
          <w:rFonts w:ascii="Times New Roman" w:hAnsi="Times New Roman" w:cs="Times New Roman"/>
          <w:sz w:val="22"/>
          <w:szCs w:val="22"/>
        </w:rPr>
        <w:t>7.1. Предусмотренная настоящим пунктом 7 Договора сумма неустойки подлежит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Стороны.</w:t>
      </w:r>
    </w:p>
    <w:p w14:paraId="2560CC48" w14:textId="77777777" w:rsidR="008F02EB" w:rsidRDefault="008F02EB" w:rsidP="008F02EB">
      <w:pPr>
        <w:pStyle w:val="ae"/>
        <w:ind w:left="709" w:firstLine="567"/>
        <w:jc w:val="both"/>
      </w:pPr>
      <w:r>
        <w:rPr>
          <w:rFonts w:ascii="Times New Roman" w:hAnsi="Times New Roman" w:cs="Times New Roman"/>
          <w:sz w:val="22"/>
          <w:szCs w:val="22"/>
        </w:rPr>
        <w:t>7.2. В случае неисполнения или ненадлежащего исполнения Покупателем, любого уклонения Покупателя от выполнения обязанностей по оплате Цены Доли как предусмотрено в п. 2 Договора, Продавец вправе потребовать от Покупателя уплаты неустойки в размере 0,01% от суммы неисполненных Покупателем платежных обязательств за каждый день просрочки, но не менее 10 (Десяти) тысяч рублей за каждый день просрочки.</w:t>
      </w:r>
    </w:p>
    <w:p w14:paraId="0D89BEF3"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7.3. В случае неисполнения или ненадлежащего исполнения Покупателем, любого уклонения Покупателя от выполнения своих обязанностей по обеспечению передачи Продавцу Доли, возврата Доли, предусмотренных пунктом 5 Договора (в том числе, но не исключительно, таким уклонением признается также неоплата Покупателем расходов, указанных в п. 5.4 настоящего Договора), Продавец вправе потребовать от Покупателя уплаты неустойки в размере 0,01% от Цены Части Доли, но в любом случае не менее 10 (Десяти) тысяч рублей за каждый день просрочки.</w:t>
      </w:r>
    </w:p>
    <w:p w14:paraId="786F2D1E"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 сумму неустойки, равную размеру всех и любых расходов, связанных с подготовкой к заключению, заключением Договора, а также расторжением Договора. </w:t>
      </w:r>
    </w:p>
    <w:p w14:paraId="5C22C49E"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7.5. Стороны согласовали и настоящим подтверждают, что никакие косвенные убытки не возмещаются Продавцом (в том числе, но не исключительно, упущенная выгода по смыслу п. 2 ст. 15 ГК РФ) вне зависимости от оснований и обстоятельств их возникновения.</w:t>
      </w:r>
    </w:p>
    <w:p w14:paraId="3CDDD0D1" w14:textId="77777777" w:rsidR="008F02EB" w:rsidRDefault="008F02EB" w:rsidP="008F02EB">
      <w:pPr>
        <w:pStyle w:val="ae"/>
        <w:ind w:left="709" w:firstLine="567"/>
        <w:jc w:val="both"/>
      </w:pPr>
    </w:p>
    <w:p w14:paraId="24A0BF97" w14:textId="77777777" w:rsidR="008F02EB" w:rsidRDefault="008F02EB" w:rsidP="008F02EB">
      <w:pPr>
        <w:ind w:left="709" w:firstLine="567"/>
        <w:jc w:val="both"/>
        <w:rPr>
          <w:b/>
          <w:color w:val="000000"/>
          <w:sz w:val="22"/>
          <w:szCs w:val="22"/>
        </w:rPr>
      </w:pPr>
      <w:r>
        <w:rPr>
          <w:b/>
          <w:color w:val="000000"/>
          <w:sz w:val="22"/>
          <w:szCs w:val="22"/>
        </w:rPr>
        <w:t>8. КОНФИДЕНЦИАЛЬНОСТЬ</w:t>
      </w:r>
    </w:p>
    <w:p w14:paraId="45E2B948" w14:textId="77777777" w:rsidR="008F02EB" w:rsidRDefault="008F02EB" w:rsidP="008F02EB">
      <w:pPr>
        <w:ind w:left="709" w:firstLine="567"/>
        <w:jc w:val="both"/>
        <w:rPr>
          <w:color w:val="000000"/>
          <w:sz w:val="22"/>
          <w:szCs w:val="22"/>
        </w:rPr>
      </w:pPr>
      <w:r>
        <w:rPr>
          <w:color w:val="000000"/>
          <w:sz w:val="22"/>
          <w:szCs w:val="22"/>
        </w:rPr>
        <w:t xml:space="preserve">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Pr>
          <w:b/>
          <w:color w:val="000000"/>
          <w:sz w:val="22"/>
          <w:szCs w:val="22"/>
        </w:rPr>
        <w:t>«Конфиденциальная информация»).</w:t>
      </w:r>
      <w:r>
        <w:rPr>
          <w:color w:val="000000"/>
          <w:sz w:val="22"/>
          <w:szCs w:val="22"/>
        </w:rPr>
        <w:t xml:space="preserve"> Каждая из Сторон обязуется без согласия другой Стороны:</w:t>
      </w:r>
    </w:p>
    <w:p w14:paraId="25EAC631" w14:textId="77777777" w:rsidR="008F02EB" w:rsidRDefault="008F02EB" w:rsidP="008F02EB">
      <w:pPr>
        <w:ind w:left="709" w:firstLine="567"/>
        <w:jc w:val="both"/>
        <w:rPr>
          <w:color w:val="000000"/>
          <w:sz w:val="22"/>
          <w:szCs w:val="22"/>
        </w:rPr>
      </w:pPr>
      <w:r>
        <w:rPr>
          <w:color w:val="000000"/>
          <w:sz w:val="22"/>
          <w:szCs w:val="22"/>
        </w:rPr>
        <w:t>8.1.1 не передавать третьим лицам оригиналы или копии документов, содержащих Конфиденциальную информацию;</w:t>
      </w:r>
    </w:p>
    <w:p w14:paraId="3AC200C5" w14:textId="77777777" w:rsidR="008F02EB" w:rsidRDefault="008F02EB" w:rsidP="008F02EB">
      <w:pPr>
        <w:ind w:left="709" w:firstLine="567"/>
        <w:jc w:val="both"/>
        <w:rPr>
          <w:color w:val="000000"/>
          <w:sz w:val="22"/>
          <w:szCs w:val="22"/>
        </w:rPr>
      </w:pPr>
      <w:r>
        <w:rPr>
          <w:color w:val="000000"/>
          <w:sz w:val="22"/>
          <w:szCs w:val="22"/>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3FA45D88" w14:textId="77777777" w:rsidR="008F02EB" w:rsidRDefault="008F02EB" w:rsidP="008F02EB">
      <w:pPr>
        <w:ind w:left="709" w:firstLine="567"/>
        <w:jc w:val="both"/>
        <w:rPr>
          <w:color w:val="000000"/>
          <w:sz w:val="22"/>
          <w:szCs w:val="22"/>
        </w:rPr>
      </w:pPr>
      <w:r>
        <w:rPr>
          <w:color w:val="000000"/>
          <w:sz w:val="22"/>
          <w:szCs w:val="22"/>
        </w:rPr>
        <w:t>8.1.3 не использовать Конфиденциальную информацию для целей, не связанных с исполнением обязательств по настоящему Договору.</w:t>
      </w:r>
    </w:p>
    <w:p w14:paraId="1FA50DB0" w14:textId="77777777" w:rsidR="008F02EB" w:rsidRDefault="008F02EB" w:rsidP="008F02EB">
      <w:pPr>
        <w:ind w:left="709" w:firstLine="567"/>
        <w:jc w:val="both"/>
        <w:rPr>
          <w:color w:val="000000"/>
          <w:sz w:val="22"/>
          <w:szCs w:val="22"/>
        </w:rPr>
      </w:pPr>
      <w:r>
        <w:rPr>
          <w:color w:val="000000"/>
          <w:sz w:val="22"/>
          <w:szCs w:val="22"/>
        </w:rPr>
        <w:t>8.2. Обязательство о сохранении конфиденциальности, предусмотренное в пункте 8.1 Договора выше, не распространяется на:</w:t>
      </w:r>
    </w:p>
    <w:p w14:paraId="1A0AE644" w14:textId="77777777" w:rsidR="008F02EB" w:rsidRDefault="008F02EB" w:rsidP="008F02EB">
      <w:pPr>
        <w:ind w:left="709" w:firstLine="567"/>
        <w:jc w:val="both"/>
        <w:rPr>
          <w:color w:val="000000"/>
          <w:sz w:val="22"/>
          <w:szCs w:val="22"/>
        </w:rPr>
      </w:pPr>
      <w:r>
        <w:rPr>
          <w:color w:val="000000"/>
          <w:sz w:val="22"/>
          <w:szCs w:val="22"/>
        </w:rPr>
        <w:t>8.2.1 информацию, в законном порядке полученную от третьих лиц;</w:t>
      </w:r>
    </w:p>
    <w:p w14:paraId="2F308390" w14:textId="77777777" w:rsidR="008F02EB" w:rsidRDefault="008F02EB" w:rsidP="008F02EB">
      <w:pPr>
        <w:ind w:left="709" w:firstLine="567"/>
        <w:jc w:val="both"/>
        <w:rPr>
          <w:color w:val="000000"/>
          <w:sz w:val="22"/>
          <w:szCs w:val="22"/>
        </w:rPr>
      </w:pPr>
      <w:r>
        <w:rPr>
          <w:color w:val="000000"/>
          <w:sz w:val="22"/>
          <w:szCs w:val="22"/>
        </w:rPr>
        <w:lastRenderedPageBreak/>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73340260" w14:textId="77777777" w:rsidR="008F02EB" w:rsidRDefault="008F02EB" w:rsidP="008F02EB">
      <w:pPr>
        <w:ind w:left="709" w:firstLine="567"/>
        <w:jc w:val="both"/>
        <w:rPr>
          <w:color w:val="000000"/>
          <w:sz w:val="22"/>
          <w:szCs w:val="22"/>
        </w:rPr>
      </w:pPr>
      <w:r>
        <w:rPr>
          <w:color w:val="000000"/>
          <w:sz w:val="22"/>
          <w:szCs w:val="22"/>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2D4C1FA0" w14:textId="77777777" w:rsidR="008F02EB" w:rsidRDefault="008F02EB" w:rsidP="008F02EB">
      <w:pPr>
        <w:ind w:left="709" w:firstLine="567"/>
        <w:jc w:val="both"/>
        <w:rPr>
          <w:color w:val="000000"/>
          <w:sz w:val="22"/>
          <w:szCs w:val="22"/>
        </w:rPr>
      </w:pPr>
      <w:r>
        <w:rPr>
          <w:color w:val="000000"/>
          <w:sz w:val="22"/>
          <w:szCs w:val="22"/>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5C66159D" w14:textId="77777777" w:rsidR="008F02EB" w:rsidRDefault="008F02EB" w:rsidP="008F02EB">
      <w:pPr>
        <w:ind w:left="709" w:firstLine="567"/>
        <w:jc w:val="both"/>
        <w:rPr>
          <w:color w:val="000000"/>
          <w:sz w:val="22"/>
          <w:szCs w:val="22"/>
        </w:rPr>
      </w:pPr>
      <w:r>
        <w:rPr>
          <w:color w:val="000000"/>
          <w:sz w:val="22"/>
          <w:szCs w:val="22"/>
        </w:rPr>
        <w:t>8.2.5 любое публичное объявление, сделанное в соответствии с положениями пункта 8.5 Договора.</w:t>
      </w:r>
    </w:p>
    <w:p w14:paraId="535815BB" w14:textId="77777777" w:rsidR="008F02EB" w:rsidRDefault="008F02EB" w:rsidP="008F02EB">
      <w:pPr>
        <w:ind w:left="709" w:firstLine="567"/>
        <w:jc w:val="both"/>
        <w:rPr>
          <w:color w:val="000000"/>
          <w:sz w:val="22"/>
          <w:szCs w:val="22"/>
        </w:rPr>
      </w:pPr>
      <w:r>
        <w:rPr>
          <w:color w:val="000000"/>
          <w:sz w:val="22"/>
          <w:szCs w:val="22"/>
        </w:rPr>
        <w:t>8.3.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75467DC6" w14:textId="77777777" w:rsidR="008F02EB" w:rsidRDefault="008F02EB" w:rsidP="008F02EB">
      <w:pPr>
        <w:ind w:left="709" w:firstLine="567"/>
        <w:jc w:val="both"/>
        <w:rPr>
          <w:color w:val="000000"/>
          <w:sz w:val="22"/>
          <w:szCs w:val="22"/>
        </w:rPr>
      </w:pPr>
      <w:r>
        <w:rPr>
          <w:color w:val="000000"/>
          <w:sz w:val="22"/>
          <w:szCs w:val="22"/>
        </w:rPr>
        <w:t>8.4.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2C5402C7" w14:textId="77777777" w:rsidR="008F02EB" w:rsidRDefault="008F02EB" w:rsidP="008F02EB">
      <w:pPr>
        <w:ind w:left="709" w:firstLine="567"/>
        <w:jc w:val="both"/>
        <w:rPr>
          <w:color w:val="000000"/>
          <w:sz w:val="22"/>
          <w:szCs w:val="22"/>
        </w:rPr>
      </w:pPr>
      <w:r>
        <w:rPr>
          <w:color w:val="000000"/>
          <w:sz w:val="22"/>
          <w:szCs w:val="22"/>
        </w:rPr>
        <w:t>8.5.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1C73A71A" w14:textId="77777777" w:rsidR="008F02EB" w:rsidRDefault="008F02EB" w:rsidP="008F02EB">
      <w:pPr>
        <w:ind w:left="709" w:firstLine="567"/>
        <w:jc w:val="both"/>
        <w:rPr>
          <w:color w:val="000000"/>
          <w:sz w:val="22"/>
          <w:szCs w:val="22"/>
        </w:rPr>
      </w:pPr>
    </w:p>
    <w:p w14:paraId="1BDE475F" w14:textId="77777777" w:rsidR="008F02EB" w:rsidRDefault="008F02EB" w:rsidP="008F02EB">
      <w:pPr>
        <w:ind w:left="709" w:firstLine="567"/>
        <w:jc w:val="both"/>
        <w:rPr>
          <w:b/>
          <w:color w:val="000000"/>
          <w:sz w:val="22"/>
          <w:szCs w:val="22"/>
        </w:rPr>
      </w:pPr>
      <w:r>
        <w:rPr>
          <w:b/>
          <w:color w:val="000000"/>
          <w:sz w:val="22"/>
          <w:szCs w:val="22"/>
        </w:rPr>
        <w:t>9. ФОРС-МАЖОР</w:t>
      </w:r>
    </w:p>
    <w:p w14:paraId="3964C075" w14:textId="77777777" w:rsidR="008F02EB" w:rsidRDefault="008F02EB" w:rsidP="008F02EB">
      <w:pPr>
        <w:ind w:left="709" w:firstLine="567"/>
        <w:jc w:val="both"/>
        <w:rPr>
          <w:color w:val="000000"/>
          <w:sz w:val="22"/>
          <w:szCs w:val="22"/>
        </w:rPr>
      </w:pPr>
      <w:r>
        <w:rPr>
          <w:color w:val="000000"/>
          <w:sz w:val="22"/>
          <w:szCs w:val="22"/>
        </w:rPr>
        <w:t>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69382424" w14:textId="77777777" w:rsidR="008F02EB" w:rsidRDefault="008F02EB" w:rsidP="008F02EB">
      <w:pPr>
        <w:ind w:left="709" w:firstLine="567"/>
        <w:jc w:val="both"/>
        <w:rPr>
          <w:color w:val="000000"/>
          <w:sz w:val="22"/>
          <w:szCs w:val="22"/>
        </w:rPr>
      </w:pPr>
      <w:r>
        <w:rPr>
          <w:color w:val="000000"/>
          <w:sz w:val="22"/>
          <w:szCs w:val="22"/>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29CF588A" w14:textId="77777777" w:rsidR="008F02EB" w:rsidRDefault="008F02EB" w:rsidP="008F02EB">
      <w:pPr>
        <w:ind w:left="709" w:firstLine="567"/>
        <w:jc w:val="both"/>
        <w:rPr>
          <w:color w:val="000000"/>
          <w:sz w:val="22"/>
          <w:szCs w:val="22"/>
        </w:rPr>
      </w:pPr>
      <w:r>
        <w:rPr>
          <w:color w:val="000000"/>
          <w:sz w:val="22"/>
          <w:szCs w:val="22"/>
        </w:rPr>
        <w:t>9.2. Затронутая форс-мажорными обстоятельствами Сторона без промедления, но не позднее чем через 3 (Три) рабочих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рабочих дня известить в письменной форме другую Сторону о прекращении этих обстоятельств.</w:t>
      </w:r>
    </w:p>
    <w:p w14:paraId="12846959" w14:textId="77777777" w:rsidR="008F02EB" w:rsidRDefault="008F02EB" w:rsidP="008F02EB">
      <w:pPr>
        <w:ind w:left="709" w:firstLine="567"/>
        <w:jc w:val="both"/>
        <w:rPr>
          <w:color w:val="000000"/>
          <w:sz w:val="22"/>
          <w:szCs w:val="22"/>
        </w:rPr>
      </w:pPr>
      <w:r>
        <w:rPr>
          <w:color w:val="000000"/>
          <w:sz w:val="22"/>
          <w:szCs w:val="22"/>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7CCA2C2F" w14:textId="77777777" w:rsidR="008F02EB" w:rsidRDefault="008F02EB" w:rsidP="008F02EB">
      <w:pPr>
        <w:ind w:left="709" w:firstLine="567"/>
        <w:jc w:val="both"/>
        <w:rPr>
          <w:color w:val="000000"/>
          <w:sz w:val="22"/>
          <w:szCs w:val="22"/>
        </w:rPr>
      </w:pPr>
      <w:r>
        <w:rPr>
          <w:color w:val="000000"/>
          <w:sz w:val="22"/>
          <w:szCs w:val="22"/>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730DF165" w14:textId="77777777" w:rsidR="008F02EB" w:rsidRDefault="008F02EB" w:rsidP="008F02EB">
      <w:pPr>
        <w:ind w:left="709" w:firstLine="567"/>
        <w:jc w:val="both"/>
        <w:rPr>
          <w:color w:val="000000"/>
          <w:sz w:val="22"/>
          <w:szCs w:val="22"/>
        </w:rPr>
      </w:pPr>
      <w:r>
        <w:rPr>
          <w:color w:val="000000"/>
          <w:sz w:val="22"/>
          <w:szCs w:val="22"/>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78F2A64D" w14:textId="77777777" w:rsidR="008F02EB" w:rsidRDefault="008F02EB" w:rsidP="008F02EB">
      <w:pPr>
        <w:ind w:left="709" w:firstLine="567"/>
        <w:jc w:val="both"/>
        <w:rPr>
          <w:color w:val="000000"/>
          <w:sz w:val="22"/>
          <w:szCs w:val="22"/>
        </w:rPr>
      </w:pPr>
      <w:r>
        <w:rPr>
          <w:color w:val="000000"/>
          <w:sz w:val="22"/>
          <w:szCs w:val="22"/>
        </w:rPr>
        <w:t xml:space="preserve">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w:t>
      </w:r>
      <w:r>
        <w:rPr>
          <w:color w:val="000000"/>
          <w:sz w:val="22"/>
          <w:szCs w:val="22"/>
        </w:rPr>
        <w:lastRenderedPageBreak/>
        <w:t>другу все полученное по Договору. Расходы по возвращению друг другу всего полученного по Договору Стороны несут самостоятельно.</w:t>
      </w:r>
    </w:p>
    <w:p w14:paraId="0FE2C67F" w14:textId="77777777" w:rsidR="008F02EB" w:rsidRDefault="008F02EB" w:rsidP="008F02EB">
      <w:pPr>
        <w:ind w:left="709" w:firstLine="567"/>
        <w:jc w:val="both"/>
        <w:rPr>
          <w:b/>
          <w:color w:val="000000"/>
          <w:sz w:val="22"/>
          <w:szCs w:val="22"/>
        </w:rPr>
      </w:pPr>
    </w:p>
    <w:p w14:paraId="4A35C2E1" w14:textId="77777777" w:rsidR="008F02EB" w:rsidRDefault="008F02EB" w:rsidP="008F02EB">
      <w:pPr>
        <w:ind w:left="709" w:firstLine="567"/>
        <w:jc w:val="both"/>
        <w:rPr>
          <w:b/>
          <w:color w:val="000000"/>
          <w:sz w:val="22"/>
          <w:szCs w:val="22"/>
        </w:rPr>
      </w:pPr>
      <w:r>
        <w:rPr>
          <w:b/>
          <w:color w:val="000000"/>
          <w:sz w:val="22"/>
          <w:szCs w:val="22"/>
        </w:rPr>
        <w:t>10. ПРОЧИЕ ПОЛОЖЕНИЯ</w:t>
      </w:r>
    </w:p>
    <w:p w14:paraId="0B821685"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10.1. </w:t>
      </w:r>
      <w:r>
        <w:rPr>
          <w:rFonts w:ascii="Times New Roman" w:hAnsi="Times New Roman" w:cs="Times New Roman"/>
          <w:color w:val="000000"/>
          <w:sz w:val="22"/>
          <w:szCs w:val="22"/>
          <w:lang w:eastAsia="en-US"/>
        </w:rPr>
        <w:t>Каждой из Сторон были получены все необходимые в соответствии с применимым правом и учредительными документами одобрения ее органов управления (если применимо) для заключения и исполнения настоящего Договора</w:t>
      </w:r>
    </w:p>
    <w:p w14:paraId="18A6AB8F"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10.2.</w:t>
      </w:r>
      <w:r>
        <w:rPr>
          <w:rFonts w:ascii="Times New Roman" w:eastAsia="Times New Roman" w:hAnsi="Times New Roman" w:cs="Times New Roman"/>
          <w:sz w:val="22"/>
          <w:szCs w:val="22"/>
        </w:rPr>
        <w:t> </w:t>
      </w:r>
      <w:r>
        <w:rPr>
          <w:rFonts w:ascii="Times New Roman" w:hAnsi="Times New Roman" w:cs="Times New Roman"/>
          <w:sz w:val="22"/>
          <w:szCs w:val="22"/>
        </w:rPr>
        <w:t>Расходы по нотариальному удостоверению настоящего Договора оплачивает Покупатель.</w:t>
      </w:r>
    </w:p>
    <w:p w14:paraId="4D104C1D"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10.3.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544D319"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10.4.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как предусмотрено пунктом 9 настоящего Договора.</w:t>
      </w:r>
    </w:p>
    <w:p w14:paraId="3C632266"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10.5. 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почтой в адрес другой Стороны в письменном виде по адресу, указанному в пункте 11 настоящего Договора. В случае не достижения Сторонами соглашения в течение 30 (Тридцати) 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w:t>
      </w:r>
    </w:p>
    <w:p w14:paraId="422B855C"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 xml:space="preserve">10.6. 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w:t>
      </w:r>
      <w:r>
        <w:rPr>
          <w:rFonts w:ascii="Times New Roman" w:eastAsia="Times New Roman" w:hAnsi="Times New Roman" w:cs="Times New Roman"/>
          <w:iCs/>
          <w:sz w:val="22"/>
          <w:szCs w:val="22"/>
        </w:rPr>
        <w:t>нотариусом Сторонам разъяснено</w:t>
      </w:r>
      <w:r>
        <w:rPr>
          <w:rFonts w:ascii="Times New Roman" w:hAnsi="Times New Roman" w:cs="Times New Roman"/>
          <w:sz w:val="22"/>
          <w:szCs w:val="22"/>
        </w:rPr>
        <w:t>.</w:t>
      </w:r>
    </w:p>
    <w:p w14:paraId="1AA80041"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10.7.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3A1E6B52"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10.8. 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3C07FAFC"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10.9. Настоящий Договор вступает в силу с даты его подписания Сторонами и нотариального удостоверения.</w:t>
      </w:r>
    </w:p>
    <w:p w14:paraId="1934795B"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10.10.</w:t>
      </w:r>
      <w:r>
        <w:rPr>
          <w:rFonts w:ascii="Times New Roman" w:eastAsia="Times New Roman" w:hAnsi="Times New Roman" w:cs="Times New Roman"/>
          <w:sz w:val="22"/>
          <w:szCs w:val="22"/>
        </w:rPr>
        <w:t> </w:t>
      </w:r>
      <w:r>
        <w:rPr>
          <w:rFonts w:ascii="Times New Roman" w:hAnsi="Times New Roman" w:cs="Times New Roman"/>
          <w:sz w:val="22"/>
          <w:szCs w:val="22"/>
        </w:rPr>
        <w:t>Настоящий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0D204971" w14:textId="77777777" w:rsidR="008F02EB" w:rsidRDefault="008F02EB" w:rsidP="008F02EB">
      <w:pPr>
        <w:pStyle w:val="ae"/>
        <w:ind w:left="709" w:firstLine="567"/>
        <w:jc w:val="both"/>
        <w:rPr>
          <w:rFonts w:ascii="Times New Roman" w:hAnsi="Times New Roman" w:cs="Times New Roman"/>
        </w:rPr>
      </w:pPr>
    </w:p>
    <w:p w14:paraId="2AAE1C10" w14:textId="77777777" w:rsidR="008F02EB" w:rsidRDefault="008F02EB" w:rsidP="008F02EB">
      <w:pPr>
        <w:ind w:left="709" w:firstLine="567"/>
        <w:rPr>
          <w:b/>
          <w:color w:val="000000"/>
          <w:sz w:val="22"/>
          <w:szCs w:val="22"/>
        </w:rPr>
      </w:pPr>
      <w:r>
        <w:rPr>
          <w:b/>
          <w:color w:val="000000"/>
          <w:sz w:val="22"/>
          <w:szCs w:val="22"/>
        </w:rPr>
        <w:t>11. РЕКВИЗИТЫ СТОРОН И УВЕДОМЛЕНИЯ</w:t>
      </w:r>
    </w:p>
    <w:p w14:paraId="74776B80" w14:textId="77777777" w:rsidR="008F02EB" w:rsidRDefault="008F02EB" w:rsidP="008F02EB">
      <w:pPr>
        <w:ind w:left="709" w:firstLine="567"/>
        <w:jc w:val="center"/>
        <w:rPr>
          <w:b/>
          <w:color w:val="000000"/>
          <w:sz w:val="22"/>
          <w:szCs w:val="22"/>
        </w:rPr>
      </w:pPr>
    </w:p>
    <w:p w14:paraId="2463F79A" w14:textId="77777777" w:rsidR="008F02EB" w:rsidRDefault="008F02EB" w:rsidP="008F02EB">
      <w:pPr>
        <w:pStyle w:val="ae"/>
        <w:ind w:left="709" w:firstLine="567"/>
        <w:jc w:val="both"/>
        <w:rPr>
          <w:rFonts w:ascii="Times New Roman" w:hAnsi="Times New Roman" w:cs="Times New Roman"/>
          <w:sz w:val="22"/>
          <w:szCs w:val="22"/>
        </w:rPr>
      </w:pPr>
      <w:r>
        <w:rPr>
          <w:rFonts w:ascii="Times New Roman" w:hAnsi="Times New Roman" w:cs="Times New Roman"/>
          <w:sz w:val="22"/>
          <w:szCs w:val="22"/>
        </w:rPr>
        <w:t>11.1. Адреса и реквизиты Сторон:</w:t>
      </w:r>
    </w:p>
    <w:p w14:paraId="327AEEA6" w14:textId="77777777" w:rsidR="008F02EB" w:rsidRPr="008F02EB" w:rsidRDefault="008F02EB" w:rsidP="008F02EB">
      <w:pPr>
        <w:pStyle w:val="ae"/>
        <w:ind w:left="709" w:firstLine="567"/>
        <w:jc w:val="both"/>
        <w:rPr>
          <w:rFonts w:ascii="Times New Roman" w:hAnsi="Times New Roman" w:cs="Times New Roman"/>
          <w:sz w:val="22"/>
          <w:szCs w:val="22"/>
        </w:rPr>
      </w:pPr>
      <w:r w:rsidRPr="008F02EB">
        <w:rPr>
          <w:rFonts w:ascii="Times New Roman" w:hAnsi="Times New Roman" w:cs="Times New Roman"/>
          <w:sz w:val="22"/>
          <w:szCs w:val="22"/>
        </w:rPr>
        <w:t>Покупатель_____________________________________________</w:t>
      </w:r>
    </w:p>
    <w:p w14:paraId="0713D353" w14:textId="77777777" w:rsidR="008F02EB" w:rsidRPr="008F02EB" w:rsidRDefault="008F02EB" w:rsidP="008F02EB">
      <w:pPr>
        <w:pStyle w:val="ae"/>
        <w:ind w:left="709" w:firstLine="567"/>
        <w:jc w:val="both"/>
        <w:rPr>
          <w:rFonts w:ascii="Times New Roman" w:hAnsi="Times New Roman" w:cs="Times New Roman"/>
          <w:sz w:val="22"/>
          <w:szCs w:val="22"/>
        </w:rPr>
      </w:pPr>
    </w:p>
    <w:p w14:paraId="4C940637" w14:textId="31222C8C" w:rsidR="008F02EB" w:rsidRPr="008F02EB" w:rsidRDefault="008F02EB" w:rsidP="008F02EB">
      <w:pPr>
        <w:pStyle w:val="ae"/>
        <w:ind w:left="709" w:firstLine="567"/>
        <w:jc w:val="both"/>
        <w:rPr>
          <w:rFonts w:ascii="Times New Roman" w:hAnsi="Times New Roman" w:cs="Times New Roman"/>
          <w:sz w:val="22"/>
          <w:szCs w:val="22"/>
        </w:rPr>
      </w:pPr>
      <w:r w:rsidRPr="008F02EB">
        <w:rPr>
          <w:rFonts w:ascii="Times New Roman" w:hAnsi="Times New Roman" w:cs="Times New Roman"/>
          <w:sz w:val="22"/>
          <w:szCs w:val="22"/>
        </w:rPr>
        <w:t>Продавец 1_____________________________________________</w:t>
      </w:r>
    </w:p>
    <w:p w14:paraId="65BF472B" w14:textId="77777777" w:rsidR="008F02EB" w:rsidRPr="008F02EB" w:rsidRDefault="008F02EB" w:rsidP="008F02EB">
      <w:pPr>
        <w:pStyle w:val="ae"/>
        <w:ind w:left="709" w:firstLine="567"/>
        <w:jc w:val="both"/>
        <w:rPr>
          <w:rFonts w:ascii="Times New Roman" w:hAnsi="Times New Roman" w:cs="Times New Roman"/>
          <w:sz w:val="22"/>
          <w:szCs w:val="22"/>
        </w:rPr>
      </w:pPr>
    </w:p>
    <w:p w14:paraId="761A18A1" w14:textId="3ABA693C" w:rsidR="008F02EB" w:rsidRPr="008F02EB" w:rsidRDefault="008F02EB" w:rsidP="008F02EB">
      <w:pPr>
        <w:pStyle w:val="ae"/>
        <w:ind w:left="709" w:firstLine="567"/>
        <w:jc w:val="both"/>
        <w:rPr>
          <w:rFonts w:ascii="Times New Roman" w:hAnsi="Times New Roman" w:cs="Times New Roman"/>
          <w:sz w:val="22"/>
          <w:szCs w:val="22"/>
        </w:rPr>
      </w:pPr>
      <w:r w:rsidRPr="008F02EB">
        <w:rPr>
          <w:rFonts w:ascii="Times New Roman" w:hAnsi="Times New Roman" w:cs="Times New Roman"/>
          <w:sz w:val="22"/>
          <w:szCs w:val="22"/>
        </w:rPr>
        <w:t>Продавец 2___________________________________________</w:t>
      </w:r>
      <w:r w:rsidRPr="008F02EB">
        <w:rPr>
          <w:rFonts w:ascii="Times New Roman" w:hAnsi="Times New Roman" w:cs="Times New Roman"/>
          <w:sz w:val="22"/>
          <w:szCs w:val="22"/>
        </w:rPr>
        <w:t>__</w:t>
      </w:r>
    </w:p>
    <w:p w14:paraId="7125D1A7" w14:textId="77777777" w:rsidR="008F02EB" w:rsidRPr="008F02EB" w:rsidRDefault="008F02EB" w:rsidP="008F02EB">
      <w:pPr>
        <w:pStyle w:val="ae"/>
        <w:ind w:left="709" w:firstLine="567"/>
        <w:jc w:val="both"/>
        <w:rPr>
          <w:rFonts w:ascii="Times New Roman" w:hAnsi="Times New Roman" w:cs="Times New Roman"/>
        </w:rPr>
      </w:pPr>
    </w:p>
    <w:tbl>
      <w:tblPr>
        <w:tblW w:w="5000" w:type="pct"/>
        <w:tblInd w:w="817" w:type="dxa"/>
        <w:tblLook w:val="01E0" w:firstRow="1" w:lastRow="1" w:firstColumn="1" w:lastColumn="1" w:noHBand="0" w:noVBand="0"/>
      </w:tblPr>
      <w:tblGrid>
        <w:gridCol w:w="4810"/>
        <w:gridCol w:w="4545"/>
      </w:tblGrid>
      <w:tr w:rsidR="008F02EB" w14:paraId="64AEBCDF" w14:textId="77777777" w:rsidTr="002805B8">
        <w:trPr>
          <w:trHeight w:val="279"/>
        </w:trPr>
        <w:tc>
          <w:tcPr>
            <w:tcW w:w="2571" w:type="pct"/>
          </w:tcPr>
          <w:p w14:paraId="2A1E8A37" w14:textId="143E3908" w:rsidR="008F02EB" w:rsidRDefault="008F02EB" w:rsidP="002805B8">
            <w:pPr>
              <w:jc w:val="center"/>
              <w:rPr>
                <w:b/>
                <w:sz w:val="22"/>
                <w:szCs w:val="22"/>
              </w:rPr>
            </w:pPr>
          </w:p>
        </w:tc>
        <w:tc>
          <w:tcPr>
            <w:tcW w:w="2429" w:type="pct"/>
          </w:tcPr>
          <w:p w14:paraId="2541B44D" w14:textId="77777777" w:rsidR="008F02EB" w:rsidRDefault="008F02EB" w:rsidP="002805B8">
            <w:pPr>
              <w:jc w:val="center"/>
              <w:rPr>
                <w:sz w:val="22"/>
                <w:szCs w:val="22"/>
              </w:rPr>
            </w:pPr>
          </w:p>
        </w:tc>
      </w:tr>
    </w:tbl>
    <w:p w14:paraId="039305DB"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11.2. Все уведомления, предусмотренные настоящим Договором, считаются надлежащим образом отправленными при их направлении:</w:t>
      </w:r>
    </w:p>
    <w:p w14:paraId="3A545955" w14:textId="77777777" w:rsidR="008F02EB" w:rsidRDefault="008F02EB" w:rsidP="008F02EB">
      <w:pPr>
        <w:pStyle w:val="ae"/>
        <w:numPr>
          <w:ilvl w:val="0"/>
          <w:numId w:val="1"/>
        </w:numPr>
        <w:jc w:val="both"/>
        <w:rPr>
          <w:rFonts w:ascii="Times New Roman" w:hAnsi="Times New Roman" w:cs="Times New Roman"/>
        </w:rPr>
      </w:pPr>
      <w:r>
        <w:rPr>
          <w:rFonts w:ascii="Times New Roman" w:hAnsi="Times New Roman" w:cs="Times New Roman"/>
          <w:sz w:val="22"/>
          <w:szCs w:val="22"/>
        </w:rPr>
        <w:lastRenderedPageBreak/>
        <w:t>Продавцу – при направлении курьером или профессиональной службой доставки по почтовому адресу, указанному в п. 11.1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50F3E340" w14:textId="77777777" w:rsidR="008F02EB" w:rsidRDefault="008F02EB" w:rsidP="008F02EB">
      <w:pPr>
        <w:pStyle w:val="ae"/>
        <w:numPr>
          <w:ilvl w:val="0"/>
          <w:numId w:val="1"/>
        </w:numPr>
        <w:jc w:val="both"/>
        <w:rPr>
          <w:rFonts w:ascii="Times New Roman" w:hAnsi="Times New Roman" w:cs="Times New Roman"/>
        </w:rPr>
      </w:pPr>
      <w:r>
        <w:rPr>
          <w:rFonts w:ascii="Times New Roman" w:hAnsi="Times New Roman" w:cs="Times New Roman"/>
          <w:sz w:val="22"/>
          <w:szCs w:val="22"/>
        </w:rPr>
        <w:t>Покупателю – при направлении курьером или профессиональной службой доставки по почтовому адресу, указанному в настоящем пункте 11.1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3761F221" w14:textId="77777777" w:rsidR="008F02EB" w:rsidRDefault="008F02EB" w:rsidP="008F02EB">
      <w:pPr>
        <w:pStyle w:val="ae"/>
        <w:numPr>
          <w:ilvl w:val="0"/>
          <w:numId w:val="1"/>
        </w:numPr>
        <w:jc w:val="both"/>
        <w:rPr>
          <w:rFonts w:ascii="Times New Roman" w:hAnsi="Times New Roman" w:cs="Times New Roman"/>
        </w:rPr>
      </w:pPr>
      <w:r>
        <w:rPr>
          <w:rFonts w:ascii="Times New Roman" w:hAnsi="Times New Roman" w:cs="Times New Roman"/>
          <w:sz w:val="22"/>
          <w:szCs w:val="22"/>
        </w:rPr>
        <w:t>В случае изменения реквизитов, указанных в п. 11.1 Договора, Сторона обязана незамедлительно направить соответствующее уведомление другой Стороне с указанием новых реквизитов для направления уведомлений. В случае если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неуведомлением другой Стороны об изменении реквизитов, при условии, что подобное уведомление вступает в силу исключительно:</w:t>
      </w:r>
    </w:p>
    <w:p w14:paraId="4392BAB3" w14:textId="77777777" w:rsidR="008F02EB" w:rsidRDefault="008F02EB" w:rsidP="008F02EB">
      <w:pPr>
        <w:pStyle w:val="ae"/>
        <w:numPr>
          <w:ilvl w:val="0"/>
          <w:numId w:val="2"/>
        </w:numPr>
        <w:ind w:left="1701" w:firstLine="0"/>
        <w:jc w:val="both"/>
        <w:rPr>
          <w:rFonts w:ascii="Times New Roman" w:hAnsi="Times New Roman" w:cs="Times New Roman"/>
        </w:rPr>
      </w:pPr>
      <w:r>
        <w:rPr>
          <w:rFonts w:ascii="Times New Roman" w:hAnsi="Times New Roman" w:cs="Times New Roman"/>
          <w:sz w:val="22"/>
          <w:szCs w:val="22"/>
        </w:rPr>
        <w:t>в дату, указанную в уведомлении в качестве даты, с которой данные изменения вступают в силу; или</w:t>
      </w:r>
    </w:p>
    <w:p w14:paraId="6F112F47" w14:textId="77777777" w:rsidR="008F02EB" w:rsidRDefault="008F02EB" w:rsidP="008F02EB">
      <w:pPr>
        <w:pStyle w:val="ae"/>
        <w:numPr>
          <w:ilvl w:val="0"/>
          <w:numId w:val="2"/>
        </w:numPr>
        <w:ind w:left="1701" w:firstLine="0"/>
        <w:jc w:val="both"/>
        <w:rPr>
          <w:rFonts w:ascii="Times New Roman" w:hAnsi="Times New Roman" w:cs="Times New Roman"/>
        </w:rPr>
      </w:pPr>
      <w:r>
        <w:rPr>
          <w:rFonts w:ascii="Times New Roman" w:hAnsi="Times New Roman" w:cs="Times New Roman"/>
          <w:sz w:val="22"/>
          <w:szCs w:val="22"/>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реквизитов и данных.</w:t>
      </w:r>
    </w:p>
    <w:p w14:paraId="014FB739" w14:textId="77777777" w:rsidR="008F02EB" w:rsidRDefault="008F02EB" w:rsidP="008F02EB">
      <w:pPr>
        <w:pStyle w:val="ae"/>
        <w:ind w:left="709" w:firstLine="567"/>
        <w:jc w:val="both"/>
        <w:rPr>
          <w:rFonts w:ascii="Times New Roman" w:hAnsi="Times New Roman" w:cs="Times New Roman"/>
        </w:rPr>
      </w:pPr>
    </w:p>
    <w:p w14:paraId="6A34C611"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059F7B82" w14:textId="77777777" w:rsidR="008F02EB" w:rsidRDefault="008F02EB" w:rsidP="008F02EB">
      <w:pPr>
        <w:pStyle w:val="ae"/>
        <w:ind w:left="709" w:firstLine="567"/>
        <w:jc w:val="both"/>
        <w:rPr>
          <w:rFonts w:ascii="Times New Roman" w:hAnsi="Times New Roman" w:cs="Times New Roman"/>
        </w:rPr>
      </w:pPr>
      <w:r>
        <w:rPr>
          <w:rFonts w:ascii="Times New Roman" w:hAnsi="Times New Roman" w:cs="Times New Roman"/>
          <w:sz w:val="22"/>
          <w:szCs w:val="22"/>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5251D66F" w14:textId="77777777" w:rsidR="008F02EB" w:rsidRDefault="008F02EB" w:rsidP="008F02EB">
      <w:pPr>
        <w:ind w:left="709" w:firstLine="567"/>
        <w:jc w:val="both"/>
        <w:rPr>
          <w:rFonts w:eastAsia="Calibri"/>
          <w:sz w:val="22"/>
          <w:szCs w:val="22"/>
        </w:rPr>
      </w:pPr>
      <w:r>
        <w:rPr>
          <w:rFonts w:eastAsia="Calibri"/>
          <w:sz w:val="22"/>
          <w:szCs w:val="22"/>
        </w:rPr>
        <w:lastRenderedPageBreak/>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289C409C" w14:textId="77777777" w:rsidR="008F02EB" w:rsidRDefault="008F02EB" w:rsidP="008F02EB">
      <w:pPr>
        <w:ind w:left="709" w:firstLine="567"/>
        <w:jc w:val="both"/>
        <w:rPr>
          <w:rFonts w:ascii="Courier New" w:eastAsia="Calibri" w:hAnsi="Courier New" w:cs="Courier New"/>
          <w:sz w:val="22"/>
          <w:szCs w:val="22"/>
        </w:rPr>
      </w:pPr>
      <w:r>
        <w:rPr>
          <w:rFonts w:eastAsia="Calibri"/>
          <w:sz w:val="22"/>
          <w:szCs w:val="22"/>
        </w:rPr>
        <w:t>Информация, установленная нотариусом с наших слов, внесена в текст сделки верно.</w:t>
      </w:r>
    </w:p>
    <w:p w14:paraId="0D6763D0" w14:textId="77777777" w:rsidR="008F02EB" w:rsidRDefault="008F02EB" w:rsidP="008F02EB">
      <w:pPr>
        <w:keepLines/>
        <w:tabs>
          <w:tab w:val="right" w:leader="underscore" w:pos="9071"/>
        </w:tabs>
        <w:ind w:left="709" w:firstLine="567"/>
        <w:jc w:val="right"/>
        <w:rPr>
          <w:i/>
          <w:iCs/>
          <w:sz w:val="22"/>
          <w:szCs w:val="22"/>
        </w:rPr>
      </w:pPr>
    </w:p>
    <w:p w14:paraId="526CCC72" w14:textId="77777777" w:rsidR="008F02EB" w:rsidRDefault="008F02EB" w:rsidP="008F02EB">
      <w:pPr>
        <w:keepLines/>
        <w:tabs>
          <w:tab w:val="right" w:leader="underscore" w:pos="9071"/>
        </w:tabs>
        <w:rPr>
          <w:rFonts w:eastAsia="Calibri"/>
          <w:b/>
          <w:bCs/>
          <w:sz w:val="22"/>
          <w:szCs w:val="22"/>
        </w:rPr>
      </w:pPr>
      <w:r>
        <w:rPr>
          <w:i/>
          <w:iCs/>
          <w:sz w:val="22"/>
          <w:szCs w:val="22"/>
        </w:rPr>
        <w:t>Продавец 1</w:t>
      </w:r>
      <w:r>
        <w:rPr>
          <w:rFonts w:eastAsia="Calibri"/>
          <w:b/>
          <w:bCs/>
          <w:sz w:val="22"/>
          <w:szCs w:val="22"/>
          <w:lang w:eastAsia="en-US"/>
        </w:rPr>
        <w:t>________________________________________________________________________</w:t>
      </w:r>
    </w:p>
    <w:p w14:paraId="32EC1FDC" w14:textId="77777777" w:rsidR="008F02EB" w:rsidRDefault="008F02EB" w:rsidP="008F02EB">
      <w:pPr>
        <w:keepLines/>
        <w:tabs>
          <w:tab w:val="right" w:leader="underscore" w:pos="9071"/>
        </w:tabs>
        <w:rPr>
          <w:rFonts w:eastAsia="Calibri"/>
          <w:b/>
          <w:bCs/>
          <w:sz w:val="22"/>
          <w:szCs w:val="22"/>
        </w:rPr>
      </w:pPr>
    </w:p>
    <w:p w14:paraId="278F0AB9" w14:textId="77777777" w:rsidR="008F02EB" w:rsidRDefault="008F02EB" w:rsidP="008F02EB">
      <w:pPr>
        <w:keepLines/>
        <w:tabs>
          <w:tab w:val="right" w:leader="underscore" w:pos="9071"/>
        </w:tabs>
        <w:rPr>
          <w:rFonts w:eastAsia="Calibri"/>
          <w:bCs/>
          <w:sz w:val="22"/>
          <w:szCs w:val="22"/>
        </w:rPr>
      </w:pPr>
      <w:r>
        <w:rPr>
          <w:rFonts w:eastAsia="Calibri"/>
          <w:bCs/>
          <w:i/>
          <w:iCs/>
          <w:sz w:val="22"/>
          <w:szCs w:val="22"/>
          <w:lang w:eastAsia="en-US"/>
        </w:rPr>
        <w:t>Продавец 2</w:t>
      </w:r>
      <w:r>
        <w:rPr>
          <w:rFonts w:eastAsia="Calibri"/>
          <w:bCs/>
          <w:sz w:val="22"/>
          <w:szCs w:val="22"/>
          <w:lang w:eastAsia="en-US"/>
        </w:rPr>
        <w:t>________________________________________________________________________</w:t>
      </w:r>
    </w:p>
    <w:p w14:paraId="359B1FD8" w14:textId="77777777" w:rsidR="008F02EB" w:rsidRDefault="008F02EB" w:rsidP="008F02EB">
      <w:pPr>
        <w:keepLines/>
        <w:tabs>
          <w:tab w:val="right" w:leader="underscore" w:pos="9071"/>
        </w:tabs>
        <w:rPr>
          <w:rFonts w:eastAsia="Calibri"/>
          <w:b/>
          <w:bCs/>
          <w:sz w:val="22"/>
          <w:szCs w:val="22"/>
        </w:rPr>
      </w:pPr>
    </w:p>
    <w:p w14:paraId="1B2163A2" w14:textId="77777777" w:rsidR="008F02EB" w:rsidRDefault="008F02EB" w:rsidP="008F02EB">
      <w:pPr>
        <w:keepLines/>
        <w:tabs>
          <w:tab w:val="right" w:leader="underscore" w:pos="9071"/>
        </w:tabs>
        <w:rPr>
          <w:rFonts w:eastAsia="Calibri"/>
          <w:b/>
          <w:bCs/>
          <w:sz w:val="22"/>
          <w:szCs w:val="22"/>
        </w:rPr>
      </w:pPr>
    </w:p>
    <w:p w14:paraId="6AF8003C" w14:textId="77777777" w:rsidR="008F02EB" w:rsidRDefault="008F02EB" w:rsidP="008F02EB">
      <w:pPr>
        <w:keepLines/>
        <w:tabs>
          <w:tab w:val="right" w:leader="underscore" w:pos="9071"/>
        </w:tabs>
        <w:rPr>
          <w:rFonts w:eastAsia="Calibri"/>
          <w:b/>
          <w:bCs/>
          <w:sz w:val="22"/>
          <w:szCs w:val="22"/>
        </w:rPr>
      </w:pPr>
    </w:p>
    <w:p w14:paraId="472DFB74" w14:textId="77777777" w:rsidR="008F02EB" w:rsidRDefault="008F02EB" w:rsidP="008F02EB">
      <w:pPr>
        <w:keepLines/>
        <w:tabs>
          <w:tab w:val="right" w:leader="underscore" w:pos="9071"/>
        </w:tabs>
        <w:rPr>
          <w:rFonts w:eastAsia="Calibri"/>
          <w:b/>
          <w:bCs/>
          <w:sz w:val="22"/>
          <w:szCs w:val="22"/>
        </w:rPr>
      </w:pPr>
      <w:r>
        <w:rPr>
          <w:rFonts w:eastAsia="Calibri"/>
          <w:bCs/>
          <w:i/>
          <w:sz w:val="22"/>
          <w:szCs w:val="22"/>
          <w:lang w:eastAsia="en-US"/>
        </w:rPr>
        <w:t>Покупатель</w:t>
      </w:r>
      <w:r>
        <w:rPr>
          <w:rFonts w:eastAsia="Calibri"/>
          <w:b/>
          <w:bCs/>
          <w:sz w:val="22"/>
          <w:szCs w:val="22"/>
          <w:lang w:eastAsia="en-US"/>
        </w:rPr>
        <w:t>________________________________________________________________________</w:t>
      </w:r>
    </w:p>
    <w:p w14:paraId="4A145C25" w14:textId="77777777" w:rsidR="008F02EB" w:rsidRDefault="008F02EB" w:rsidP="008F02EB">
      <w:pPr>
        <w:pStyle w:val="ae"/>
        <w:ind w:left="709" w:firstLine="567"/>
        <w:jc w:val="both"/>
        <w:rPr>
          <w:rFonts w:ascii="Times New Roman" w:hAnsi="Times New Roman" w:cs="Times New Roman"/>
          <w:b/>
        </w:rPr>
      </w:pPr>
    </w:p>
    <w:p w14:paraId="0A1FCA77" w14:textId="77777777" w:rsidR="008F02EB" w:rsidRDefault="008F02EB" w:rsidP="008F02EB">
      <w:pPr>
        <w:pStyle w:val="ae"/>
        <w:ind w:left="709" w:firstLine="567"/>
        <w:jc w:val="both"/>
        <w:rPr>
          <w:rFonts w:ascii="Times New Roman" w:hAnsi="Times New Roman" w:cs="Times New Roman"/>
          <w:b/>
        </w:rPr>
      </w:pPr>
    </w:p>
    <w:p w14:paraId="00A6F49A" w14:textId="77777777" w:rsidR="008F02EB" w:rsidRDefault="008F02EB" w:rsidP="008F02EB">
      <w:pPr>
        <w:pStyle w:val="ae"/>
        <w:ind w:left="709" w:firstLine="567"/>
        <w:jc w:val="both"/>
        <w:rPr>
          <w:rFonts w:ascii="Times New Roman" w:hAnsi="Times New Roman" w:cs="Times New Roman"/>
          <w:b/>
        </w:rPr>
      </w:pPr>
    </w:p>
    <w:p w14:paraId="2002625B" w14:textId="77777777" w:rsidR="008F02EB" w:rsidRDefault="008F02EB" w:rsidP="008F02EB">
      <w:pPr>
        <w:keepNext/>
        <w:jc w:val="center"/>
        <w:rPr>
          <w:rFonts w:eastAsia="Calibri"/>
          <w:b/>
          <w:bCs/>
          <w:sz w:val="22"/>
          <w:szCs w:val="22"/>
        </w:rPr>
      </w:pPr>
      <w:r>
        <w:rPr>
          <w:rFonts w:eastAsia="Calibri"/>
          <w:b/>
          <w:bCs/>
          <w:sz w:val="22"/>
          <w:szCs w:val="22"/>
          <w:lang w:eastAsia="en-US"/>
        </w:rPr>
        <w:t>Российская Федерация</w:t>
      </w:r>
    </w:p>
    <w:p w14:paraId="16840F8F" w14:textId="77777777" w:rsidR="008F02EB" w:rsidRDefault="008F02EB" w:rsidP="008F02EB">
      <w:pPr>
        <w:keepNext/>
        <w:keepLines/>
        <w:jc w:val="center"/>
        <w:rPr>
          <w:rFonts w:eastAsia="Calibri"/>
          <w:b/>
          <w:bCs/>
          <w:sz w:val="22"/>
          <w:szCs w:val="22"/>
        </w:rPr>
      </w:pPr>
      <w:r>
        <w:rPr>
          <w:rFonts w:eastAsia="Calibri"/>
          <w:b/>
          <w:bCs/>
          <w:sz w:val="22"/>
          <w:szCs w:val="22"/>
          <w:lang w:eastAsia="en-US"/>
        </w:rPr>
        <w:t>Город Энгельс Саратовской области</w:t>
      </w:r>
    </w:p>
    <w:p w14:paraId="63559F66" w14:textId="77777777" w:rsidR="008F02EB" w:rsidRDefault="008F02EB" w:rsidP="008F02EB">
      <w:pPr>
        <w:keepNext/>
        <w:keepLines/>
        <w:jc w:val="center"/>
        <w:rPr>
          <w:rFonts w:eastAsia="Calibri"/>
          <w:b/>
          <w:bCs/>
          <w:sz w:val="22"/>
          <w:szCs w:val="22"/>
        </w:rPr>
      </w:pPr>
      <w:r>
        <w:rPr>
          <w:b/>
          <w:sz w:val="22"/>
          <w:szCs w:val="22"/>
        </w:rPr>
        <w:t>______________________________ года</w:t>
      </w:r>
    </w:p>
    <w:p w14:paraId="66D10852" w14:textId="77777777" w:rsidR="008F02EB" w:rsidRDefault="008F02EB" w:rsidP="008F02EB">
      <w:pPr>
        <w:keepNext/>
        <w:keepLines/>
        <w:ind w:firstLine="720"/>
        <w:jc w:val="both"/>
        <w:rPr>
          <w:rFonts w:eastAsia="Calibri"/>
          <w:sz w:val="22"/>
          <w:szCs w:val="22"/>
        </w:rPr>
      </w:pPr>
      <w:r>
        <w:rPr>
          <w:rFonts w:eastAsia="Calibri"/>
          <w:sz w:val="22"/>
          <w:szCs w:val="22"/>
          <w:lang w:eastAsia="en-US"/>
        </w:rPr>
        <w:t>Настоящий Договор удостоверен мной, __________, нотариусом города __________.</w:t>
      </w:r>
    </w:p>
    <w:p w14:paraId="7C392879" w14:textId="77777777" w:rsidR="008F02EB" w:rsidRDefault="008F02EB" w:rsidP="008F02EB">
      <w:pPr>
        <w:keepNext/>
        <w:keepLines/>
        <w:ind w:firstLine="720"/>
        <w:jc w:val="both"/>
        <w:rPr>
          <w:rFonts w:eastAsia="Calibri"/>
          <w:sz w:val="22"/>
          <w:szCs w:val="22"/>
        </w:rPr>
      </w:pPr>
      <w:r>
        <w:rPr>
          <w:rFonts w:eastAsia="Calibri"/>
          <w:sz w:val="22"/>
          <w:szCs w:val="22"/>
          <w:lang w:eastAsia="en-US"/>
        </w:rPr>
        <w:t>Содержание Договора соответствует волеизъявлению его участников.</w:t>
      </w:r>
    </w:p>
    <w:p w14:paraId="37D29F5F" w14:textId="77777777" w:rsidR="008F02EB" w:rsidRDefault="008F02EB" w:rsidP="008F02EB">
      <w:pPr>
        <w:keepNext/>
        <w:keepLines/>
        <w:ind w:firstLine="720"/>
        <w:jc w:val="both"/>
        <w:rPr>
          <w:rFonts w:eastAsia="Calibri"/>
          <w:sz w:val="22"/>
          <w:szCs w:val="22"/>
        </w:rPr>
      </w:pPr>
      <w:r>
        <w:rPr>
          <w:rFonts w:eastAsia="Calibri"/>
          <w:sz w:val="22"/>
          <w:szCs w:val="22"/>
          <w:lang w:eastAsia="en-US"/>
        </w:rPr>
        <w:t>Договор подписан в моем присутствии.</w:t>
      </w:r>
    </w:p>
    <w:p w14:paraId="2638CB44" w14:textId="77777777" w:rsidR="008F02EB" w:rsidRDefault="008F02EB" w:rsidP="008F02EB">
      <w:pPr>
        <w:keepNext/>
        <w:keepLines/>
        <w:ind w:firstLine="720"/>
        <w:jc w:val="both"/>
        <w:rPr>
          <w:rFonts w:eastAsia="Calibri"/>
          <w:sz w:val="22"/>
          <w:szCs w:val="22"/>
        </w:rPr>
      </w:pPr>
      <w:r>
        <w:rPr>
          <w:rFonts w:eastAsia="Calibri"/>
          <w:sz w:val="22"/>
          <w:szCs w:val="22"/>
          <w:lang w:eastAsia="en-US"/>
        </w:rPr>
        <w:t>Личности участников Договора установлены, их дееспособность проверена.</w:t>
      </w:r>
    </w:p>
    <w:p w14:paraId="6BDABBAE" w14:textId="77777777" w:rsidR="008F02EB" w:rsidRDefault="008F02EB" w:rsidP="008F02EB">
      <w:pPr>
        <w:keepNext/>
        <w:keepLines/>
        <w:ind w:firstLine="720"/>
        <w:jc w:val="both"/>
        <w:rPr>
          <w:rFonts w:eastAsia="Calibri"/>
          <w:sz w:val="22"/>
          <w:szCs w:val="22"/>
        </w:rPr>
      </w:pPr>
      <w:r>
        <w:rPr>
          <w:rFonts w:eastAsia="Calibri"/>
          <w:sz w:val="22"/>
          <w:szCs w:val="22"/>
          <w:lang w:eastAsia="en-US"/>
        </w:rPr>
        <w:t>Правоспособность юридических лиц и полномочия их представителей проверены.</w:t>
      </w:r>
    </w:p>
    <w:p w14:paraId="415EE318" w14:textId="77777777" w:rsidR="008F02EB" w:rsidRDefault="008F02EB" w:rsidP="008F02EB">
      <w:pPr>
        <w:keepLines/>
        <w:ind w:firstLine="720"/>
        <w:jc w:val="both"/>
        <w:rPr>
          <w:rFonts w:eastAsia="Calibri"/>
          <w:sz w:val="22"/>
          <w:szCs w:val="22"/>
        </w:rPr>
      </w:pPr>
      <w:r>
        <w:rPr>
          <w:rFonts w:eastAsia="Calibri"/>
          <w:sz w:val="22"/>
          <w:szCs w:val="22"/>
          <w:lang w:eastAsia="en-US"/>
        </w:rPr>
        <w:t>Принадлежность имущества проверена.</w:t>
      </w:r>
    </w:p>
    <w:p w14:paraId="703AE44F" w14:textId="77777777" w:rsidR="008F02EB" w:rsidRDefault="008F02EB" w:rsidP="008F02EB">
      <w:pPr>
        <w:keepLines/>
        <w:ind w:firstLine="720"/>
        <w:jc w:val="both"/>
        <w:rPr>
          <w:rFonts w:eastAsia="Calibri"/>
          <w:sz w:val="22"/>
          <w:szCs w:val="22"/>
        </w:rPr>
      </w:pPr>
      <w:r>
        <w:rPr>
          <w:rFonts w:eastAsia="Calibri"/>
          <w:sz w:val="22"/>
          <w:szCs w:val="22"/>
          <w:lang w:eastAsia="en-US"/>
        </w:rPr>
        <w:t>Зарегистрировано в реестре: № </w:t>
      </w:r>
    </w:p>
    <w:p w14:paraId="1E55ADAD" w14:textId="77777777" w:rsidR="008F02EB" w:rsidRDefault="008F02EB" w:rsidP="008F02EB">
      <w:pPr>
        <w:keepNext/>
        <w:keepLines/>
        <w:tabs>
          <w:tab w:val="right" w:pos="6803"/>
        </w:tabs>
        <w:ind w:firstLine="709"/>
        <w:rPr>
          <w:rFonts w:eastAsia="Calibri"/>
          <w:sz w:val="22"/>
          <w:szCs w:val="22"/>
        </w:rPr>
      </w:pPr>
      <w:r>
        <w:rPr>
          <w:rFonts w:eastAsia="Calibri"/>
          <w:sz w:val="22"/>
          <w:szCs w:val="22"/>
          <w:lang w:eastAsia="en-US"/>
        </w:rPr>
        <w:t>Взыскано государственной пошлины (по тарифу): _____ руб. ___ коп.</w:t>
      </w:r>
    </w:p>
    <w:p w14:paraId="57F48CCE" w14:textId="77777777" w:rsidR="008F02EB" w:rsidRDefault="008F02EB" w:rsidP="008F02EB">
      <w:pPr>
        <w:keepNext/>
        <w:keepLines/>
        <w:tabs>
          <w:tab w:val="right" w:pos="6803"/>
        </w:tabs>
        <w:ind w:firstLine="709"/>
        <w:rPr>
          <w:rFonts w:eastAsia="Calibri"/>
          <w:sz w:val="22"/>
          <w:szCs w:val="22"/>
        </w:rPr>
      </w:pPr>
      <w:r>
        <w:rPr>
          <w:rFonts w:eastAsia="Calibri"/>
          <w:sz w:val="22"/>
          <w:szCs w:val="22"/>
          <w:lang w:eastAsia="en-US"/>
        </w:rPr>
        <w:t>Уплачено за оказание услуг правового и технического характера: _____ руб. ___ коп.</w:t>
      </w:r>
    </w:p>
    <w:p w14:paraId="5BCA9533" w14:textId="77777777" w:rsidR="008F02EB" w:rsidRDefault="008F02EB" w:rsidP="008F02EB">
      <w:pPr>
        <w:keepNext/>
        <w:rPr>
          <w:sz w:val="22"/>
          <w:szCs w:val="22"/>
        </w:rPr>
      </w:pPr>
    </w:p>
    <w:p w14:paraId="5B4000B1" w14:textId="03CFBA19" w:rsidR="00DA3CDC" w:rsidRPr="00DA3CDC" w:rsidRDefault="008F02EB" w:rsidP="00DA3CDC">
      <w:pPr>
        <w:widowControl w:val="0"/>
        <w:ind w:right="-2"/>
        <w:jc w:val="right"/>
        <w:rPr>
          <w:bCs/>
          <w:sz w:val="22"/>
          <w:szCs w:val="22"/>
        </w:rPr>
      </w:pPr>
      <w:r>
        <w:rPr>
          <w:sz w:val="22"/>
          <w:szCs w:val="22"/>
        </w:rPr>
        <w:br w:type="page" w:clear="all"/>
      </w:r>
      <w:r w:rsidR="00DA3CDC" w:rsidRPr="00DA3CDC">
        <w:rPr>
          <w:bCs/>
          <w:sz w:val="22"/>
          <w:szCs w:val="22"/>
        </w:rPr>
        <w:lastRenderedPageBreak/>
        <w:t xml:space="preserve">Приложение № </w:t>
      </w:r>
      <w:r w:rsidR="00DA3CDC">
        <w:rPr>
          <w:bCs/>
          <w:sz w:val="22"/>
          <w:szCs w:val="22"/>
        </w:rPr>
        <w:t>1</w:t>
      </w:r>
      <w:r w:rsidR="00DA3CDC" w:rsidRPr="00DA3CDC">
        <w:rPr>
          <w:bCs/>
          <w:sz w:val="22"/>
          <w:szCs w:val="22"/>
        </w:rPr>
        <w:t xml:space="preserve"> к</w:t>
      </w:r>
    </w:p>
    <w:p w14:paraId="41677126" w14:textId="77777777" w:rsidR="00DA3CDC" w:rsidRPr="00DA3CDC" w:rsidRDefault="00DA3CDC" w:rsidP="00DA3CDC">
      <w:pPr>
        <w:widowControl w:val="0"/>
        <w:ind w:right="-2"/>
        <w:jc w:val="right"/>
        <w:rPr>
          <w:bCs/>
          <w:sz w:val="22"/>
          <w:szCs w:val="22"/>
        </w:rPr>
      </w:pPr>
      <w:r w:rsidRPr="00DA3CDC">
        <w:rPr>
          <w:bCs/>
          <w:sz w:val="22"/>
          <w:szCs w:val="22"/>
        </w:rPr>
        <w:t>Договору купли-продажи доли в уставном капитале</w:t>
      </w:r>
    </w:p>
    <w:p w14:paraId="386C9965" w14:textId="77777777" w:rsidR="00DA3CDC" w:rsidRPr="00DA3CDC" w:rsidRDefault="00DA3CDC" w:rsidP="00DA3CDC">
      <w:pPr>
        <w:widowControl w:val="0"/>
        <w:ind w:right="-2"/>
        <w:jc w:val="right"/>
        <w:rPr>
          <w:bCs/>
          <w:sz w:val="22"/>
          <w:szCs w:val="22"/>
        </w:rPr>
      </w:pPr>
      <w:r w:rsidRPr="00DA3CDC">
        <w:rPr>
          <w:bCs/>
          <w:sz w:val="22"/>
          <w:szCs w:val="22"/>
        </w:rPr>
        <w:t>Общества с ограниченной ответственностью «________»</w:t>
      </w:r>
      <w:r w:rsidRPr="00DA3CDC">
        <w:rPr>
          <w:bCs/>
          <w:i/>
          <w:sz w:val="22"/>
          <w:szCs w:val="22"/>
        </w:rPr>
        <w:t xml:space="preserve"> </w:t>
      </w:r>
    </w:p>
    <w:p w14:paraId="39458252" w14:textId="77777777" w:rsidR="00DA3CDC" w:rsidRPr="00DA3CDC" w:rsidRDefault="00DA3CDC" w:rsidP="00DA3CDC">
      <w:pPr>
        <w:widowControl w:val="0"/>
        <w:ind w:right="-2"/>
        <w:jc w:val="right"/>
        <w:rPr>
          <w:bCs/>
          <w:sz w:val="22"/>
          <w:szCs w:val="22"/>
        </w:rPr>
      </w:pPr>
      <w:r w:rsidRPr="00DA3CDC">
        <w:rPr>
          <w:bCs/>
          <w:sz w:val="22"/>
          <w:szCs w:val="22"/>
        </w:rPr>
        <w:t>от «___» ___________ 20__</w:t>
      </w:r>
    </w:p>
    <w:p w14:paraId="737029BC" w14:textId="3AA55A55" w:rsidR="008F02EB" w:rsidRPr="002B086C" w:rsidRDefault="008F02EB" w:rsidP="00DA3CDC">
      <w:pPr>
        <w:spacing w:after="200" w:line="276" w:lineRule="auto"/>
        <w:ind w:left="4678"/>
        <w:jc w:val="right"/>
        <w:rPr>
          <w:bCs/>
          <w:sz w:val="22"/>
          <w:szCs w:val="22"/>
        </w:rPr>
      </w:pPr>
    </w:p>
    <w:p w14:paraId="30FE0763" w14:textId="77777777" w:rsidR="008F02EB" w:rsidRDefault="008F02EB" w:rsidP="008F02EB">
      <w:pPr>
        <w:jc w:val="center"/>
        <w:rPr>
          <w:b/>
          <w:sz w:val="22"/>
          <w:szCs w:val="22"/>
        </w:rPr>
      </w:pPr>
      <w:r>
        <w:rPr>
          <w:b/>
          <w:sz w:val="22"/>
          <w:szCs w:val="22"/>
          <w:lang w:eastAsia="en-CA"/>
        </w:rPr>
        <w:t>УСЛОВИЯ АККРЕДИТИВА</w:t>
      </w:r>
    </w:p>
    <w:p w14:paraId="1C6E1EA2" w14:textId="77777777" w:rsidR="008F02EB" w:rsidRDefault="008F02EB" w:rsidP="008F02EB">
      <w:pPr>
        <w:jc w:val="center"/>
        <w:rPr>
          <w:b/>
          <w:sz w:val="22"/>
          <w:szCs w:val="22"/>
        </w:rPr>
      </w:pPr>
    </w:p>
    <w:p w14:paraId="4799F322"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 xml:space="preserve">Вид: безотзывный покрытый; </w:t>
      </w:r>
    </w:p>
    <w:p w14:paraId="781147B9"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 xml:space="preserve">Срок: не менее 60 дней; </w:t>
      </w:r>
    </w:p>
    <w:p w14:paraId="49F98562"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Условие оплаты: без акцепта.</w:t>
      </w:r>
    </w:p>
    <w:p w14:paraId="047EE024"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Частичное исполнение аккредитива и частичные выплаты по аккредитиву запрещены.</w:t>
      </w:r>
    </w:p>
    <w:p w14:paraId="126968E6"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Срок предоставления документов в Исполняющий Банк – в течение срока действия аккредитива.</w:t>
      </w:r>
    </w:p>
    <w:p w14:paraId="70E9EC49"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 xml:space="preserve">Все расходы по открытию и исполнению (раскрытию) аккредитива несет Покупатель. </w:t>
      </w:r>
    </w:p>
    <w:p w14:paraId="591A9737"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 xml:space="preserve">Получатель средств по аккредитиву: Продавец. </w:t>
      </w:r>
    </w:p>
    <w:p w14:paraId="6C280BFE"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Плательщик по аккредитиву: Покупатель.</w:t>
      </w:r>
    </w:p>
    <w:p w14:paraId="57610882"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Раскрытие аккредитива производится по предъявлении Продавцом в Исполняющий банк следующих документов:</w:t>
      </w:r>
    </w:p>
    <w:p w14:paraId="4090392B" w14:textId="77777777" w:rsidR="008F02EB" w:rsidRDefault="008F02EB" w:rsidP="008F02EB">
      <w:pPr>
        <w:numPr>
          <w:ilvl w:val="0"/>
          <w:numId w:val="4"/>
        </w:numPr>
        <w:contextualSpacing/>
        <w:jc w:val="both"/>
        <w:rPr>
          <w:rFonts w:eastAsia="Calibri"/>
          <w:sz w:val="22"/>
          <w:szCs w:val="22"/>
        </w:rPr>
      </w:pPr>
      <w:r>
        <w:rPr>
          <w:rFonts w:eastAsia="Calibri"/>
          <w:sz w:val="22"/>
          <w:szCs w:val="22"/>
        </w:rPr>
        <w:t>выписки из Единого государственного реестра юридических лиц, где в графе «Сведения об учредителях (участниках) юридического лица» указаны данные Покупателя, заверенной нотариусом.</w:t>
      </w:r>
    </w:p>
    <w:p w14:paraId="77EE0D92"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Покупатель обязуется не менее чем за 3 (Три) рабочих дня до истечения срока действия аккредитива:</w:t>
      </w:r>
    </w:p>
    <w:p w14:paraId="028B89E9" w14:textId="77777777" w:rsidR="008F02EB" w:rsidRDefault="008F02EB" w:rsidP="008F02EB">
      <w:pPr>
        <w:numPr>
          <w:ilvl w:val="0"/>
          <w:numId w:val="4"/>
        </w:numPr>
        <w:tabs>
          <w:tab w:val="num" w:pos="424"/>
          <w:tab w:val="num" w:pos="1035"/>
        </w:tabs>
        <w:contextualSpacing/>
        <w:jc w:val="both"/>
        <w:rPr>
          <w:rFonts w:eastAsia="Calibri"/>
          <w:sz w:val="22"/>
          <w:szCs w:val="22"/>
        </w:rPr>
      </w:pPr>
      <w:r>
        <w:rPr>
          <w:rFonts w:eastAsia="Calibri"/>
          <w:sz w:val="22"/>
          <w:szCs w:val="22"/>
        </w:rPr>
        <w:t>продлить/открыть аккредитив на тех же условиях на тот же срок и</w:t>
      </w:r>
    </w:p>
    <w:p w14:paraId="3E366A77" w14:textId="77777777" w:rsidR="008F02EB" w:rsidRDefault="008F02EB" w:rsidP="008F02EB">
      <w:pPr>
        <w:numPr>
          <w:ilvl w:val="0"/>
          <w:numId w:val="4"/>
        </w:numPr>
        <w:tabs>
          <w:tab w:val="num" w:pos="424"/>
          <w:tab w:val="num" w:pos="1035"/>
        </w:tabs>
        <w:contextualSpacing/>
        <w:jc w:val="both"/>
        <w:rPr>
          <w:rFonts w:eastAsia="Calibri"/>
          <w:sz w:val="22"/>
          <w:szCs w:val="22"/>
        </w:rPr>
      </w:pPr>
      <w:r>
        <w:rPr>
          <w:rFonts w:eastAsia="Calibri"/>
          <w:sz w:val="22"/>
          <w:szCs w:val="22"/>
        </w:rPr>
        <w:t xml:space="preserve">предоставить Продавцу надлежащее подтверждение продления/открытия аккредитива. </w:t>
      </w:r>
    </w:p>
    <w:p w14:paraId="489F2143"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1BCBE381" w14:textId="77777777" w:rsidR="008F02EB" w:rsidRDefault="008F02EB" w:rsidP="008F02EB">
      <w:pPr>
        <w:numPr>
          <w:ilvl w:val="0"/>
          <w:numId w:val="3"/>
        </w:numPr>
        <w:tabs>
          <w:tab w:val="num" w:pos="424"/>
        </w:tabs>
        <w:ind w:left="424"/>
        <w:contextualSpacing/>
        <w:jc w:val="both"/>
        <w:rPr>
          <w:rFonts w:eastAsia="Calibri"/>
          <w:sz w:val="22"/>
          <w:szCs w:val="22"/>
        </w:rPr>
      </w:pPr>
      <w:r>
        <w:rPr>
          <w:rFonts w:eastAsia="Calibri"/>
          <w:sz w:val="22"/>
          <w:szCs w:val="22"/>
        </w:rPr>
        <w:t>Банк-эмитент по аккредитиву из топ-50 по объему капитала согласно данным рейтингового агентства РИА Рейтинг (прим: рейтинг доступен на сайте агентства: https://riarating.ru/banks/).</w:t>
      </w:r>
    </w:p>
    <w:p w14:paraId="77E38F5F" w14:textId="77777777" w:rsidR="008F02EB" w:rsidRDefault="008F02EB" w:rsidP="008F02EB">
      <w:pPr>
        <w:tabs>
          <w:tab w:val="num" w:pos="424"/>
        </w:tabs>
        <w:spacing w:after="160" w:line="256" w:lineRule="auto"/>
        <w:contextualSpacing/>
        <w:jc w:val="both"/>
        <w:rPr>
          <w:rFonts w:eastAsia="Calibri"/>
          <w:sz w:val="22"/>
          <w:szCs w:val="22"/>
        </w:rPr>
      </w:pPr>
      <w:r>
        <w:rPr>
          <w:rFonts w:eastAsia="Calibri"/>
          <w:sz w:val="22"/>
          <w:szCs w:val="22"/>
        </w:rPr>
        <w:t>Расчеты по аккредитиву регулируются действующим законодательством РФ.</w:t>
      </w:r>
    </w:p>
    <w:p w14:paraId="70002299" w14:textId="77777777" w:rsidR="008F02EB" w:rsidRDefault="008F02EB" w:rsidP="008F02EB">
      <w:pPr>
        <w:tabs>
          <w:tab w:val="num" w:pos="424"/>
        </w:tabs>
        <w:spacing w:after="160" w:line="256" w:lineRule="auto"/>
        <w:contextualSpacing/>
        <w:jc w:val="both"/>
        <w:rPr>
          <w:rFonts w:ascii="Verdana" w:eastAsia="Calibri" w:hAnsi="Verdana" w:cs="Calibri"/>
          <w:sz w:val="22"/>
          <w:szCs w:val="22"/>
        </w:rPr>
      </w:pPr>
    </w:p>
    <w:p w14:paraId="503C47C9" w14:textId="77777777" w:rsidR="008F02EB" w:rsidRDefault="008F02EB" w:rsidP="008F02EB">
      <w:pPr>
        <w:widowControl w:val="0"/>
        <w:ind w:firstLine="709"/>
        <w:jc w:val="center"/>
        <w:rPr>
          <w:b/>
          <w:color w:val="000000"/>
          <w:sz w:val="22"/>
          <w:szCs w:val="22"/>
        </w:rPr>
      </w:pPr>
      <w:r>
        <w:rPr>
          <w:b/>
          <w:color w:val="000000"/>
          <w:sz w:val="22"/>
          <w:szCs w:val="22"/>
        </w:rPr>
        <w:t>ПОДПИСИ СТОРОН</w:t>
      </w:r>
    </w:p>
    <w:p w14:paraId="339ABBC4" w14:textId="77777777" w:rsidR="008F02EB" w:rsidRDefault="008F02EB" w:rsidP="008F02EB">
      <w:pPr>
        <w:widowControl w:val="0"/>
        <w:ind w:firstLine="709"/>
        <w:jc w:val="both"/>
        <w:rPr>
          <w:color w:val="000000"/>
          <w:sz w:val="22"/>
          <w:szCs w:val="22"/>
        </w:rPr>
      </w:pPr>
    </w:p>
    <w:p w14:paraId="52222E8F" w14:textId="77777777" w:rsidR="008F02EB" w:rsidRDefault="008F02EB" w:rsidP="008F02EB">
      <w:pPr>
        <w:widowControl w:val="0"/>
        <w:ind w:right="-2"/>
        <w:jc w:val="both"/>
        <w:rPr>
          <w:b/>
          <w:color w:val="000000"/>
          <w:sz w:val="22"/>
          <w:szCs w:val="22"/>
        </w:rPr>
      </w:pPr>
      <w:r>
        <w:rPr>
          <w:b/>
          <w:color w:val="000000"/>
          <w:sz w:val="22"/>
          <w:szCs w:val="22"/>
        </w:rPr>
        <w:t>ОТ ПРОДАВЦА 1:</w:t>
      </w:r>
    </w:p>
    <w:p w14:paraId="0461146C" w14:textId="77777777" w:rsidR="008F02EB" w:rsidRDefault="008F02EB" w:rsidP="008F02EB">
      <w:pPr>
        <w:shd w:val="clear" w:color="auto" w:fill="FFFFFF"/>
        <w:rPr>
          <w:b/>
          <w:bCs/>
          <w:sz w:val="22"/>
          <w:szCs w:val="22"/>
        </w:rPr>
      </w:pPr>
      <w:r>
        <w:rPr>
          <w:sz w:val="22"/>
          <w:szCs w:val="22"/>
        </w:rPr>
        <w:t xml:space="preserve">                                                   </w:t>
      </w:r>
      <w:r>
        <w:rPr>
          <w:b/>
          <w:sz w:val="22"/>
          <w:szCs w:val="22"/>
        </w:rPr>
        <w:t>______________________</w:t>
      </w:r>
      <w:r>
        <w:rPr>
          <w:b/>
          <w:bCs/>
          <w:sz w:val="22"/>
          <w:szCs w:val="22"/>
        </w:rPr>
        <w:t>/_______________/</w:t>
      </w:r>
    </w:p>
    <w:p w14:paraId="1B591900" w14:textId="77777777" w:rsidR="008F02EB" w:rsidRDefault="008F02EB" w:rsidP="008F02EB">
      <w:pPr>
        <w:shd w:val="clear" w:color="auto" w:fill="FFFFFF"/>
        <w:rPr>
          <w:b/>
          <w:bCs/>
          <w:sz w:val="22"/>
          <w:szCs w:val="22"/>
        </w:rPr>
      </w:pPr>
    </w:p>
    <w:p w14:paraId="4420DD75" w14:textId="77777777" w:rsidR="008F02EB" w:rsidRDefault="008F02EB" w:rsidP="008F02EB">
      <w:pPr>
        <w:shd w:val="clear" w:color="auto" w:fill="FFFFFF"/>
        <w:rPr>
          <w:b/>
          <w:bCs/>
          <w:sz w:val="22"/>
          <w:szCs w:val="22"/>
        </w:rPr>
      </w:pPr>
    </w:p>
    <w:p w14:paraId="3BDC9DC8" w14:textId="77777777" w:rsidR="008F02EB" w:rsidRDefault="008F02EB" w:rsidP="008F02EB">
      <w:pPr>
        <w:shd w:val="clear" w:color="auto" w:fill="FFFFFF"/>
        <w:rPr>
          <w:b/>
          <w:sz w:val="22"/>
          <w:szCs w:val="22"/>
        </w:rPr>
      </w:pPr>
      <w:r>
        <w:rPr>
          <w:b/>
          <w:sz w:val="22"/>
          <w:szCs w:val="22"/>
        </w:rPr>
        <w:t>ОТ ПРОДАВЦА 2:</w:t>
      </w:r>
    </w:p>
    <w:p w14:paraId="199DD80D" w14:textId="77777777" w:rsidR="008F02EB" w:rsidRDefault="008F02EB" w:rsidP="008F02EB">
      <w:pPr>
        <w:shd w:val="clear" w:color="auto" w:fill="FFFFFF"/>
        <w:rPr>
          <w:sz w:val="22"/>
          <w:szCs w:val="22"/>
        </w:rPr>
      </w:pPr>
      <w:r>
        <w:rPr>
          <w:sz w:val="22"/>
          <w:szCs w:val="22"/>
        </w:rPr>
        <w:t xml:space="preserve">                                                   </w:t>
      </w:r>
      <w:r>
        <w:rPr>
          <w:b/>
          <w:sz w:val="22"/>
          <w:szCs w:val="22"/>
        </w:rPr>
        <w:t>______________________</w:t>
      </w:r>
      <w:r>
        <w:rPr>
          <w:b/>
          <w:bCs/>
          <w:sz w:val="22"/>
          <w:szCs w:val="22"/>
        </w:rPr>
        <w:t>/_______________/</w:t>
      </w:r>
    </w:p>
    <w:p w14:paraId="57762EC2" w14:textId="77777777" w:rsidR="008F02EB" w:rsidRDefault="008F02EB" w:rsidP="008F02EB">
      <w:pPr>
        <w:shd w:val="clear" w:color="auto" w:fill="FFFFFF"/>
        <w:rPr>
          <w:sz w:val="22"/>
          <w:szCs w:val="22"/>
        </w:rPr>
      </w:pPr>
    </w:p>
    <w:p w14:paraId="6BEC9F9E" w14:textId="77777777" w:rsidR="008F02EB" w:rsidRDefault="008F02EB" w:rsidP="008F02EB">
      <w:pPr>
        <w:widowControl w:val="0"/>
        <w:jc w:val="both"/>
        <w:rPr>
          <w:color w:val="000000"/>
          <w:sz w:val="22"/>
          <w:szCs w:val="22"/>
        </w:rPr>
      </w:pPr>
    </w:p>
    <w:p w14:paraId="6FB453C0" w14:textId="77777777" w:rsidR="008F02EB" w:rsidRDefault="008F02EB" w:rsidP="008F02EB">
      <w:pPr>
        <w:widowControl w:val="0"/>
        <w:ind w:firstLine="284"/>
        <w:jc w:val="both"/>
        <w:rPr>
          <w:color w:val="000000"/>
          <w:sz w:val="22"/>
          <w:szCs w:val="22"/>
        </w:rPr>
      </w:pPr>
    </w:p>
    <w:p w14:paraId="73FDE78E" w14:textId="77777777" w:rsidR="008F02EB" w:rsidRDefault="008F02EB" w:rsidP="008F02EB">
      <w:pPr>
        <w:widowControl w:val="0"/>
        <w:ind w:right="-2"/>
        <w:jc w:val="both"/>
        <w:rPr>
          <w:b/>
          <w:sz w:val="22"/>
          <w:szCs w:val="22"/>
        </w:rPr>
      </w:pPr>
      <w:r>
        <w:rPr>
          <w:b/>
          <w:sz w:val="22"/>
          <w:szCs w:val="22"/>
        </w:rPr>
        <w:t>ОТ ПОКУПАТЕЛЯ:</w:t>
      </w:r>
    </w:p>
    <w:p w14:paraId="6EA927B2" w14:textId="77777777" w:rsidR="008F02EB" w:rsidRDefault="008F02EB" w:rsidP="008F02EB">
      <w:pPr>
        <w:widowControl w:val="0"/>
        <w:ind w:right="-2"/>
        <w:jc w:val="both"/>
        <w:rPr>
          <w:b/>
          <w:sz w:val="22"/>
          <w:szCs w:val="22"/>
        </w:rPr>
      </w:pPr>
      <w:r>
        <w:rPr>
          <w:b/>
          <w:sz w:val="22"/>
          <w:szCs w:val="22"/>
        </w:rPr>
        <w:t xml:space="preserve">                                             </w:t>
      </w:r>
      <w:r>
        <w:rPr>
          <w:b/>
          <w:sz w:val="22"/>
          <w:szCs w:val="22"/>
        </w:rPr>
        <w:tab/>
        <w:t>____________________/________________/</w:t>
      </w:r>
    </w:p>
    <w:p w14:paraId="6A64D444" w14:textId="77777777" w:rsidR="008F02EB" w:rsidRDefault="008F02EB" w:rsidP="008F02EB">
      <w:pPr>
        <w:widowControl w:val="0"/>
        <w:ind w:right="-2"/>
        <w:jc w:val="both"/>
        <w:rPr>
          <w:b/>
          <w:sz w:val="22"/>
          <w:szCs w:val="22"/>
        </w:rPr>
      </w:pPr>
    </w:p>
    <w:p w14:paraId="3930379B" w14:textId="77777777" w:rsidR="008F02EB" w:rsidRDefault="008F02EB" w:rsidP="008F02EB">
      <w:pPr>
        <w:widowControl w:val="0"/>
        <w:ind w:right="-2"/>
        <w:jc w:val="both"/>
        <w:rPr>
          <w:b/>
          <w:sz w:val="22"/>
          <w:szCs w:val="22"/>
        </w:rPr>
      </w:pPr>
    </w:p>
    <w:p w14:paraId="09D1F54D" w14:textId="77777777" w:rsidR="008F02EB" w:rsidRDefault="008F02EB" w:rsidP="008F02EB">
      <w:pPr>
        <w:widowControl w:val="0"/>
        <w:ind w:right="-2"/>
        <w:jc w:val="both"/>
        <w:rPr>
          <w:b/>
          <w:sz w:val="22"/>
          <w:szCs w:val="22"/>
        </w:rPr>
      </w:pPr>
    </w:p>
    <w:p w14:paraId="56BC4318" w14:textId="77777777" w:rsidR="008F02EB" w:rsidRDefault="008F02EB" w:rsidP="008F02EB">
      <w:pPr>
        <w:widowControl w:val="0"/>
        <w:ind w:right="-2"/>
        <w:jc w:val="both"/>
        <w:rPr>
          <w:b/>
          <w:sz w:val="22"/>
          <w:szCs w:val="22"/>
        </w:rPr>
      </w:pPr>
    </w:p>
    <w:p w14:paraId="0F66CB6F" w14:textId="77777777" w:rsidR="008F02EB" w:rsidRDefault="008F02EB" w:rsidP="008F02EB">
      <w:pPr>
        <w:widowControl w:val="0"/>
        <w:ind w:right="-2"/>
        <w:jc w:val="both"/>
        <w:rPr>
          <w:b/>
          <w:sz w:val="22"/>
          <w:szCs w:val="22"/>
        </w:rPr>
      </w:pPr>
    </w:p>
    <w:p w14:paraId="75972163" w14:textId="77777777" w:rsidR="008F02EB" w:rsidRDefault="008F02EB" w:rsidP="008F02EB">
      <w:pPr>
        <w:widowControl w:val="0"/>
        <w:ind w:right="-2"/>
        <w:jc w:val="both"/>
        <w:rPr>
          <w:b/>
          <w:sz w:val="22"/>
          <w:szCs w:val="22"/>
        </w:rPr>
      </w:pPr>
    </w:p>
    <w:p w14:paraId="0F6BAC6D" w14:textId="77777777" w:rsidR="008F02EB" w:rsidRDefault="008F02EB" w:rsidP="008F02EB">
      <w:pPr>
        <w:widowControl w:val="0"/>
        <w:ind w:right="-2"/>
        <w:jc w:val="right"/>
        <w:rPr>
          <w:b/>
          <w:sz w:val="22"/>
          <w:szCs w:val="22"/>
        </w:rPr>
        <w:sectPr w:rsidR="008F02EB" w:rsidSect="002B086C">
          <w:pgSz w:w="11906" w:h="16838"/>
          <w:pgMar w:top="426" w:right="850" w:bottom="1134" w:left="1701" w:header="708" w:footer="708" w:gutter="0"/>
          <w:cols w:space="708"/>
          <w:docGrid w:linePitch="360"/>
        </w:sectPr>
      </w:pPr>
    </w:p>
    <w:p w14:paraId="41E8B86B" w14:textId="77777777" w:rsidR="008F02EB" w:rsidRPr="00DA3CDC" w:rsidRDefault="008F02EB" w:rsidP="008F02EB">
      <w:pPr>
        <w:widowControl w:val="0"/>
        <w:ind w:right="-2"/>
        <w:jc w:val="right"/>
        <w:rPr>
          <w:bCs/>
          <w:sz w:val="22"/>
          <w:szCs w:val="22"/>
        </w:rPr>
      </w:pPr>
      <w:r w:rsidRPr="00DA3CDC">
        <w:rPr>
          <w:bCs/>
          <w:sz w:val="22"/>
          <w:szCs w:val="22"/>
        </w:rPr>
        <w:lastRenderedPageBreak/>
        <w:t>Приложение № 2 к</w:t>
      </w:r>
    </w:p>
    <w:p w14:paraId="17F7B89D" w14:textId="77777777" w:rsidR="008F02EB" w:rsidRPr="00DA3CDC" w:rsidRDefault="008F02EB" w:rsidP="008F02EB">
      <w:pPr>
        <w:widowControl w:val="0"/>
        <w:ind w:right="-2"/>
        <w:jc w:val="right"/>
        <w:rPr>
          <w:bCs/>
          <w:sz w:val="22"/>
          <w:szCs w:val="22"/>
        </w:rPr>
      </w:pPr>
      <w:r w:rsidRPr="00DA3CDC">
        <w:rPr>
          <w:bCs/>
          <w:sz w:val="22"/>
          <w:szCs w:val="22"/>
        </w:rPr>
        <w:t>Договору купли-продажи доли в уставном капитале</w:t>
      </w:r>
    </w:p>
    <w:p w14:paraId="15722D6A" w14:textId="77777777" w:rsidR="008F02EB" w:rsidRPr="00DA3CDC" w:rsidRDefault="008F02EB" w:rsidP="008F02EB">
      <w:pPr>
        <w:widowControl w:val="0"/>
        <w:ind w:right="-2"/>
        <w:jc w:val="right"/>
        <w:rPr>
          <w:bCs/>
          <w:sz w:val="22"/>
          <w:szCs w:val="22"/>
        </w:rPr>
      </w:pPr>
      <w:r w:rsidRPr="00DA3CDC">
        <w:rPr>
          <w:bCs/>
          <w:sz w:val="22"/>
          <w:szCs w:val="22"/>
        </w:rPr>
        <w:t>Общества с ограниченной ответственностью «________»</w:t>
      </w:r>
      <w:r w:rsidRPr="00DA3CDC">
        <w:rPr>
          <w:bCs/>
          <w:i/>
          <w:sz w:val="22"/>
          <w:szCs w:val="22"/>
        </w:rPr>
        <w:t xml:space="preserve"> </w:t>
      </w:r>
    </w:p>
    <w:p w14:paraId="5844EED5" w14:textId="77777777" w:rsidR="008F02EB" w:rsidRPr="00DA3CDC" w:rsidRDefault="008F02EB" w:rsidP="008F02EB">
      <w:pPr>
        <w:widowControl w:val="0"/>
        <w:ind w:right="-2"/>
        <w:jc w:val="right"/>
        <w:rPr>
          <w:bCs/>
          <w:sz w:val="22"/>
          <w:szCs w:val="22"/>
        </w:rPr>
      </w:pPr>
      <w:r w:rsidRPr="00DA3CDC">
        <w:rPr>
          <w:bCs/>
          <w:sz w:val="22"/>
          <w:szCs w:val="22"/>
        </w:rPr>
        <w:t>от «___» ___________ 20__</w:t>
      </w:r>
    </w:p>
    <w:p w14:paraId="678B4B7A" w14:textId="77777777" w:rsidR="008F02EB" w:rsidRDefault="008F02EB" w:rsidP="008F02EB">
      <w:pPr>
        <w:widowControl w:val="0"/>
        <w:ind w:right="-2"/>
        <w:jc w:val="both"/>
        <w:rPr>
          <w:b/>
          <w:sz w:val="22"/>
          <w:szCs w:val="22"/>
        </w:rPr>
      </w:pPr>
    </w:p>
    <w:p w14:paraId="65DB68F3" w14:textId="77777777" w:rsidR="008F02EB" w:rsidRDefault="008F02EB" w:rsidP="008F02EB">
      <w:pPr>
        <w:widowControl w:val="0"/>
        <w:ind w:right="-2"/>
        <w:jc w:val="center"/>
        <w:rPr>
          <w:b/>
          <w:sz w:val="22"/>
          <w:szCs w:val="22"/>
        </w:rPr>
      </w:pPr>
      <w:r>
        <w:rPr>
          <w:b/>
          <w:sz w:val="22"/>
          <w:szCs w:val="22"/>
        </w:rPr>
        <w:t>СУЩЕСТВЕННОЕ ИМУЩЕСТВО</w:t>
      </w:r>
    </w:p>
    <w:p w14:paraId="4C1A1A5C"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 Нежилое здание. Гараж, назначение - нежилое, площадь: 58,9 кв. м, количество этажей: 1, в том числе подземных 0, кадастровый номер 64:48:050372:139, адрес: Саратовская область, г. Саратов, ул. им. Чернышевского Н.Г., д.116, </w:t>
      </w:r>
    </w:p>
    <w:p w14:paraId="20720AA0"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 Нежилое здание. Гараж, назначение - нежилое, площадь: 110,8 кв. м, количество этажей: 1, в том числе подземных 0, кадастровый номер 64:48:050372:209, адрес: Саратовская область, г. Саратов, ул. им. Чернышевского Н.Г., д.116, </w:t>
      </w:r>
    </w:p>
    <w:p w14:paraId="520E4F60"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 Двухэтажное здание, назначение - нежилое, площадь: 83.1 кв. м, количество этажей: 2, в том числе подземных 0, кадастровый номер 64:48:050370:173, адрес: Саратовская область, г. Саратов, ул. им. Чернышевского Н.Г., д.116, </w:t>
      </w:r>
    </w:p>
    <w:p w14:paraId="0A07F902"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4) Одноэтажное здание, назначение - нежилое, площадь: 4.4 кв. м, количество этажей: 1, в том числе подземных 0, кадастровый номер 64:48:010303:368, адрес: Саратовская область, г. Саратов, ул. им. Чернышевского Н.Г., д.116, </w:t>
      </w:r>
    </w:p>
    <w:p w14:paraId="6EE8811D"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 5) Нежилое здание. Гараж, назначение - нежилое, площадь: 16,2 кв. м, количество этажей: 1, в том числе подземных 0, кадастровый номер 64:48:010303:461, адрес: Саратовская область, г. Саратов, ул. им. Чернышевского Н.Г., д.116,  </w:t>
      </w:r>
    </w:p>
    <w:p w14:paraId="68AE28F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6) Канализационная насосная станция, назначение - нежилое, площадь: 25,5 кв. м, количество этажей: 1, в том числе подземных 0, кадастровый номер 64:48:000000:29024, адрес: Саратовская область, г. Саратов, ул. им. Чернышевского Н.Г., д.116, </w:t>
      </w:r>
    </w:p>
    <w:p w14:paraId="7C67BB64"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7) земельный участок, категория земель: земли населенных пунктов, виды разрешенного использования: гостиничное обслуживание, общественное питание, обеспечение занятий спортом в помещениях, площадь: 14976 +/-43 кв. м, кадастровый номер: 64:48:050370:415, адрес: Саратовская область, г. Саратов, ул. им. Чернышевского Н.Г., з/у 116, </w:t>
      </w:r>
    </w:p>
    <w:p w14:paraId="328CD5BA"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8) Земельный участок, категория земель: земли населенных пунктов, виды разрешенного использования: деловое управление, общественное питание, площадь: 12184+/-39 кв. м, кадастровый номер: 64:48:050370:414, адрес: Саратовская область, г. Саратов, ул. им. Чернышевского Н.Г., з/у 116, </w:t>
      </w:r>
    </w:p>
    <w:p w14:paraId="5FF017B6"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9) Нежилое здание. Гараж, назначение - нежилое, площадь: 38,1 кв. м, количество этажей: 1, в том числе подземных 0, кадастровый номер 64:48:010303:460, адрес: Саратовская область, г. Саратов, ул. им. Чернышевского Н.Г., д. 116, </w:t>
      </w:r>
    </w:p>
    <w:p w14:paraId="18CA847A"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10) Одноэтажное здание, назначение - нежилое, площадь: 55,5 кв. м, количество этажей: 1, в том числе подземных 0, кадастровый номер 64:48:050370:171, адрес: Саратовская область, г. Саратов, ул. им. Чернышевского Н.Г., д. 116, </w:t>
      </w:r>
    </w:p>
    <w:p w14:paraId="2C48EA41"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11)  Здание, назначение - нежилое, площадь: 250,4 кв. м, количество этажей: 2, в том числе подземных 0, кадастровый номер 64:48:050370:179, адрес: Саратовская область, г. Саратов, ул. им. Чернышевского Н.Г., д. 116, </w:t>
      </w:r>
    </w:p>
    <w:p w14:paraId="044F805B"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12) Одноэтажное здание, назначение - нежилое, площадь: 16,5 кв. м, количество этажей: 1, в том числе подземных 0, кадастровый номер 64:48:050370:170, адрес: Саратовская область, г. Саратов, ул. им. Чернышевского Н.Г., д. 116, </w:t>
      </w:r>
    </w:p>
    <w:p w14:paraId="78FBD422"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13) Нежилое здание. Гараж, назначение - нежилое, площадь: 67,6 кв. м, количество этажей: 1, в том числе подземных 0, кадастровый номер 64:48:050372:213, адрес: Саратовская область, г. Саратов, ул. им. Чернышевского Н.Г., д. 116, </w:t>
      </w:r>
    </w:p>
    <w:p w14:paraId="70061B94"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14) Одноэтажное здание, назначение - нежилое, площадь: 213,4 кв. м, количество этажей: 1, в том числе подземных 0, кадастровый 64:48:010303:370, адрес: Саратовская область, г. Саратов, ул. им. Чернышевского Н.Г., д. 116, </w:t>
      </w:r>
    </w:p>
    <w:p w14:paraId="355CE717"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15)  Диспетчерская, назначение - нежилое, площадь: 85,2 кв. м, количество этажей: 1, в том числе подземных 0, кадастровый номер 64:48:050372:135, адрес: Саратовская область, г. Саратов, ул. им. Чернышевского Н.Г., д. 116, </w:t>
      </w:r>
    </w:p>
    <w:p w14:paraId="481A2D9A"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16) Сооружение - Железнодорожный путь необщего пользования №5, назначение – сооружение, площадь: 142 кв. м, протяженность 142 м, кадастровый номер 64:48:000000:37330, адрес: Саратовская область, г. Саратов, ул. им. Чернышевского Н.Г., д. 116, </w:t>
      </w:r>
    </w:p>
    <w:p w14:paraId="2F545B64" w14:textId="77777777" w:rsidR="00DA3CDC" w:rsidRPr="002F1282" w:rsidRDefault="00DA3CDC" w:rsidP="00DA3CDC">
      <w:pPr>
        <w:tabs>
          <w:tab w:val="left" w:pos="3825"/>
        </w:tabs>
        <w:ind w:right="-57" w:firstLine="567"/>
        <w:jc w:val="both"/>
        <w:rPr>
          <w:sz w:val="22"/>
          <w:szCs w:val="22"/>
        </w:rPr>
      </w:pPr>
      <w:r w:rsidRPr="002F1282">
        <w:rPr>
          <w:sz w:val="22"/>
          <w:szCs w:val="22"/>
        </w:rPr>
        <w:lastRenderedPageBreak/>
        <w:t xml:space="preserve">17) Нежилое здание. Гараж, назначение - нежилое, площадь: 218,5 кв. м, количество этажей: 1, в том числе подземных 0, кадастровый номер 64:48:050372:130, адрес: Саратовская область, г.  Саратов, ул. им. Чернышевского Н.Г., д. 116, </w:t>
      </w:r>
    </w:p>
    <w:p w14:paraId="5242DB20"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18) Одноэтажное здание, назначение - нежилое, площадь: 9,1 кв. м, количество этажей: 1, в том числе подземных 0, кадастровый номер 64:48:000000:29142, адрес: Саратовская область, г. Саратов, ул. им. Чернышевского Н.Г., д. 116, </w:t>
      </w:r>
    </w:p>
    <w:p w14:paraId="69DD459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19) Цех гранулирования и склад сырья, назначение нежилое, площадь: 3732,7 кв. м, количество этажей: 6, в том числе подземных 0, кадастровый номер 64:48:000000:21589, адрес: Саратовская область, г. Саратов, ул. им. Чернышевского Н.Г., д. 116, </w:t>
      </w:r>
    </w:p>
    <w:p w14:paraId="68C4CD49"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20)  Четырехэтажное здание, назначение - нежилое, площадь: 1863,1 кв. м, количество этажей: 4, в том числе подземных 0, кадастровый номер 64:48:000000:28112, адрес: Саратовская область, г. Саратов, ул. им. Чернышевского Н.Г., д. 116, </w:t>
      </w:r>
    </w:p>
    <w:p w14:paraId="61045245"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21) Одноэтажное здание, назначение - нежилое, площадь: 45,4 кв. м, количество этажей: 1, в том числе подземных 0, кадастровый номер 64:48:000000:29023, адрес: Саратовская область, г. Саратов, ул. им. Чернышевского Н.Г., д. 116, </w:t>
      </w:r>
    </w:p>
    <w:p w14:paraId="7DD4F85B"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22) Здание, назначение - нежилое, площадь: 3,9 кв. м, количество этажей: 1, в том числе подземных 0, кадастровый номер 64:48:050370:172, адрес: Саратовская область, г. Саратов, ул. им. Чернышевского Н.Г., д. 116, </w:t>
      </w:r>
    </w:p>
    <w:p w14:paraId="6E48AC59"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23) Нежилое здание (диспетчерский пункт Ж/Д), назначение - нежилое, площадь: 16,6 кв. м, количество этажей: 1, в том числе подземных 0, кадастровый номер 64:48:050372:212, адрес: Саратовская область, г. Саратов, ул. им. Чернышевского Н.Г., д. 116, </w:t>
      </w:r>
    </w:p>
    <w:p w14:paraId="7508C4B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24) Одноэтажное здание, назначение - нежилое; площадь: 4,7 кв. м, количество этажей: 1, в том числе подземных 0, кадастровый номер 64:48:010303:379, адрес: Саратовская область, г. Саратов, ул. им. Чернышевского Н.Г., д. 116, </w:t>
      </w:r>
    </w:p>
    <w:p w14:paraId="6C70BB4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25)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 – технического, продовольственного снабжения, сбыта и заготовок, площадь: 153 +/- 4 кв. м, кадастровый номер 64:48:050370:412, адрес: Саратовская область, г. Саратов, ул. им. Чернышевского Н.Г., д. 116, </w:t>
      </w:r>
    </w:p>
    <w:p w14:paraId="3BCEC381"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26)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 – технического, продовольственного снабжения, сбыта и заготовок, площадь: 95+/- 3 кв. м, кадастровый номер 64:48:050370:413, адрес: Саратовская область, г. Саратов, ул. им. Чернышевского Н.Г., з/у 116, </w:t>
      </w:r>
    </w:p>
    <w:p w14:paraId="062F04C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27)  Помещение, площадь: 410 кв. м, назначение: нежилое, номер, тип этажа, на котором расположено помещение: этаж № 4, кадастровый номер 64:48:010303:426, адрес: Саратовская область, г. Саратов, ул. им. Чернышевского Н.Г., д.116, </w:t>
      </w:r>
    </w:p>
    <w:p w14:paraId="54D81D9D"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28) Нежилое помещение, Литер А, площадь: 30 кв. м, назначение: нежилое, номер, тип этажа, на котором расположено помещение: этаж № 1, кадастровый номер 64:48:010303:419, адрес: Саратовская область, г. Саратов, ул. им. Чернышевского Н.Г., д.116, </w:t>
      </w:r>
    </w:p>
    <w:p w14:paraId="01F4F485"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29) Помещение, площадь: 378,3 кв. м, назначение: нежилое, номер, тип этажа, на котором расположено помещение: этаж № Цокольный, кадастровый номер 64:48:010303:402, адрес: Саратовская область, г. Саратов, ул. им. Чернышевского Н.Г., д.116, </w:t>
      </w:r>
    </w:p>
    <w:p w14:paraId="2D5535AF"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30) Помещение, площадь: 393,1 кв.м., назначение: нежилое, номер, тип этажа, на котором расположено помещение: этаж № 2, кадастровый номер 64:48:010303:396, адрес: Саратовская область, г. Саратов, ул. им. Чернышевского Н.Г., д.116, </w:t>
      </w:r>
    </w:p>
    <w:p w14:paraId="38F94A3A"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31) Помещение, площадь: 393,3 кв. м, назначение: нежилое, номер, тип этажа, на котором расположено помещение: этаж № 3, кадастровый номер 64:48:050370:187, адрес: Саратовская область, г. Саратов, ул. им. Чернышевского Н.Г., д.116, </w:t>
      </w:r>
    </w:p>
    <w:p w14:paraId="4EA160C5"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32) Нежилое помещение, литер А, площадь: 158 кв. м, назначение: нежилое, номер, тип этажа, на котором расположено помещение: этаж № 5–й надземный, кадастровый номер 64:48:010303:427, адрес: Саратовская область, г. Саратов, ул. им. Чернышевского Н.Г., д.116, </w:t>
      </w:r>
    </w:p>
    <w:p w14:paraId="200A4D45"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33) 83/100 доли в праве общей долевой собственности на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w:t>
      </w:r>
      <w:r w:rsidRPr="002F1282">
        <w:rPr>
          <w:sz w:val="22"/>
          <w:szCs w:val="22"/>
        </w:rPr>
        <w:lastRenderedPageBreak/>
        <w:t xml:space="preserve">заготовок, площадь: 500 +/-8 кв. м, кадастровый номер 64:48:050370:411,  адрес: Саратовская область, г. Саратов, ул. им. Чернышевского Н.Г., д. 116, </w:t>
      </w:r>
    </w:p>
    <w:p w14:paraId="46431287"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34) Склад, назначение: нежилое, площадь: 6225 кв. м, количество этажей: 6, в том числе подземных 0, кадастровый номер 64:48:000000:21590, адрес: Саратовская область, г. Саратов, ул. им. Чернышевского Н.Г., д. 116, </w:t>
      </w:r>
    </w:p>
    <w:p w14:paraId="162AA34E"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35) Склад мебели и инвентаря, назначение: сооружение вспомогательного использования, площадь: 557,9 кв. м, количество этажей: 2, в том числе подземных 0, кадастровый номер 64:48:050370:416, адрес: Саратовская область, г. Саратов, ул. им. Чернышевского Н.Г., уч. 116, </w:t>
      </w:r>
    </w:p>
    <w:p w14:paraId="7CC7AE24" w14:textId="77777777" w:rsidR="00DA3CDC" w:rsidRPr="002F1282" w:rsidRDefault="00DA3CDC" w:rsidP="00DA3CDC">
      <w:pPr>
        <w:tabs>
          <w:tab w:val="left" w:pos="3825"/>
        </w:tabs>
        <w:ind w:right="-57" w:firstLine="567"/>
        <w:jc w:val="both"/>
        <w:rPr>
          <w:sz w:val="22"/>
          <w:szCs w:val="22"/>
        </w:rPr>
      </w:pPr>
      <w:r w:rsidRPr="002F1282">
        <w:rPr>
          <w:sz w:val="22"/>
          <w:szCs w:val="22"/>
        </w:rPr>
        <w:t xml:space="preserve">36) Пищеблок, назначение: сооружение вспомогательного использования, площадь: 709,8 кв. м, количество этажей: 2, в том числе подземных 0, кадастровый номер 64:48:050370:417, адрес: Саратовская область, г. Саратов, ул. им. Чернышевского Н.Г., уч. 116, </w:t>
      </w:r>
    </w:p>
    <w:p w14:paraId="13708DDF" w14:textId="77777777" w:rsidR="00DA3CDC" w:rsidRPr="002F1282" w:rsidRDefault="00DA3CDC" w:rsidP="00DA3CDC">
      <w:pPr>
        <w:tabs>
          <w:tab w:val="left" w:pos="3825"/>
        </w:tabs>
        <w:ind w:right="-57" w:firstLine="567"/>
        <w:jc w:val="both"/>
        <w:rPr>
          <w:sz w:val="22"/>
          <w:szCs w:val="22"/>
        </w:rPr>
      </w:pPr>
      <w:r w:rsidRPr="002F1282">
        <w:rPr>
          <w:sz w:val="22"/>
          <w:szCs w:val="22"/>
        </w:rPr>
        <w:t>37) Склад, назначение: сооружение вспомогательного использования, площадь застройки 705,2 кв. м, высота 20,5 м, количество этажей: 2, в том числе подземных 0, кадастровый номер 64:48:050370:418, адрес: Саратовская область, г. Саратов, ул. им. Чернышевского Н.Г., уч. 116.</w:t>
      </w:r>
    </w:p>
    <w:p w14:paraId="2D56261E" w14:textId="77777777" w:rsidR="008F02EB" w:rsidRDefault="008F02EB" w:rsidP="008F02EB">
      <w:pPr>
        <w:widowControl w:val="0"/>
        <w:ind w:right="-2"/>
        <w:jc w:val="both"/>
        <w:rPr>
          <w:b/>
          <w:sz w:val="22"/>
          <w:szCs w:val="22"/>
        </w:rPr>
      </w:pPr>
    </w:p>
    <w:p w14:paraId="0483E474" w14:textId="77777777" w:rsidR="008F02EB" w:rsidRDefault="008F02EB" w:rsidP="008F02EB">
      <w:pPr>
        <w:widowControl w:val="0"/>
        <w:ind w:right="-2"/>
        <w:jc w:val="both"/>
        <w:rPr>
          <w:b/>
          <w:sz w:val="22"/>
          <w:szCs w:val="22"/>
        </w:rPr>
      </w:pPr>
      <w:r>
        <w:rPr>
          <w:b/>
          <w:sz w:val="22"/>
          <w:szCs w:val="22"/>
        </w:rPr>
        <w:t>ПОДПИСИ СТОРОН</w:t>
      </w:r>
    </w:p>
    <w:p w14:paraId="52DFEC76" w14:textId="77777777" w:rsidR="008F02EB" w:rsidRDefault="008F02EB" w:rsidP="008F02EB">
      <w:pPr>
        <w:widowControl w:val="0"/>
        <w:ind w:right="-2"/>
        <w:jc w:val="both"/>
        <w:rPr>
          <w:b/>
          <w:sz w:val="22"/>
          <w:szCs w:val="22"/>
        </w:rPr>
      </w:pPr>
    </w:p>
    <w:p w14:paraId="737F5F27" w14:textId="77777777" w:rsidR="008F02EB" w:rsidRDefault="008F02EB" w:rsidP="008F02EB">
      <w:pPr>
        <w:widowControl w:val="0"/>
        <w:ind w:right="-2"/>
        <w:jc w:val="both"/>
        <w:rPr>
          <w:b/>
          <w:sz w:val="22"/>
          <w:szCs w:val="22"/>
        </w:rPr>
      </w:pPr>
      <w:r>
        <w:rPr>
          <w:b/>
          <w:sz w:val="22"/>
          <w:szCs w:val="22"/>
        </w:rPr>
        <w:t>ОТ ПРОДАВЦА 1:</w:t>
      </w:r>
    </w:p>
    <w:p w14:paraId="787257C5" w14:textId="77777777" w:rsidR="008F02EB" w:rsidRDefault="008F02EB" w:rsidP="008F02EB">
      <w:pPr>
        <w:widowControl w:val="0"/>
        <w:ind w:right="-2"/>
        <w:jc w:val="both"/>
        <w:rPr>
          <w:b/>
          <w:bCs/>
          <w:sz w:val="22"/>
          <w:szCs w:val="22"/>
        </w:rPr>
      </w:pPr>
      <w:r>
        <w:rPr>
          <w:b/>
          <w:sz w:val="22"/>
          <w:szCs w:val="22"/>
        </w:rPr>
        <w:t xml:space="preserve">                                                   ______________________</w:t>
      </w:r>
      <w:r>
        <w:rPr>
          <w:b/>
          <w:bCs/>
          <w:sz w:val="22"/>
          <w:szCs w:val="22"/>
        </w:rPr>
        <w:t>/_______________/</w:t>
      </w:r>
    </w:p>
    <w:p w14:paraId="559E2377" w14:textId="77777777" w:rsidR="008F02EB" w:rsidRDefault="008F02EB" w:rsidP="008F02EB">
      <w:pPr>
        <w:widowControl w:val="0"/>
        <w:ind w:right="-2"/>
        <w:jc w:val="both"/>
        <w:rPr>
          <w:b/>
          <w:bCs/>
          <w:sz w:val="22"/>
          <w:szCs w:val="22"/>
        </w:rPr>
      </w:pPr>
    </w:p>
    <w:p w14:paraId="2EC372A9" w14:textId="77777777" w:rsidR="008F02EB" w:rsidRDefault="008F02EB" w:rsidP="008F02EB">
      <w:pPr>
        <w:widowControl w:val="0"/>
        <w:ind w:right="-2"/>
        <w:jc w:val="both"/>
        <w:rPr>
          <w:b/>
          <w:sz w:val="22"/>
          <w:szCs w:val="22"/>
        </w:rPr>
      </w:pPr>
      <w:r>
        <w:rPr>
          <w:b/>
          <w:sz w:val="22"/>
          <w:szCs w:val="22"/>
        </w:rPr>
        <w:t>ОТ ПРОДАВЦА 2:</w:t>
      </w:r>
    </w:p>
    <w:p w14:paraId="1B127C7D" w14:textId="77777777" w:rsidR="008F02EB" w:rsidRDefault="008F02EB" w:rsidP="008F02EB">
      <w:pPr>
        <w:widowControl w:val="0"/>
        <w:ind w:right="-2"/>
        <w:jc w:val="both"/>
        <w:rPr>
          <w:b/>
          <w:sz w:val="22"/>
          <w:szCs w:val="22"/>
        </w:rPr>
      </w:pPr>
      <w:r>
        <w:rPr>
          <w:b/>
          <w:sz w:val="22"/>
          <w:szCs w:val="22"/>
        </w:rPr>
        <w:t xml:space="preserve">                                                   ______________________</w:t>
      </w:r>
      <w:r>
        <w:rPr>
          <w:b/>
          <w:bCs/>
          <w:sz w:val="22"/>
          <w:szCs w:val="22"/>
        </w:rPr>
        <w:t>/_______________/</w:t>
      </w:r>
    </w:p>
    <w:p w14:paraId="2F3E78A4" w14:textId="77777777" w:rsidR="008F02EB" w:rsidRDefault="008F02EB" w:rsidP="008F02EB">
      <w:pPr>
        <w:widowControl w:val="0"/>
        <w:ind w:right="-2"/>
        <w:jc w:val="both"/>
        <w:rPr>
          <w:b/>
          <w:sz w:val="22"/>
          <w:szCs w:val="22"/>
        </w:rPr>
      </w:pPr>
    </w:p>
    <w:p w14:paraId="0AA6EC05" w14:textId="77777777" w:rsidR="008F02EB" w:rsidRDefault="008F02EB" w:rsidP="008F02EB">
      <w:pPr>
        <w:widowControl w:val="0"/>
        <w:ind w:right="-2"/>
        <w:jc w:val="both"/>
        <w:rPr>
          <w:b/>
          <w:sz w:val="22"/>
          <w:szCs w:val="22"/>
        </w:rPr>
      </w:pPr>
      <w:r>
        <w:rPr>
          <w:b/>
          <w:sz w:val="22"/>
          <w:szCs w:val="22"/>
        </w:rPr>
        <w:t>ОТ ПОКУПАТЕЛЯ:</w:t>
      </w:r>
    </w:p>
    <w:p w14:paraId="40B93762" w14:textId="77777777" w:rsidR="008F02EB" w:rsidRDefault="008F02EB" w:rsidP="008F02EB">
      <w:pPr>
        <w:widowControl w:val="0"/>
        <w:ind w:right="-2"/>
        <w:jc w:val="both"/>
        <w:rPr>
          <w:b/>
          <w:sz w:val="22"/>
          <w:szCs w:val="22"/>
        </w:rPr>
      </w:pPr>
      <w:r>
        <w:rPr>
          <w:b/>
          <w:sz w:val="22"/>
          <w:szCs w:val="22"/>
        </w:rPr>
        <w:t xml:space="preserve">                                             </w:t>
      </w:r>
      <w:r>
        <w:rPr>
          <w:b/>
          <w:sz w:val="22"/>
          <w:szCs w:val="22"/>
        </w:rPr>
        <w:tab/>
        <w:t>____________________/________________/</w:t>
      </w:r>
    </w:p>
    <w:p w14:paraId="31FD77C1" w14:textId="1C8E93F4" w:rsidR="008F02EB" w:rsidRDefault="008F02EB" w:rsidP="008F02EB"/>
    <w:sectPr w:rsidR="008F0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E3E"/>
    <w:multiLevelType w:val="multilevel"/>
    <w:tmpl w:val="35322A68"/>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 w15:restartNumberingAfterBreak="0">
    <w:nsid w:val="4B250C80"/>
    <w:multiLevelType w:val="multilevel"/>
    <w:tmpl w:val="7068DA92"/>
    <w:lvl w:ilvl="0">
      <w:start w:val="1"/>
      <w:numFmt w:val="bullet"/>
      <w:lvlText w:val="−"/>
      <w:lvlJc w:val="left"/>
      <w:pPr>
        <w:ind w:left="1996" w:hanging="360"/>
      </w:pPr>
      <w:rPr>
        <w:rFonts w:ascii="Times New Roman" w:eastAsia="Calibri" w:hAnsi="Times New Roman" w:cs="Times New Roman"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2" w15:restartNumberingAfterBreak="0">
    <w:nsid w:val="54B976CB"/>
    <w:multiLevelType w:val="multilevel"/>
    <w:tmpl w:val="5D422ADC"/>
    <w:lvl w:ilvl="0">
      <w:start w:val="1"/>
      <w:numFmt w:val="bullet"/>
      <w:lvlText w:val="•"/>
      <w:lvlJc w:val="left"/>
      <w:pPr>
        <w:tabs>
          <w:tab w:val="num" w:pos="927"/>
        </w:tabs>
        <w:ind w:left="927"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 w15:restartNumberingAfterBreak="0">
    <w:nsid w:val="6F9A436E"/>
    <w:multiLevelType w:val="multilevel"/>
    <w:tmpl w:val="166A3574"/>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num w:numId="1" w16cid:durableId="1621447742">
    <w:abstractNumId w:val="3"/>
  </w:num>
  <w:num w:numId="2" w16cid:durableId="1136604015">
    <w:abstractNumId w:val="1"/>
  </w:num>
  <w:num w:numId="3" w16cid:durableId="477575930">
    <w:abstractNumId w:val="2"/>
  </w:num>
  <w:num w:numId="4" w16cid:durableId="131629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EB"/>
    <w:rsid w:val="002B086C"/>
    <w:rsid w:val="005D6C79"/>
    <w:rsid w:val="008F02EB"/>
    <w:rsid w:val="00DA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1432"/>
  <w15:chartTrackingRefBased/>
  <w15:docId w15:val="{EA2F1D60-DB68-47EC-B26B-115689E8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2EB"/>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F0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0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02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02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02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02E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02E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02E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02E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2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02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02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02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02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02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02EB"/>
    <w:rPr>
      <w:rFonts w:eastAsiaTheme="majorEastAsia" w:cstheme="majorBidi"/>
      <w:color w:val="595959" w:themeColor="text1" w:themeTint="A6"/>
    </w:rPr>
  </w:style>
  <w:style w:type="character" w:customStyle="1" w:styleId="80">
    <w:name w:val="Заголовок 8 Знак"/>
    <w:basedOn w:val="a0"/>
    <w:link w:val="8"/>
    <w:uiPriority w:val="9"/>
    <w:semiHidden/>
    <w:rsid w:val="008F02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02EB"/>
    <w:rPr>
      <w:rFonts w:eastAsiaTheme="majorEastAsia" w:cstheme="majorBidi"/>
      <w:color w:val="272727" w:themeColor="text1" w:themeTint="D8"/>
    </w:rPr>
  </w:style>
  <w:style w:type="paragraph" w:styleId="a3">
    <w:name w:val="Title"/>
    <w:basedOn w:val="a"/>
    <w:next w:val="a"/>
    <w:link w:val="a4"/>
    <w:qFormat/>
    <w:rsid w:val="008F02E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F0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2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02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02EB"/>
    <w:pPr>
      <w:spacing w:before="160"/>
      <w:jc w:val="center"/>
    </w:pPr>
    <w:rPr>
      <w:i/>
      <w:iCs/>
      <w:color w:val="404040" w:themeColor="text1" w:themeTint="BF"/>
    </w:rPr>
  </w:style>
  <w:style w:type="character" w:customStyle="1" w:styleId="22">
    <w:name w:val="Цитата 2 Знак"/>
    <w:basedOn w:val="a0"/>
    <w:link w:val="21"/>
    <w:uiPriority w:val="29"/>
    <w:rsid w:val="008F02EB"/>
    <w:rPr>
      <w:i/>
      <w:iCs/>
      <w:color w:val="404040" w:themeColor="text1" w:themeTint="BF"/>
    </w:rPr>
  </w:style>
  <w:style w:type="paragraph" w:styleId="a7">
    <w:name w:val="List Paragraph"/>
    <w:basedOn w:val="a"/>
    <w:link w:val="a8"/>
    <w:uiPriority w:val="34"/>
    <w:qFormat/>
    <w:rsid w:val="008F02EB"/>
    <w:pPr>
      <w:ind w:left="720"/>
      <w:contextualSpacing/>
    </w:pPr>
  </w:style>
  <w:style w:type="character" w:styleId="a9">
    <w:name w:val="Intense Emphasis"/>
    <w:basedOn w:val="a0"/>
    <w:uiPriority w:val="21"/>
    <w:qFormat/>
    <w:rsid w:val="008F02EB"/>
    <w:rPr>
      <w:i/>
      <w:iCs/>
      <w:color w:val="2F5496" w:themeColor="accent1" w:themeShade="BF"/>
    </w:rPr>
  </w:style>
  <w:style w:type="paragraph" w:styleId="aa">
    <w:name w:val="Intense Quote"/>
    <w:basedOn w:val="a"/>
    <w:next w:val="a"/>
    <w:link w:val="ab"/>
    <w:uiPriority w:val="30"/>
    <w:qFormat/>
    <w:rsid w:val="008F0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F02EB"/>
    <w:rPr>
      <w:i/>
      <w:iCs/>
      <w:color w:val="2F5496" w:themeColor="accent1" w:themeShade="BF"/>
    </w:rPr>
  </w:style>
  <w:style w:type="character" w:styleId="ac">
    <w:name w:val="Intense Reference"/>
    <w:basedOn w:val="a0"/>
    <w:uiPriority w:val="32"/>
    <w:qFormat/>
    <w:rsid w:val="008F02EB"/>
    <w:rPr>
      <w:b/>
      <w:bCs/>
      <w:smallCaps/>
      <w:color w:val="2F5496" w:themeColor="accent1" w:themeShade="BF"/>
      <w:spacing w:val="5"/>
    </w:rPr>
  </w:style>
  <w:style w:type="character" w:customStyle="1" w:styleId="a8">
    <w:name w:val="Абзац списка Знак"/>
    <w:link w:val="a7"/>
    <w:uiPriority w:val="34"/>
    <w:rsid w:val="008F02EB"/>
  </w:style>
  <w:style w:type="character" w:customStyle="1" w:styleId="ad">
    <w:name w:val="Текст Знак"/>
    <w:link w:val="ae"/>
    <w:rsid w:val="008F02EB"/>
    <w:rPr>
      <w:rFonts w:ascii="Courier New" w:hAnsi="Courier New" w:cs="Courier New"/>
      <w:lang w:eastAsia="ru-RU"/>
    </w:rPr>
  </w:style>
  <w:style w:type="paragraph" w:styleId="ae">
    <w:name w:val="Plain Text"/>
    <w:basedOn w:val="a"/>
    <w:link w:val="ad"/>
    <w:rsid w:val="008F02EB"/>
    <w:rPr>
      <w:rFonts w:ascii="Courier New" w:eastAsiaTheme="minorHAnsi" w:hAnsi="Courier New" w:cs="Courier New"/>
      <w:kern w:val="2"/>
      <w14:ligatures w14:val="standardContextual"/>
    </w:rPr>
  </w:style>
  <w:style w:type="character" w:customStyle="1" w:styleId="11">
    <w:name w:val="Текст Знак1"/>
    <w:basedOn w:val="a0"/>
    <w:uiPriority w:val="99"/>
    <w:semiHidden/>
    <w:rsid w:val="008F02EB"/>
    <w:rPr>
      <w:rFonts w:ascii="Consolas" w:eastAsia="Times New Roman" w:hAnsi="Consolas" w:cs="Times New Roman"/>
      <w:kern w:val="0"/>
      <w:sz w:val="21"/>
      <w:szCs w:val="21"/>
      <w:lang w:eastAsia="ru-RU"/>
      <w14:ligatures w14:val="none"/>
    </w:rPr>
  </w:style>
  <w:style w:type="character" w:customStyle="1" w:styleId="blk">
    <w:name w:val="blk"/>
    <w:basedOn w:val="a0"/>
    <w:rsid w:val="008F02EB"/>
  </w:style>
  <w:style w:type="paragraph" w:customStyle="1" w:styleId="Default">
    <w:name w:val="Default"/>
    <w:rsid w:val="008F02EB"/>
    <w:pPr>
      <w:spacing w:after="0" w:line="240" w:lineRule="auto"/>
    </w:pPr>
    <w:rPr>
      <w:rFonts w:ascii="Verdana" w:eastAsia="Calibri" w:hAnsi="Verdana" w:cs="Verdana"/>
      <w:color w:val="000000"/>
      <w:kern w:val="0"/>
      <w14:ligatures w14:val="none"/>
    </w:rPr>
  </w:style>
  <w:style w:type="paragraph" w:customStyle="1" w:styleId="ConsNonformat">
    <w:name w:val="ConsNonformat"/>
    <w:rsid w:val="008F02EB"/>
    <w:pPr>
      <w:widowControl w:val="0"/>
      <w:spacing w:after="0" w:line="240" w:lineRule="auto"/>
    </w:pPr>
    <w:rPr>
      <w:rFonts w:ascii="Courier New" w:eastAsia="Times New Roman" w:hAnsi="Courier New"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10205</Words>
  <Characters>58171</Characters>
  <Application>Microsoft Office Word</Application>
  <DocSecurity>0</DocSecurity>
  <Lines>484</Lines>
  <Paragraphs>136</Paragraphs>
  <ScaleCrop>false</ScaleCrop>
  <Company/>
  <LinksUpToDate>false</LinksUpToDate>
  <CharactersWithSpaces>68240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3</cp:revision>
  <dcterms:created xsi:type="dcterms:W3CDTF">2025-05-12T18:38:00Z</dcterms:created>
  <dcterms:modified xsi:type="dcterms:W3CDTF">2025-05-12T18:47:00Z</dcterms:modified>
</cp:coreProperties>
</file>