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bidi w:val="0"/>
        <w:spacing w:before="240" w:after="12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о задатке </w:t>
      </w:r>
    </w:p>
    <w:p>
      <w:pPr>
        <w:pStyle w:val="Style15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>
      <w:pPr>
        <w:pStyle w:val="Normal"/>
        <w:shd w:val="clear" w:fill="FFFFFF"/>
        <w:tabs>
          <w:tab w:val="clear" w:pos="709"/>
          <w:tab w:val="left" w:pos="114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Акционерное общество «Российский аукционный дом»,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11.01.2021 № Д-047 и присоединившийся к условиям настоящего договора</w:t>
      </w:r>
      <w:r>
        <w:rPr>
          <w:rFonts w:eastAsia="Times New Roman" w:cs="Times New Roman" w:ascii="Times New Roman" w:hAnsi="Times New Roman"/>
          <w:b w:val="false"/>
          <w:bCs w:val="false"/>
          <w:color w:val="F44336"/>
          <w:sz w:val="22"/>
          <w:szCs w:val="22"/>
        </w:rPr>
        <w:t>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ru-RU" w:eastAsia="ru-RU" w:bidi="ru-RU"/>
        </w:rPr>
        <w:t>Кириллов Артём Григорьевич</w:t>
      </w:r>
      <w:r>
        <w:rPr>
          <w:rFonts w:ascii="Times New Roman" w:hAnsi="Times New Roman"/>
          <w:b/>
          <w:color w:val="000000"/>
          <w:sz w:val="24"/>
          <w:szCs w:val="24"/>
        </w:rPr>
        <w:t>, именуемый в дальнейшем «Организатор торгов»</w:t>
      </w:r>
      <w:r>
        <w:rPr>
          <w:rFonts w:ascii="Times New Roman" w:hAnsi="Times New Roman"/>
          <w:bCs/>
          <w:color w:val="000000"/>
          <w:sz w:val="24"/>
          <w:szCs w:val="24"/>
          <w:shd w:fill="FFFFFF" w:val="clear"/>
          <w:lang w:bidi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 присоединившийся к настоящему Договору претендент________________________________________________________________________________________________________________________________________________________________________________________________________________________________________________на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Легковой седан LADA VESTA. </w:t>
      </w:r>
      <w:r>
        <w:rPr>
          <w:rFonts w:ascii="Times New Roman" w:hAnsi="Times New Roman"/>
          <w:sz w:val="24"/>
          <w:szCs w:val="24"/>
          <w:shd w:fill="auto" w:val="clear"/>
        </w:rPr>
        <w:t>(лот)</w:t>
      </w:r>
      <w:r>
        <w:rPr>
          <w:rFonts w:ascii="Times New Roman" w:hAnsi="Times New Roman"/>
          <w:sz w:val="24"/>
          <w:szCs w:val="24"/>
        </w:rPr>
        <w:t xml:space="preserve"> в ходе процедуры банкротства Должника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ru-RU" w:eastAsia="ru-RU" w:bidi="ar-SA"/>
        </w:rPr>
        <w:t>Романова (ранее Прилипко) Виктория Романовна (дата рождения: 31.07.1997 г., место рождения: г. Чапаевск Самарская обл. Россия, СНИЛС 194-944-217-12, ИНН 633011652714, регистрация по месту жительства: 446115, Самарская обл., г. Чапаевск, ул. Железнодорожная, д. 64, кв. 63)</w:t>
      </w:r>
      <w:r>
        <w:rPr>
          <w:rFonts w:ascii="Times New Roman" w:hAnsi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/>
          <w:b/>
          <w:sz w:val="24"/>
          <w:szCs w:val="24"/>
        </w:rPr>
        <w:t xml:space="preserve">«Претендент», </w:t>
      </w:r>
      <w:r>
        <w:rPr>
          <w:rFonts w:ascii="Times New Roman" w:hAnsi="Times New Roman"/>
          <w:sz w:val="24"/>
          <w:szCs w:val="24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В соответствии с условиями настоящего Договора Претендент для участия </w:t>
      </w:r>
      <w:r>
        <w:rPr>
          <w:rFonts w:ascii="Times New Roman" w:hAnsi="Times New Roman"/>
          <w:sz w:val="24"/>
          <w:szCs w:val="24"/>
        </w:rPr>
        <w:t xml:space="preserve">в торгах в форме  по продаже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Легковой седан LADA VESTA.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(лот)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Имущество), перечисляет денежные средства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размере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auto" w:val="clear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% ( руб.) от начальной цены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Имущества </w:t>
      </w:r>
      <w:r>
        <w:rPr>
          <w:rFonts w:ascii="Times New Roman" w:hAnsi="Times New Roman"/>
          <w:sz w:val="24"/>
          <w:szCs w:val="24"/>
        </w:rPr>
        <w:t>(далее – «Задаток») на расчетный счет Оператора электронной площадки: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Получатель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АО «Российский аукционный дом» (ИНН 7838430413, КПП 783801001):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р/с № 40702810355000036459 в СЕВЕРО-ЗАПАДНЫЙ БАНК ПАО СБЕРБАНК,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БИК 044030653, к/с 30101810500000000653.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Задаток должен быть внесен Претендентом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должника. Задаток считается внесенным с даты поступления всей суммы Задатка на указанный счет.</w:t>
      </w:r>
    </w:p>
    <w:p>
      <w:pPr>
        <w:pStyle w:val="Normal"/>
        <w:overflowPunct w:val="true"/>
        <w:bidi w:val="0"/>
        <w:ind w:start="0" w:end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Имущества </w:t>
      </w:r>
      <w:r>
        <w:rPr>
          <w:rFonts w:ascii="Times New Roman" w:hAnsi="Times New Roman"/>
          <w:color w:val="000000"/>
          <w:sz w:val="24"/>
          <w:szCs w:val="24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>
      <w:pPr>
        <w:pStyle w:val="Normal"/>
        <w:overflowPunct w:val="true"/>
        <w:bidi w:val="0"/>
        <w:ind w:start="0" w:end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Задаток служит обеспечением исполнения обязательств Претендента по заключению по итогам торгов договора купли-продажи и оплате цены продажи </w:t>
      </w:r>
      <w:r>
        <w:rPr>
          <w:rFonts w:ascii="Times New Roman" w:hAnsi="Times New Roman"/>
          <w:b/>
          <w:color w:val="000000"/>
          <w:sz w:val="24"/>
          <w:szCs w:val="24"/>
        </w:rPr>
        <w:t>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определенной по итогам торгов, </w:t>
      </w:r>
      <w:r>
        <w:rPr>
          <w:rFonts w:ascii="Times New Roman" w:hAnsi="Times New Roman"/>
          <w:sz w:val="24"/>
          <w:szCs w:val="24"/>
        </w:rPr>
        <w:t>и исполнения иных обязательств по заключенному договору купли-продажи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признания Претендента победителем торгов.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Исполнение обязанности по внесению суммы задатка третьими лицами не допускается.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 (далее – Регламент). 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>
      <w:pPr>
        <w:pStyle w:val="Normal"/>
        <w:bidi w:val="0"/>
        <w:ind w:start="0" w:end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Реквизиты сторон:</w:t>
      </w:r>
    </w:p>
    <w:p>
      <w:pPr>
        <w:pStyle w:val="Normal"/>
        <w:bidi w:val="0"/>
        <w:ind w:start="0" w:end="0" w:firstLine="284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9824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6"/>
        <w:gridCol w:w="761"/>
        <w:gridCol w:w="4277"/>
      </w:tblGrid>
      <w:tr>
        <w:trPr>
          <w:trHeight w:val="3059" w:hRule="atLeast"/>
        </w:trPr>
        <w:tc>
          <w:tcPr>
            <w:tcW w:w="4786" w:type="dxa"/>
            <w:tcBorders/>
          </w:tcPr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Оператор электронной площадки: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Акционерное общество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«Российский аукционный дом»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для корреспонденции: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190000 Санкт-Петербург,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пер. Гривцова, д.5, лит. В</w:t>
            </w:r>
          </w:p>
          <w:p>
            <w:pPr>
              <w:pStyle w:val="Normal"/>
              <w:widowControl w:val="false"/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тел. 8 (800) 777-57-57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ОГРН: 1097847233351, ИНН: 7838430413, КПП: 783801001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р/с № 40702810355000036459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СЕВЕРО-ЗАПАДНЫЙ БАНК ПАО СБЕРБАНК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 044030653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580" w:leader="none"/>
              </w:tabs>
              <w:bidi w:val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5355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к/с 30101810500000000653</w:t>
            </w:r>
            <w:bookmarkEnd w:id="0"/>
          </w:p>
        </w:tc>
        <w:tc>
          <w:tcPr>
            <w:tcW w:w="761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start="0" w:end="0"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277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Оператора электронной площадки </w:t>
        <w:tab/>
        <w:tab/>
        <w:tab/>
        <w:tab/>
        <w:t>ОТ ПРЕТЕНДЕНТА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 Е.В. Канцерова/</w:t>
        <w:tab/>
        <w:t xml:space="preserve">                       ________________________/_________</w:t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 торгов </w:t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start="0" w:end="0" w:firstLine="708"/>
        <w:jc w:val="star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 Организатора торгов</w:t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bidi w:val="0"/>
        <w:ind w:start="0" w:end="0" w:firstLine="284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ab/>
        <w:tab/>
        <w:tab/>
      </w:r>
    </w:p>
    <w:p>
      <w:pPr>
        <w:pStyle w:val="Normal"/>
        <w:bidi w:val="0"/>
        <w:jc w:val="star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_____________________/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ru-RU" w:eastAsia="ru-RU"/>
        </w:rPr>
        <w:t xml:space="preserve">Кириллов Артём Григорьевич </w:t>
      </w:r>
      <w:r>
        <w:rPr>
          <w:rFonts w:ascii="Times New Roman" w:hAnsi="Times New Roman"/>
          <w:color w:val="000000"/>
          <w:sz w:val="24"/>
          <w:szCs w:val="24"/>
          <w:shd w:fill="auto" w:val="clear"/>
        </w:rPr>
        <w:t>/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LibreOffice/7.4.2.3$Windows_X86_64 LibreOffice_project/382eef1f22670f7f4118c8c2dd222ec7ad009daf</Application>
  <AppVersion>15.0000</AppVersion>
  <Pages>2</Pages>
  <Words>664</Words>
  <Characters>5070</Characters>
  <CharactersWithSpaces>5739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2024-07-18T12:43:34Z</dcterms:created>
  <dc:creator/>
  <dc:description/>
  <dc:language>ru-RU</dc:language>
  <cp:lastModifiedBy/>
  <dcterms:modified xsi:type="dcterms:W3CDTF">2025-03-21T10:25:53Z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