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900E" w14:textId="507124A7" w:rsidR="00EE2718" w:rsidRPr="002B1B81" w:rsidRDefault="008651D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1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9F5331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6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bookmarkStart w:id="0" w:name="_Hlk188978992"/>
      <w:r w:rsidR="0086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4-6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02B32B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6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8651D7" w:rsidRDefault="00CC5C42" w:rsidP="00C01C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51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7721121" w14:textId="354D4073" w:rsidR="008651D7" w:rsidRDefault="008651D7" w:rsidP="00C01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«Технолоджи Лайн», ИНН 7702611243, солидарно с Лукьяненковым Андреем Алексеевичем, КД 08/16-НКЛ от 16.02.2016, решение АС г. Москвы от 20.07.2018 по делу А40-94038/18-156-573, решение Рославльского городского суда Смоленской области от 26.09.2018 по делу 02-274/2018, решение АС г. Москвы от 08.02.2023 по делу А40-258096/22-164-496«Б» о включении в РТК третьей очереди на сумму 123 195 139,10 руб., 169 562 905,48 руб. за РТК, как обеспеченные залогом, ООО «Технолоджи Лайн» - в процедуре банкротства, Лукьяненкова А.А. - процедура банкротства прекращена (292 758 044,58 руб.)</w:t>
      </w:r>
      <w:r>
        <w:t xml:space="preserve"> – </w:t>
      </w:r>
      <w:r w:rsidRPr="008651D7">
        <w:t>292</w:t>
      </w:r>
      <w:r>
        <w:t xml:space="preserve"> </w:t>
      </w:r>
      <w:r w:rsidRPr="008651D7">
        <w:t>758</w:t>
      </w:r>
      <w:r>
        <w:t xml:space="preserve"> </w:t>
      </w:r>
      <w:r w:rsidRPr="008651D7">
        <w:t>044,58</w:t>
      </w:r>
      <w:r>
        <w:t xml:space="preserve"> </w:t>
      </w:r>
      <w:r>
        <w:t>руб.</w:t>
      </w:r>
    </w:p>
    <w:p w14:paraId="2E07FA7A" w14:textId="7790A358" w:rsidR="008651D7" w:rsidRDefault="008651D7" w:rsidP="00C01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«НордПлюс», ИНН 7704695312, Ежов Александр Андреевич, солидарно с Азнабаевой Раушании Асгатовной (субсидиарная ответственность по обязательствам ООО «НордПлюс», ИНН 7704695312), КД 72/14-ВКЛ от 15.10.2014, решения АС г. Москвы от 27.07.2023 по делу А40-224347/21-8-546 о субсидиарной ответственности, от 07.03.2018 по делу А40-236367/17-172-2093, ООО «НордПлюс» - процедура банкротства прекращена (82 877 860,50 руб.)</w:t>
      </w:r>
      <w:r>
        <w:t xml:space="preserve"> - </w:t>
      </w:r>
      <w:r w:rsidRPr="00C01CD6">
        <w:t>820 490,82</w:t>
      </w:r>
      <w:r w:rsidRPr="00C01CD6">
        <w:t xml:space="preserve"> </w:t>
      </w:r>
      <w:r w:rsidRPr="00C01CD6">
        <w:t>руб.</w:t>
      </w:r>
    </w:p>
    <w:p w14:paraId="0320EBD9" w14:textId="55D26206" w:rsidR="008651D7" w:rsidRDefault="008651D7" w:rsidP="00C01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«Вита-Мед-Опт», ИНН 6317072774, Марыкова Ирина Анатольевна (субсидиарная ответственность по обязательствам ООО «Вита-Мед-Опт», ИНН 6317072774), КД 39/14-КЛЗ от 19.05.2014, определение АС Самарской области от 13.12.2021 по делу А55-17581/2016 о замене взыскателя по исполнительному листу, решение Промышленного районного суда г. Самары от 11.08.2016 по делу 2-5438/16, определение Промышленного районного суда г. Самары от 20.02.2023 по делу 2-5438/16, ООО «Вита-Мед-Опт» - процедура банкротства прекращена (24 490 719,23 руб.)</w:t>
      </w:r>
      <w:r w:rsidR="00C01CD6">
        <w:t xml:space="preserve"> - </w:t>
      </w:r>
      <w:r w:rsidRPr="00C01CD6">
        <w:t>12 321 280,85</w:t>
      </w:r>
      <w:r w:rsidR="00C01CD6" w:rsidRPr="00C01CD6">
        <w:t xml:space="preserve"> </w:t>
      </w:r>
      <w:r w:rsidRPr="00C01CD6">
        <w:t>руб.</w:t>
      </w:r>
    </w:p>
    <w:p w14:paraId="210488EC" w14:textId="337617F1" w:rsidR="008651D7" w:rsidRDefault="008651D7" w:rsidP="00C01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C01CD6">
        <w:t xml:space="preserve"> </w:t>
      </w:r>
      <w:r>
        <w:t>4</w:t>
      </w:r>
      <w:r w:rsidR="00C01CD6">
        <w:t xml:space="preserve"> - </w:t>
      </w:r>
      <w:r>
        <w:t>Пертая Александр Григорьевич, КД 389/11-кф от 10.10.2011, решения Тверского районного суда г. Москвы от 24.09.2018 по делу 2-2732/2018, от 03.02.2022 по делу 2-345/2022 (579 273,41 руб.)</w:t>
      </w:r>
      <w:r w:rsidR="00C01CD6">
        <w:t xml:space="preserve"> – </w:t>
      </w:r>
      <w:r w:rsidR="00C01CD6" w:rsidRPr="00C01CD6">
        <w:t>579</w:t>
      </w:r>
      <w:r w:rsidR="00C01CD6">
        <w:t xml:space="preserve"> </w:t>
      </w:r>
      <w:r w:rsidR="00C01CD6" w:rsidRPr="00C01CD6">
        <w:t>273,41</w:t>
      </w:r>
      <w:r w:rsidR="00C01CD6">
        <w:t xml:space="preserve"> руб</w:t>
      </w:r>
      <w:r>
        <w:t>.</w:t>
      </w:r>
    </w:p>
    <w:p w14:paraId="46059C34" w14:textId="24267545" w:rsidR="008651D7" w:rsidRDefault="008651D7" w:rsidP="00C01C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C01CD6">
        <w:t xml:space="preserve"> </w:t>
      </w:r>
      <w:r>
        <w:t>5</w:t>
      </w:r>
      <w:r w:rsidR="00C01CD6">
        <w:t xml:space="preserve"> - </w:t>
      </w:r>
      <w:r>
        <w:t>Шомахов Беслан Анатольевич (поручитель ООО «Хатей», ИНН 2631019705, исключен из ЕГРЮЛ), КД 02/13-КЛ от 28.03.2013, решение Невинномысского городского суда Ставропольского края от 01.02.2017 по делу 2-151/2017, определение АС Кабардино-Балкарской Республики от 07.06.2024 по делу А20-62/2023 о включении в РТК третьей очереди на сумму 611 900,69 руб., Шомахов Б. А. - процедура банкротства, ООО «Хатей» - процедура банкротства завершена (611 900,69 руб.)</w:t>
      </w:r>
      <w:r w:rsidR="00C01CD6">
        <w:t xml:space="preserve"> – </w:t>
      </w:r>
      <w:r w:rsidR="00C01CD6" w:rsidRPr="00C01CD6">
        <w:t>611</w:t>
      </w:r>
      <w:r w:rsidR="00C01CD6">
        <w:t xml:space="preserve"> </w:t>
      </w:r>
      <w:r w:rsidR="00C01CD6" w:rsidRPr="00C01CD6">
        <w:t>900,69</w:t>
      </w:r>
      <w:r w:rsidR="00C01CD6">
        <w:t xml:space="preserve"> </w:t>
      </w:r>
      <w:r>
        <w:t>руб.</w:t>
      </w:r>
    </w:p>
    <w:p w14:paraId="3851769C" w14:textId="77777777" w:rsidR="00C01CD6" w:rsidRDefault="008651D7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C01CD6">
        <w:t xml:space="preserve"> </w:t>
      </w:r>
      <w:r>
        <w:t>6</w:t>
      </w:r>
      <w:r w:rsidR="00C01CD6">
        <w:t xml:space="preserve"> - </w:t>
      </w:r>
      <w:r>
        <w:t>Чомаева Зарима Пачаевна, солидарно с Катчиевым Джанболатом Шахарбиевичем, КД 21/13-КФ от 05.03.2013, решение Усть-Джегутинского районного суда Карачаево-Черкесской Республики от 05.08.2016 по делу 2-504/2016 (723 434,49 руб.)</w:t>
      </w:r>
      <w:r w:rsidR="00C01CD6">
        <w:t xml:space="preserve"> - </w:t>
      </w:r>
      <w:r w:rsidR="00C01CD6" w:rsidRPr="00C01CD6">
        <w:t>723</w:t>
      </w:r>
      <w:r w:rsidR="00C01CD6">
        <w:t xml:space="preserve"> </w:t>
      </w:r>
      <w:r w:rsidR="00C01CD6" w:rsidRPr="00C01CD6">
        <w:t>434,49</w:t>
      </w:r>
      <w:r>
        <w:tab/>
        <w:t>руб.</w:t>
      </w:r>
    </w:p>
    <w:p w14:paraId="63AC13C9" w14:textId="0C4B1AD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018828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0271A">
        <w:t>5</w:t>
      </w:r>
      <w:r w:rsidR="00714773">
        <w:t xml:space="preserve"> (</w:t>
      </w:r>
      <w:r w:rsidR="0060271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735447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0271A">
        <w:rPr>
          <w:rFonts w:ascii="Times New Roman CYR" w:hAnsi="Times New Roman CYR" w:cs="Times New Roman CYR"/>
          <w:b/>
          <w:bCs/>
          <w:color w:val="000000"/>
        </w:rPr>
        <w:t>17 марта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60271A">
        <w:rPr>
          <w:rFonts w:ascii="Times New Roman CYR" w:hAnsi="Times New Roman CYR" w:cs="Times New Roman CYR"/>
          <w:b/>
          <w:bCs/>
          <w:color w:val="000000"/>
        </w:rPr>
        <w:t>5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3FB204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0271A" w:rsidRPr="0060271A">
        <w:rPr>
          <w:b/>
          <w:bCs/>
          <w:color w:val="000000"/>
        </w:rPr>
        <w:t xml:space="preserve">17 марта 2025 </w:t>
      </w:r>
      <w:r w:rsidR="00714773" w:rsidRPr="0060271A">
        <w:rPr>
          <w:b/>
          <w:bCs/>
          <w:color w:val="000000"/>
        </w:rPr>
        <w:t>г.</w:t>
      </w:r>
      <w:r w:rsidRPr="0060271A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861E2D">
        <w:rPr>
          <w:b/>
          <w:bCs/>
          <w:color w:val="000000"/>
        </w:rPr>
        <w:t>05 мая</w:t>
      </w:r>
      <w:r w:rsidR="00714773">
        <w:rPr>
          <w:b/>
          <w:bCs/>
          <w:color w:val="000000"/>
        </w:rPr>
        <w:t xml:space="preserve"> 202</w:t>
      </w:r>
      <w:r w:rsidR="00861E2D">
        <w:rPr>
          <w:b/>
          <w:bCs/>
          <w:color w:val="000000"/>
        </w:rPr>
        <w:t>5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BB6048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61E2D" w:rsidRPr="00861E2D">
        <w:rPr>
          <w:b/>
          <w:bCs/>
          <w:color w:val="000000"/>
        </w:rPr>
        <w:t xml:space="preserve">04 февраля </w:t>
      </w:r>
      <w:r w:rsidR="00240848" w:rsidRPr="00861E2D">
        <w:rPr>
          <w:b/>
          <w:bCs/>
          <w:color w:val="000000"/>
        </w:rPr>
        <w:t>202</w:t>
      </w:r>
      <w:r w:rsidR="00861E2D" w:rsidRPr="00861E2D">
        <w:rPr>
          <w:b/>
          <w:bCs/>
          <w:color w:val="000000"/>
        </w:rPr>
        <w:t>5</w:t>
      </w:r>
      <w:r w:rsidR="00240848" w:rsidRPr="00861E2D">
        <w:rPr>
          <w:b/>
          <w:bCs/>
          <w:color w:val="000000"/>
        </w:rPr>
        <w:t xml:space="preserve"> г.</w:t>
      </w:r>
      <w:r w:rsidRPr="00861E2D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61E2D" w:rsidRPr="00861E2D">
        <w:rPr>
          <w:b/>
          <w:bCs/>
          <w:color w:val="000000"/>
        </w:rPr>
        <w:t>24 марта 2025</w:t>
      </w:r>
      <w:r w:rsidR="00240848" w:rsidRPr="00861E2D">
        <w:rPr>
          <w:b/>
          <w:bCs/>
          <w:color w:val="000000"/>
        </w:rPr>
        <w:t xml:space="preserve"> г</w:t>
      </w:r>
      <w:r w:rsidRPr="00861E2D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61E2D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3158C0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61E2D">
        <w:rPr>
          <w:b/>
          <w:color w:val="000000"/>
        </w:rPr>
        <w:t xml:space="preserve">ы </w:t>
      </w:r>
      <w:r w:rsidR="00861E2D">
        <w:rPr>
          <w:b/>
          <w:bCs/>
          <w:color w:val="000000"/>
        </w:rPr>
        <w:t>1, 4-6</w:t>
      </w:r>
      <w:r w:rsidRPr="002B1B81">
        <w:rPr>
          <w:color w:val="000000"/>
        </w:rPr>
        <w:t>, не реализованны</w:t>
      </w:r>
      <w:r w:rsidR="00861E2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61E2D">
        <w:rPr>
          <w:b/>
          <w:color w:val="000000"/>
        </w:rPr>
        <w:t>ы 2,3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EA3D8C8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A1E4A">
        <w:rPr>
          <w:b/>
          <w:bCs/>
          <w:color w:val="000000"/>
        </w:rPr>
        <w:t>ам 1,2,5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8A1E4A">
        <w:rPr>
          <w:b/>
          <w:bCs/>
          <w:color w:val="000000"/>
        </w:rPr>
        <w:t xml:space="preserve"> 07 мая </w:t>
      </w:r>
      <w:r w:rsidR="00493A91">
        <w:rPr>
          <w:b/>
          <w:bCs/>
          <w:color w:val="000000"/>
        </w:rPr>
        <w:t>202</w:t>
      </w:r>
      <w:r w:rsidR="008A1E4A">
        <w:rPr>
          <w:b/>
          <w:bCs/>
          <w:color w:val="000000"/>
        </w:rPr>
        <w:t>5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8A1E4A">
        <w:rPr>
          <w:b/>
          <w:bCs/>
          <w:color w:val="000000"/>
        </w:rPr>
        <w:t xml:space="preserve"> 14 июля </w:t>
      </w:r>
      <w:r w:rsidR="00493A91">
        <w:rPr>
          <w:b/>
          <w:bCs/>
          <w:color w:val="000000"/>
        </w:rPr>
        <w:t>202</w:t>
      </w:r>
      <w:r w:rsidR="008A1E4A">
        <w:rPr>
          <w:b/>
          <w:bCs/>
          <w:color w:val="000000"/>
        </w:rPr>
        <w:t>5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7B6BBA7E" w14:textId="77777777" w:rsidR="007B4E8A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8A1E4A">
        <w:rPr>
          <w:b/>
          <w:bCs/>
          <w:color w:val="000000"/>
        </w:rPr>
        <w:t xml:space="preserve"> 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8A1E4A" w:rsidRPr="008A1E4A">
        <w:rPr>
          <w:b/>
          <w:bCs/>
          <w:color w:val="000000"/>
        </w:rPr>
        <w:t xml:space="preserve">07 мая 2025 </w:t>
      </w:r>
      <w:r w:rsidR="00714773" w:rsidRPr="002B1B81">
        <w:rPr>
          <w:b/>
          <w:bCs/>
          <w:color w:val="000000"/>
        </w:rPr>
        <w:t xml:space="preserve">г. по </w:t>
      </w:r>
      <w:r w:rsidR="007B4E8A">
        <w:rPr>
          <w:b/>
          <w:bCs/>
          <w:color w:val="000000"/>
        </w:rPr>
        <w:t xml:space="preserve">20 июня 2025 </w:t>
      </w:r>
      <w:r w:rsidR="00714773" w:rsidRPr="002B1B81">
        <w:rPr>
          <w:b/>
          <w:bCs/>
          <w:color w:val="000000"/>
        </w:rPr>
        <w:t>г.</w:t>
      </w:r>
      <w:r w:rsidR="007B4E8A">
        <w:rPr>
          <w:b/>
          <w:bCs/>
          <w:color w:val="000000"/>
        </w:rPr>
        <w:t>;</w:t>
      </w:r>
    </w:p>
    <w:p w14:paraId="35B0DB3D" w14:textId="6F10F3D8" w:rsidR="007B4E8A" w:rsidRDefault="007B4E8A" w:rsidP="007B4E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4,6</w:t>
      </w:r>
      <w:r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с </w:t>
      </w:r>
      <w:r w:rsidRPr="008A1E4A">
        <w:rPr>
          <w:b/>
          <w:bCs/>
          <w:color w:val="000000"/>
        </w:rPr>
        <w:t xml:space="preserve">07 мая 2025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июня 2025 </w:t>
      </w:r>
      <w:r w:rsidRPr="002B1B81">
        <w:rPr>
          <w:b/>
          <w:bCs/>
          <w:color w:val="000000"/>
        </w:rPr>
        <w:t>г.</w:t>
      </w:r>
    </w:p>
    <w:p w14:paraId="2D284BB7" w14:textId="5994FFE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B7618" w:rsidRPr="00EB7618">
        <w:rPr>
          <w:b/>
          <w:bCs/>
          <w:color w:val="000000"/>
        </w:rPr>
        <w:t>07 мая 2025</w:t>
      </w:r>
      <w:r w:rsidR="00EB7618">
        <w:rPr>
          <w:b/>
          <w:bCs/>
          <w:color w:val="000000"/>
        </w:rPr>
        <w:t xml:space="preserve"> 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="00EB7618">
        <w:rPr>
          <w:color w:val="000000"/>
        </w:rPr>
        <w:t>1</w:t>
      </w:r>
      <w:r w:rsidRPr="00EB7618">
        <w:rPr>
          <w:color w:val="000000"/>
        </w:rPr>
        <w:t xml:space="preserve"> (</w:t>
      </w:r>
      <w:r w:rsidR="00EB7618">
        <w:rPr>
          <w:color w:val="000000"/>
        </w:rPr>
        <w:t>Один</w:t>
      </w:r>
      <w:r w:rsidRPr="00EB7618">
        <w:rPr>
          <w:color w:val="000000"/>
        </w:rPr>
        <w:t>) календарны</w:t>
      </w:r>
      <w:r w:rsidR="00EB7618">
        <w:rPr>
          <w:color w:val="000000"/>
        </w:rPr>
        <w:t>й</w:t>
      </w:r>
      <w:r w:rsidRPr="00EB7618">
        <w:rPr>
          <w:color w:val="000000"/>
        </w:rPr>
        <w:t xml:space="preserve"> де</w:t>
      </w:r>
      <w:r w:rsidR="00EB7618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9E8465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2C28C5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5986B510" w14:textId="77777777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07 мая 2025 г. по 21 мая 2025 г. - в размере начальной цены продажи лота;</w:t>
      </w:r>
    </w:p>
    <w:p w14:paraId="1FDD0F31" w14:textId="20B4F6A4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22 мая 2025 г. по 05 июня 2025 г. - в размере 93,40% от начальной цены продажи лота;</w:t>
      </w:r>
    </w:p>
    <w:p w14:paraId="7E9C7F3F" w14:textId="54497F90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06 июня 2025 г. по 20 июня 2025 г. - в размере 86,80% от начальной цены продажи лота;</w:t>
      </w:r>
    </w:p>
    <w:p w14:paraId="54CA99C8" w14:textId="47A7B114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21 июня 2025 г. по 23 июня 2025 г. - в размере 80,20% от начальной цены продажи лота;</w:t>
      </w:r>
    </w:p>
    <w:p w14:paraId="7B7A7E45" w14:textId="67320491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24 июня 2025 г. по 26 июня 2025 г. - в размере 73,60% от начальной цены продажи лота;</w:t>
      </w:r>
    </w:p>
    <w:p w14:paraId="254B1D7F" w14:textId="77777777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27 июня 2025 г. по 29 июня 2025 г. - в размере 67,00% от начальной цены продажи лота;</w:t>
      </w:r>
    </w:p>
    <w:p w14:paraId="4DB75180" w14:textId="0CA44ACB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30 июня 2025 г. по 02 июля 2025 г. - в размере 60,40% от начальной цены продажи лота;</w:t>
      </w:r>
    </w:p>
    <w:p w14:paraId="0CBE7677" w14:textId="50835C27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03 июля 2025 г. по 05 июля 2025 г. - в размере 53,80% от начальной цены продажи лота;</w:t>
      </w:r>
    </w:p>
    <w:p w14:paraId="01D37A57" w14:textId="0BA9978B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lastRenderedPageBreak/>
        <w:t>с 06 июля 2025 г. по 08 июля 2025 г. - в размере 47,20% от начальной цены продажи лота;</w:t>
      </w:r>
    </w:p>
    <w:p w14:paraId="29091D8B" w14:textId="756603A0" w:rsidR="002C28C5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09 июля 2025 г. по 11 июля 2025 г. - в размере 40,60% от начальной цены продажи лота;</w:t>
      </w:r>
    </w:p>
    <w:p w14:paraId="7FE50913" w14:textId="303586C7" w:rsidR="00714773" w:rsidRPr="002C28C5" w:rsidRDefault="002C28C5" w:rsidP="002C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C28C5">
        <w:rPr>
          <w:bCs/>
          <w:color w:val="000000"/>
        </w:rPr>
        <w:t>с 12 июля 2025 г. по 14 июля 2025 г. - в размере 34,00% от начальной цены продажи лота</w:t>
      </w:r>
      <w:r>
        <w:rPr>
          <w:bCs/>
          <w:color w:val="000000"/>
        </w:rPr>
        <w:t>.</w:t>
      </w:r>
    </w:p>
    <w:p w14:paraId="1DEAE197" w14:textId="5FD8ECD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2C28C5">
        <w:rPr>
          <w:b/>
          <w:color w:val="000000"/>
        </w:rPr>
        <w:t xml:space="preserve"> 2</w:t>
      </w:r>
      <w:r w:rsidRPr="002B1B81">
        <w:rPr>
          <w:b/>
          <w:color w:val="000000"/>
        </w:rPr>
        <w:t>:</w:t>
      </w:r>
    </w:p>
    <w:p w14:paraId="558E4ED1" w14:textId="77777777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07 мая 2025 г. по 21 мая 2025 г. - в размере начальной цены продажи лота;</w:t>
      </w:r>
    </w:p>
    <w:p w14:paraId="4F728E94" w14:textId="48E3B23D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22 мая 2025 г. по 05 июня 2025 г. - в размере 95,10% от начальной цены продажи лота;</w:t>
      </w:r>
    </w:p>
    <w:p w14:paraId="78D497C2" w14:textId="5B19A0B6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06 июня 2025 г. по 20 июня 2025 г. - в размере 90,20% от начальной цены продажи лота;</w:t>
      </w:r>
    </w:p>
    <w:p w14:paraId="0ECEDF12" w14:textId="4115FABC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21 июня 2025 г. по 23 июня 2025 г. - в размере 85,30% от начальной цены продажи лота;</w:t>
      </w:r>
    </w:p>
    <w:p w14:paraId="3150771A" w14:textId="6934F969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24 июня 2025 г. по 26 июня 2025 г. - в размере 80,40% от начальной цены продажи лота;</w:t>
      </w:r>
    </w:p>
    <w:p w14:paraId="76F5F7CF" w14:textId="3269B3D7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27 июня 2025 г. по 29 июня 2025 г. - в размере 75,50% от начальной цены продажи лота;</w:t>
      </w:r>
    </w:p>
    <w:p w14:paraId="5530B875" w14:textId="554C3852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30 июня 2025 г. по 02 июля 2025 г. - в размере 70,60% от начальной цены продажи лота;</w:t>
      </w:r>
    </w:p>
    <w:p w14:paraId="49214EDF" w14:textId="341BC780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03 июля 2025 г. по 05 июля 2025 г. - в размере 65,70% от начальной цены продажи лота;</w:t>
      </w:r>
    </w:p>
    <w:p w14:paraId="1DDBB035" w14:textId="175A13D0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06 июля 2025 г. по 08 июля 2025 г. - в размере 60,80% от начальной цены продажи лота;</w:t>
      </w:r>
    </w:p>
    <w:p w14:paraId="1003AA03" w14:textId="0098D6A5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09 июля 2025 г. по 11 июля 2025 г. - в размере 55,90% от начальной цены продажи лота;</w:t>
      </w:r>
    </w:p>
    <w:p w14:paraId="013D1DAF" w14:textId="7CB0C740" w:rsidR="00714773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12 июля 2025 г. по 14 июля 2025 г. - в размере 51,00%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959C62" w14:textId="2EE745AC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5B41E5EE" w14:textId="77777777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07 мая 2025 г. по 21 мая 2025 г. - в размере начальной цены продажи лота;</w:t>
      </w:r>
    </w:p>
    <w:p w14:paraId="0A1ECC15" w14:textId="7B812BBE" w:rsidR="002C28C5" w:rsidRP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22 мая 2025 г. по 05 июня 2025 г. - в размере 97,70% от начальной цены продажи лота;</w:t>
      </w:r>
    </w:p>
    <w:p w14:paraId="753B34E9" w14:textId="34CB923D" w:rsidR="002C28C5" w:rsidRDefault="002C28C5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5">
        <w:rPr>
          <w:rFonts w:ascii="Times New Roman" w:hAnsi="Times New Roman" w:cs="Times New Roman"/>
          <w:color w:val="000000"/>
          <w:sz w:val="24"/>
          <w:szCs w:val="24"/>
        </w:rPr>
        <w:t>с 06 июня 2025 г. по 20 июня 2025 г. - в размере 95,40%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753B2A" w14:textId="2AB3A0FF" w:rsidR="002C28C5" w:rsidRPr="00603EB6" w:rsidRDefault="00603EB6" w:rsidP="002C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4,6:</w:t>
      </w:r>
    </w:p>
    <w:p w14:paraId="3C7F4B4B" w14:textId="00895979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07 мая 2025 г. по 21 мая 2025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3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785FF9" w14:textId="691064B2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22 мая 2025 г. по 05 июня 2025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3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06CA97" w14:textId="76C955A5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06 июня 2025 г. по 20 июня 2025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3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B8B487" w14:textId="617EFD80" w:rsidR="002C28C5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21 июня 2025 г. по 23 июня 2025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8505DEE" w14:textId="0356E41A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513B935C" w14:textId="77777777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07 мая 2025 г. по 21 мая 2025 г. - в размере начальной цены продажи лота;</w:t>
      </w:r>
    </w:p>
    <w:p w14:paraId="75910397" w14:textId="495270E1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22 мая 2025 г. по 05 июня 2025 г. - в размере 90,06% от начальной цены продажи лота;</w:t>
      </w:r>
    </w:p>
    <w:p w14:paraId="5743A985" w14:textId="7EF6505C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06 июня 2025 г. по 20 июня 2025 г. - в размере 80,12% от начальной цены продажи лота;</w:t>
      </w:r>
    </w:p>
    <w:p w14:paraId="59CB4249" w14:textId="65C2719A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21 июня 2025 г. по 23 июня 2025 г. - в размере 70,18% от начальной цены продажи лота;</w:t>
      </w:r>
    </w:p>
    <w:p w14:paraId="65BAC4BB" w14:textId="6168FC7D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24 июня 2025 г. по 26 июня 2025 г. - в размере 60,24% от начальной цены продажи лота;</w:t>
      </w:r>
    </w:p>
    <w:p w14:paraId="491A2E72" w14:textId="27AE7FD8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27 июня 2025 г. по 29 июня 2025 г. - в размере 50,30% от начальной цены продажи лота;</w:t>
      </w:r>
    </w:p>
    <w:p w14:paraId="0C74B691" w14:textId="08F2BE5F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30 июня 2025 г. по 02 июля 2025 г. - в размере 40,36% от начальной цены продажи лота;</w:t>
      </w:r>
    </w:p>
    <w:p w14:paraId="748C8268" w14:textId="5FB02122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03 июля 2025 г. по 05 июля 2025 г. - в размере 30,42% от начальной цены продажи лота;</w:t>
      </w:r>
    </w:p>
    <w:p w14:paraId="4D73D6A7" w14:textId="40927254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06 июля 2025 г. по 08 июля 2025 г. - в размере 20,48% от начальной цены продажи лота;</w:t>
      </w:r>
    </w:p>
    <w:p w14:paraId="6FFE9CB5" w14:textId="683A4B8B" w:rsidR="00603EB6" w:rsidRPr="00603EB6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09 июля 2025 г. по 11 июля 2025 г. - в размере 10,54% от начальной цены продажи лота;</w:t>
      </w:r>
    </w:p>
    <w:p w14:paraId="0E600979" w14:textId="276547C4" w:rsidR="002C28C5" w:rsidRDefault="00603EB6" w:rsidP="00603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EB6">
        <w:rPr>
          <w:rFonts w:ascii="Times New Roman" w:hAnsi="Times New Roman" w:cs="Times New Roman"/>
          <w:color w:val="000000"/>
          <w:sz w:val="24"/>
          <w:szCs w:val="24"/>
        </w:rPr>
        <w:t>с 12 июля 2025 г. по 14 июля 2025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C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5438EB0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C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53CD4" w:rsidRPr="00053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09:30 до 16:30</w:t>
      </w:r>
      <w:r w:rsidR="00053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3CD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877ED4" w:rsidRPr="00053CD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053CD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053CD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53CD4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1,3: </w:t>
      </w:r>
      <w:r w:rsidR="00053CD4" w:rsidRPr="00053CD4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053C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3CD4" w:rsidRPr="00053CD4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8" w:history="1">
        <w:r w:rsidR="00053CD4" w:rsidRPr="00DB4DF5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053CD4">
        <w:rPr>
          <w:rFonts w:ascii="Times New Roman" w:hAnsi="Times New Roman" w:cs="Times New Roman"/>
          <w:color w:val="000000"/>
          <w:sz w:val="24"/>
          <w:szCs w:val="24"/>
        </w:rPr>
        <w:t>; по лотам 2,4-6:</w:t>
      </w:r>
      <w:r w:rsidR="00053CD4" w:rsidRPr="00053CD4">
        <w:t xml:space="preserve"> </w:t>
      </w:r>
      <w:r w:rsidR="00053CD4" w:rsidRPr="00053CD4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053CD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B4333" w:rsidRPr="00FB4333">
        <w:rPr>
          <w:rFonts w:ascii="Times New Roman" w:hAnsi="Times New Roman" w:cs="Times New Roman"/>
          <w:color w:val="000000"/>
          <w:sz w:val="24"/>
          <w:szCs w:val="24"/>
        </w:rPr>
        <w:t>тел. 7967-246-44-08, эл. почта:  kirillova@auction-house.ru</w:t>
      </w:r>
      <w:r w:rsidR="00941075" w:rsidRPr="00053CD4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 w:rsidSect="008651D7">
      <w:pgSz w:w="11909" w:h="16834"/>
      <w:pgMar w:top="1134" w:right="71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3CD4"/>
    <w:rsid w:val="00072C16"/>
    <w:rsid w:val="00082F5E"/>
    <w:rsid w:val="000D2CD1"/>
    <w:rsid w:val="0011398F"/>
    <w:rsid w:val="0015099D"/>
    <w:rsid w:val="001B75B3"/>
    <w:rsid w:val="001E7487"/>
    <w:rsid w:val="001F039D"/>
    <w:rsid w:val="00240848"/>
    <w:rsid w:val="00284B1D"/>
    <w:rsid w:val="002B1B81"/>
    <w:rsid w:val="002C28C5"/>
    <w:rsid w:val="0031121C"/>
    <w:rsid w:val="00432832"/>
    <w:rsid w:val="00460378"/>
    <w:rsid w:val="00467D6B"/>
    <w:rsid w:val="00493A91"/>
    <w:rsid w:val="004E15DE"/>
    <w:rsid w:val="0054753F"/>
    <w:rsid w:val="0059668F"/>
    <w:rsid w:val="005B346C"/>
    <w:rsid w:val="005F1F68"/>
    <w:rsid w:val="0060271A"/>
    <w:rsid w:val="006037E3"/>
    <w:rsid w:val="00603EB6"/>
    <w:rsid w:val="00662676"/>
    <w:rsid w:val="006652A3"/>
    <w:rsid w:val="00714773"/>
    <w:rsid w:val="007229EA"/>
    <w:rsid w:val="00735EAD"/>
    <w:rsid w:val="007B4E8A"/>
    <w:rsid w:val="007B575E"/>
    <w:rsid w:val="007E3E1A"/>
    <w:rsid w:val="00814A72"/>
    <w:rsid w:val="00825B29"/>
    <w:rsid w:val="00841954"/>
    <w:rsid w:val="00861E2D"/>
    <w:rsid w:val="008651D7"/>
    <w:rsid w:val="00865FD7"/>
    <w:rsid w:val="00877ED4"/>
    <w:rsid w:val="00882E21"/>
    <w:rsid w:val="008A1E4A"/>
    <w:rsid w:val="00927CB6"/>
    <w:rsid w:val="00941075"/>
    <w:rsid w:val="00A33F49"/>
    <w:rsid w:val="00A81D46"/>
    <w:rsid w:val="00AB030D"/>
    <w:rsid w:val="00AF3005"/>
    <w:rsid w:val="00B41D69"/>
    <w:rsid w:val="00B953CE"/>
    <w:rsid w:val="00BE332A"/>
    <w:rsid w:val="00C01CD6"/>
    <w:rsid w:val="00C035F0"/>
    <w:rsid w:val="00C11EFF"/>
    <w:rsid w:val="00C50A43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B7618"/>
    <w:rsid w:val="00EE2718"/>
    <w:rsid w:val="00F104BD"/>
    <w:rsid w:val="00FA2178"/>
    <w:rsid w:val="00FB25C7"/>
    <w:rsid w:val="00F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2019-07-23T07:42:00Z</dcterms:created>
  <dcterms:modified xsi:type="dcterms:W3CDTF">2025-01-28T15:11:00Z</dcterms:modified>
</cp:coreProperties>
</file>