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E11C" w14:textId="1DF7C216" w:rsidR="00D129D5" w:rsidRDefault="00052805">
      <w:pPr>
        <w:ind w:firstLine="567"/>
        <w:jc w:val="both"/>
      </w:pPr>
      <w:r>
        <w:t xml:space="preserve">АО «РАД-Холдинг» сообщает о переносе даты проведения аукциона, назначенного на </w:t>
      </w:r>
      <w:r w:rsidR="00744B6D">
        <w:t>16 мая</w:t>
      </w:r>
      <w:r>
        <w:t xml:space="preserve"> 2025 года по продаже имущества, принадлежащего частному собственнику (код лота РАД-</w:t>
      </w:r>
      <w:r w:rsidR="00744B6D">
        <w:t>402978</w:t>
      </w:r>
      <w:r>
        <w:t>):</w:t>
      </w:r>
    </w:p>
    <w:p w14:paraId="02AEED94" w14:textId="77777777" w:rsidR="00D129D5" w:rsidRDefault="00D129D5">
      <w:pPr>
        <w:jc w:val="both"/>
      </w:pPr>
    </w:p>
    <w:p w14:paraId="0BDD0ABB" w14:textId="77777777" w:rsidR="00D129D5" w:rsidRDefault="00052805">
      <w:pPr>
        <w:ind w:firstLine="709"/>
      </w:pPr>
      <w:r>
        <w:rPr>
          <w:b/>
          <w:szCs w:val="20"/>
        </w:rPr>
        <w:t xml:space="preserve">Сведения об объекте </w:t>
      </w:r>
      <w:r>
        <w:rPr>
          <w:b/>
        </w:rPr>
        <w:t xml:space="preserve">продажи (Объект, лот): </w:t>
      </w:r>
      <w:r>
        <w:tab/>
      </w:r>
    </w:p>
    <w:p w14:paraId="474B95FB" w14:textId="77777777" w:rsidR="00744B6D" w:rsidRPr="00744B6D" w:rsidRDefault="00744B6D" w:rsidP="00744B6D">
      <w:pPr>
        <w:ind w:firstLine="709"/>
        <w:jc w:val="both"/>
        <w:rPr>
          <w:b/>
        </w:rPr>
      </w:pPr>
      <w:r w:rsidRPr="00744B6D">
        <w:rPr>
          <w:b/>
        </w:rPr>
        <w:t>100% (сто процентов) уставного капитала Общества с ограниченной ответственностью «АТРИУМ» (далее – Общество). Сведения об Обществе: 1. Полное наименование: Общество с ограниченной ответственностью «АТРИУМ». Сокращенное наименование: ООО «АТРИУМ». 2. Место нахождения: ОМСКАЯ ОБЛАСТЬ, Г.О. ГОРОД ОМСК, Г ОМСК. Адрес юридического лица: 644099, ОМСКАЯ ОБЛАСТЬ, Г. ОМСК, УЛ. ЛЕНИНА, Д.13. 3. Сведения о регистрации: зарегистрировано Инспекцией Федеральной налоговой службы № 1 по Центральному АО г. Омска 19.07.2005. ОГРН 1055504088551. ИНН 5503091003. КПП 550301001. 4. Уставный капитал Общества состоит из номинальной стоимости доли его участников и составляет 10 000 (Десять тысяч) рублей 00 копеек. 5. Обществу принадлежат объекты недвижимости в г. Омск. </w:t>
      </w:r>
    </w:p>
    <w:p w14:paraId="78D7E8DF" w14:textId="77777777" w:rsidR="00744B6D" w:rsidRDefault="00744B6D">
      <w:pPr>
        <w:ind w:firstLine="709"/>
      </w:pPr>
    </w:p>
    <w:p w14:paraId="371F97B5" w14:textId="1138A072" w:rsidR="00D129D5" w:rsidRDefault="00052805">
      <w:pPr>
        <w:pStyle w:val="afa"/>
        <w:widowControl w:val="0"/>
        <w:ind w:left="0" w:right="-1" w:firstLine="720"/>
        <w:rPr>
          <w:b/>
          <w:bCs/>
          <w:szCs w:val="24"/>
        </w:rPr>
      </w:pPr>
      <w:r>
        <w:rPr>
          <w:szCs w:val="24"/>
        </w:rPr>
        <w:t xml:space="preserve">Дата проведения аукциона переносится на </w:t>
      </w:r>
      <w:r w:rsidR="006110F3">
        <w:rPr>
          <w:szCs w:val="24"/>
        </w:rPr>
        <w:t>03 июля</w:t>
      </w:r>
      <w:r>
        <w:rPr>
          <w:b/>
          <w:lang w:eastAsia="en-US"/>
        </w:rPr>
        <w:t xml:space="preserve"> 2025: года с </w:t>
      </w:r>
      <w:r w:rsidR="006110F3">
        <w:rPr>
          <w:b/>
          <w:lang w:eastAsia="en-US"/>
        </w:rPr>
        <w:t>09</w:t>
      </w:r>
      <w:r>
        <w:rPr>
          <w:b/>
          <w:lang w:eastAsia="en-US"/>
        </w:rPr>
        <w:t>:00</w:t>
      </w:r>
      <w:r>
        <w:rPr>
          <w:b/>
          <w:bCs/>
          <w:szCs w:val="24"/>
        </w:rPr>
        <w:t>.</w:t>
      </w:r>
    </w:p>
    <w:p w14:paraId="520BBDD0" w14:textId="49E34294" w:rsidR="00D129D5" w:rsidRDefault="00052805">
      <w:pPr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7" w:tooltip="https://lot-online.ru/" w:history="1">
        <w:r>
          <w:rPr>
            <w:rStyle w:val="afb"/>
            <w:b/>
            <w:lang w:eastAsia="en-US"/>
          </w:rPr>
          <w:t>https://lot-online.ru/</w:t>
        </w:r>
      </w:hyperlink>
      <w:r>
        <w:rPr>
          <w:b/>
          <w:lang w:eastAsia="en-US"/>
        </w:rPr>
        <w:t xml:space="preserve"> продлевается по</w:t>
      </w:r>
      <w:r w:rsidR="006110F3">
        <w:rPr>
          <w:b/>
          <w:lang w:eastAsia="en-US"/>
        </w:rPr>
        <w:t xml:space="preserve"> 30 июня</w:t>
      </w:r>
      <w:r>
        <w:rPr>
          <w:b/>
          <w:lang w:eastAsia="en-US"/>
        </w:rPr>
        <w:t xml:space="preserve"> 2025 </w:t>
      </w:r>
      <w:r>
        <w:rPr>
          <w:b/>
        </w:rPr>
        <w:t>года</w:t>
      </w:r>
      <w:r>
        <w:rPr>
          <w:b/>
          <w:lang w:eastAsia="en-US"/>
        </w:rPr>
        <w:t xml:space="preserve"> до </w:t>
      </w:r>
      <w:r w:rsidR="006110F3">
        <w:rPr>
          <w:b/>
          <w:lang w:eastAsia="en-US"/>
        </w:rPr>
        <w:t>18</w:t>
      </w:r>
      <w:r>
        <w:rPr>
          <w:b/>
          <w:lang w:eastAsia="en-US"/>
        </w:rPr>
        <w:t>.00</w:t>
      </w:r>
      <w:r>
        <w:rPr>
          <w:b/>
        </w:rPr>
        <w:t xml:space="preserve">. </w:t>
      </w:r>
    </w:p>
    <w:p w14:paraId="277DC435" w14:textId="050EDE8F" w:rsidR="00D129D5" w:rsidRDefault="0005280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Оператора торгов </w:t>
      </w:r>
      <w:r>
        <w:rPr>
          <w:rFonts w:eastAsia="Calibri"/>
          <w:b/>
          <w:bCs/>
          <w:lang w:eastAsia="en-US"/>
        </w:rPr>
        <w:t xml:space="preserve">до </w:t>
      </w:r>
      <w:r w:rsidR="006110F3">
        <w:rPr>
          <w:rFonts w:eastAsia="Calibri"/>
          <w:b/>
          <w:bCs/>
          <w:lang w:eastAsia="en-US"/>
        </w:rPr>
        <w:t>18</w:t>
      </w:r>
      <w:r>
        <w:rPr>
          <w:rFonts w:eastAsia="Calibri"/>
          <w:b/>
          <w:bCs/>
          <w:lang w:eastAsia="en-US"/>
        </w:rPr>
        <w:t xml:space="preserve">.00 </w:t>
      </w:r>
      <w:r w:rsidR="006110F3">
        <w:rPr>
          <w:rFonts w:eastAsia="Calibri"/>
          <w:b/>
          <w:bCs/>
          <w:lang w:eastAsia="en-US"/>
        </w:rPr>
        <w:t>30 июня</w:t>
      </w:r>
      <w:r>
        <w:rPr>
          <w:rFonts w:eastAsia="Calibri"/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2025 г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1EDCF175" w14:textId="3B4DFEF7" w:rsidR="00D129D5" w:rsidRDefault="0005280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E11142" w:rsidRPr="00E11142">
        <w:rPr>
          <w:rFonts w:eastAsia="Calibri"/>
          <w:b/>
          <w:bCs/>
          <w:lang w:eastAsia="en-US"/>
        </w:rPr>
        <w:t>02</w:t>
      </w:r>
      <w:r>
        <w:rPr>
          <w:rFonts w:eastAsia="Calibri"/>
          <w:b/>
          <w:bCs/>
          <w:lang w:eastAsia="en-US"/>
        </w:rPr>
        <w:t xml:space="preserve"> </w:t>
      </w:r>
      <w:r w:rsidR="00E11142">
        <w:rPr>
          <w:rFonts w:eastAsia="Calibri"/>
          <w:b/>
          <w:bCs/>
          <w:lang w:eastAsia="en-US"/>
        </w:rPr>
        <w:t>июля</w:t>
      </w:r>
      <w:r>
        <w:rPr>
          <w:rFonts w:eastAsia="Calibri"/>
          <w:b/>
          <w:bCs/>
          <w:lang w:eastAsia="en-US"/>
        </w:rPr>
        <w:t xml:space="preserve"> 2</w:t>
      </w:r>
      <w:r>
        <w:rPr>
          <w:b/>
          <w:bCs/>
          <w:lang w:eastAsia="en-US"/>
        </w:rPr>
        <w:t>025</w:t>
      </w:r>
      <w:r>
        <w:rPr>
          <w:b/>
          <w:lang w:eastAsia="en-US"/>
        </w:rPr>
        <w:t xml:space="preserve"> </w:t>
      </w:r>
      <w:r>
        <w:rPr>
          <w:b/>
        </w:rPr>
        <w:t>года в 14-</w:t>
      </w:r>
      <w:r>
        <w:rPr>
          <w:b/>
        </w:rPr>
        <w:t>00</w:t>
      </w:r>
      <w:r>
        <w:rPr>
          <w:rFonts w:eastAsia="Calibri"/>
          <w:lang w:eastAsia="en-US"/>
        </w:rPr>
        <w:t>.</w:t>
      </w:r>
    </w:p>
    <w:p w14:paraId="1D27E4EE" w14:textId="77777777" w:rsidR="00D129D5" w:rsidRDefault="00D129D5"/>
    <w:p w14:paraId="1E86469F" w14:textId="77777777" w:rsidR="00D129D5" w:rsidRDefault="00D129D5">
      <w:pPr>
        <w:ind w:firstLine="709"/>
        <w:jc w:val="both"/>
        <w:rPr>
          <w:b/>
          <w:bCs/>
        </w:rPr>
      </w:pPr>
    </w:p>
    <w:p w14:paraId="204FF22B" w14:textId="77777777" w:rsidR="00D129D5" w:rsidRDefault="00D129D5">
      <w:pPr>
        <w:ind w:firstLine="709"/>
        <w:jc w:val="both"/>
        <w:rPr>
          <w:b/>
          <w:bCs/>
        </w:rPr>
      </w:pPr>
    </w:p>
    <w:sectPr w:rsidR="00D129D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C4DF" w14:textId="77777777" w:rsidR="00D129D5" w:rsidRDefault="00052805">
      <w:r>
        <w:separator/>
      </w:r>
    </w:p>
  </w:endnote>
  <w:endnote w:type="continuationSeparator" w:id="0">
    <w:p w14:paraId="7593AA13" w14:textId="77777777" w:rsidR="00D129D5" w:rsidRDefault="0005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2D40" w14:textId="77777777" w:rsidR="00D129D5" w:rsidRDefault="00052805">
      <w:r>
        <w:separator/>
      </w:r>
    </w:p>
  </w:footnote>
  <w:footnote w:type="continuationSeparator" w:id="0">
    <w:p w14:paraId="1BA4925F" w14:textId="77777777" w:rsidR="00D129D5" w:rsidRDefault="0005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76051"/>
    <w:multiLevelType w:val="multilevel"/>
    <w:tmpl w:val="A83CA8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num w:numId="1" w16cid:durableId="94079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D5"/>
    <w:rsid w:val="00052805"/>
    <w:rsid w:val="006110F3"/>
    <w:rsid w:val="00744B6D"/>
    <w:rsid w:val="00D129D5"/>
    <w:rsid w:val="00DA55E8"/>
    <w:rsid w:val="00E1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7C0F"/>
  <w15:docId w15:val="{ACD62ADA-564E-4E8E-8042-92B45A44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basedOn w:val="a"/>
    <w:link w:val="af0"/>
    <w:uiPriority w:val="99"/>
    <w:unhideWhenUsed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unhideWhenUsed/>
    <w:pPr>
      <w:ind w:left="284" w:right="72"/>
      <w:jc w:val="both"/>
    </w:pPr>
    <w:rPr>
      <w:szCs w:val="20"/>
    </w:rPr>
  </w:style>
  <w:style w:type="character" w:styleId="afb">
    <w:name w:val="Hyperlink"/>
    <w:rPr>
      <w:color w:val="0000FF"/>
      <w:u w:val="single"/>
    </w:rPr>
  </w:style>
  <w:style w:type="paragraph" w:styleId="25">
    <w:name w:val="Body Text Indent 2"/>
    <w:basedOn w:val="a"/>
    <w:link w:val="26"/>
    <w:pPr>
      <w:ind w:firstLine="360"/>
      <w:jc w:val="both"/>
    </w:pPr>
    <w:rPr>
      <w:b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c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d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6">
    <w:name w:val="footnote text"/>
    <w:basedOn w:val="a"/>
    <w:link w:val="aff7"/>
    <w:uiPriority w:val="99"/>
    <w:unhideWhenUsed/>
    <w:qFormat/>
    <w:pPr>
      <w:widowControl w:val="0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unhideWhenUsed/>
    <w:rPr>
      <w:rFonts w:ascii="Times New Roman" w:hAnsi="Times New Roman" w:cs="Times New Roman" w:hint="default"/>
      <w:vertAlign w:val="superscript"/>
    </w:rPr>
  </w:style>
  <w:style w:type="paragraph" w:customStyle="1" w:styleId="aff9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a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Тема примечания Знак"/>
    <w:basedOn w:val="affc"/>
    <w:link w:val="affd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fe">
    <w:name w:val="annotation text"/>
    <w:basedOn w:val="a"/>
    <w:link w:val="affc"/>
    <w:uiPriority w:val="99"/>
    <w:semiHidden/>
    <w:unhideWhenUsed/>
    <w:rPr>
      <w:sz w:val="20"/>
      <w:szCs w:val="20"/>
    </w:rPr>
  </w:style>
  <w:style w:type="character" w:customStyle="1" w:styleId="affc">
    <w:name w:val="Текст примечания Знак"/>
    <w:basedOn w:val="a0"/>
    <w:link w:val="af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e"/>
    <w:next w:val="affe"/>
    <w:link w:val="affb"/>
    <w:uiPriority w:val="99"/>
    <w:semiHidden/>
    <w:unhideWhenUsed/>
    <w:qFormat/>
    <w:pPr>
      <w:spacing w:after="11"/>
      <w:ind w:left="420" w:right="483" w:firstLine="710"/>
      <w:jc w:val="both"/>
    </w:pPr>
    <w:rPr>
      <w:b/>
      <w:bCs/>
      <w:color w:val="000000"/>
      <w:lang w:eastAsia="en-US"/>
    </w:rPr>
  </w:style>
  <w:style w:type="character" w:customStyle="1" w:styleId="14">
    <w:name w:val="Тема примечания Знак1"/>
    <w:basedOn w:val="affc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Лепихин Алексей Игоревич</cp:lastModifiedBy>
  <cp:revision>94</cp:revision>
  <dcterms:created xsi:type="dcterms:W3CDTF">2014-07-08T11:34:00Z</dcterms:created>
  <dcterms:modified xsi:type="dcterms:W3CDTF">2025-05-05T09:24:00Z</dcterms:modified>
</cp:coreProperties>
</file>