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4"/>
        <w:bidi w:val="0"/>
        <w:spacing w:before="240"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Договор о задатке </w:t>
      </w:r>
    </w:p>
    <w:p>
      <w:pPr>
        <w:pStyle w:val="BodyText"/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(проект)</w:t>
      </w:r>
    </w:p>
    <w:p>
      <w:pPr>
        <w:pStyle w:val="Normal"/>
        <w:shd w:val="clear" w:fill="FFFFFF"/>
        <w:tabs>
          <w:tab w:val="clear" w:pos="709"/>
          <w:tab w:val="left" w:pos="1145" w:leader="none"/>
        </w:tabs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Акционерное общество «Российский аукционный дом»,</w:t>
      </w:r>
      <w:r>
        <w:rPr>
          <w:rFonts w:ascii="Times New Roman" w:hAnsi="Times New Roman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Канцеровой Елены Владимировны, действующей на основании Доверенности от 11.01.2021 № Д-047 и присоединившийся к условиям настоящего договора</w:t>
      </w:r>
      <w:r>
        <w:rPr>
          <w:rFonts w:eastAsia="Times New Roman" w:cs="Times New Roman" w:ascii="Times New Roman" w:hAnsi="Times New Roman"/>
          <w:b w:val="false"/>
          <w:bCs w:val="false"/>
          <w:color w:val="F44336"/>
          <w:sz w:val="22"/>
          <w:szCs w:val="22"/>
        </w:rPr>
        <w:t> 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  <w:shd w:fill="auto" w:val="clear"/>
          <w:lang w:val="ru-RU" w:eastAsia="ru-RU" w:bidi="ru-RU"/>
        </w:rPr>
        <w:t>Кириллов Артём Григорьевич</w:t>
      </w:r>
      <w:r>
        <w:rPr>
          <w:rFonts w:ascii="Times New Roman" w:hAnsi="Times New Roman"/>
          <w:b/>
          <w:color w:val="000000"/>
          <w:sz w:val="24"/>
          <w:szCs w:val="24"/>
        </w:rPr>
        <w:t>, именуемый в дальнейшем «Организатор торгов»</w:t>
      </w:r>
      <w:r>
        <w:rPr>
          <w:rFonts w:ascii="Times New Roman" w:hAnsi="Times New Roman"/>
          <w:bCs/>
          <w:color w:val="000000"/>
          <w:sz w:val="24"/>
          <w:szCs w:val="24"/>
          <w:shd w:fill="FFFFFF" w:val="clear"/>
          <w:lang w:bidi="ru-RU"/>
        </w:rPr>
        <w:t xml:space="preserve">, </w:t>
      </w:r>
      <w:r>
        <w:rPr>
          <w:rFonts w:ascii="Times New Roman" w:hAnsi="Times New Roman"/>
          <w:bCs/>
          <w:sz w:val="24"/>
          <w:szCs w:val="24"/>
          <w:shd w:fill="FFFFFF" w:val="clear"/>
          <w:lang w:bidi="ru-RU"/>
        </w:rPr>
        <w:t xml:space="preserve"/>
      </w:r>
      <w:r>
        <w:rPr>
          <w:rFonts w:ascii="Times New Roman" w:hAnsi="Times New Roman"/>
          <w:sz w:val="24"/>
          <w:szCs w:val="24"/>
        </w:rPr>
        <w:t>и присоединившийся к настоящему Договору</w:t>
      </w:r>
      <w:r>
        <w:rPr>
          <w:rFonts w:ascii="Times New Roman" w:hAnsi="Times New Roman"/>
          <w:b/>
          <w:bCs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>претендент</w:t>
      </w:r>
      <w:r>
        <w:rPr>
          <w:rFonts w:ascii="Times New Roman" w:hAnsi="Times New Roman"/>
          <w:b/>
          <w:sz w:val="24"/>
          <w:szCs w:val="24"/>
        </w:rPr>
        <w:t xml:space="preserve"/>
      </w: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 xml:space="preserve">Жилой дом общей площадью 54.00 кв.м., расположенный по адресу: Саратовская область, муниципальный район Ивантеевский, сельское поселение Канаевское,село Клевенка, улица Советская, дом 32.Кадастровый номер: 64:14:350101:1148.Номер государственной регистрации: 64:14:350101:1148-64/074/2024-1.Дом в полуразрушенном состоянии.Земельный участок общей площадью 1600.00 кв.м., расположенный по адресу: Саратовская область, муниципальный район Ивантеевский, сельское поселение Канаевское, село Клевенка, улица Советская, дом 32. Категория земель: Земли населенных пунктов. Виды разрешенного использования: Для ведения личного подсобного хозяйства.Кадастровый номер: 64:14:350101:1147.Номер государственной регистрации: 64:14:350101:1147-64/074/2024-1.В ЕГРН отсутствуют сведения о местоположении границ земельного участка.На земельном участке также имеется постройка не зарегистрированная в государственных органах федеральной службы государственной регистрации, кадастра и картографии (Росреестр). </w:t>
      </w:r>
      <w:r>
        <w:rPr>
          <w:rFonts w:ascii="Times New Roman" w:hAnsi="Times New Roman"/>
          <w:sz w:val="24"/>
          <w:szCs w:val="24"/>
          <w:shd w:fill="auto" w:val="clear"/>
        </w:rPr>
        <w:t>(лот)</w:t>
      </w:r>
      <w:r>
        <w:rPr>
          <w:rFonts w:ascii="Times New Roman" w:hAnsi="Times New Roman"/>
          <w:sz w:val="24"/>
          <w:szCs w:val="24"/>
        </w:rPr>
        <w:t xml:space="preserve"> в ходе процедуры банкротства Должника </w:t>
      </w:r>
      <w:r>
        <w:rPr>
          <w:rFonts w:eastAsia="Calibri" w:cs="Times New Roman" w:ascii="Times New Roman" w:hAnsi="Times New Roman"/>
          <w:color w:val="000000"/>
          <w:sz w:val="24"/>
          <w:szCs w:val="24"/>
          <w:shd w:fill="auto" w:val="clear"/>
          <w:lang w:val="ru-RU" w:eastAsia="ru-RU" w:bidi="ar-SA"/>
        </w:rPr>
        <w:t>Иванников Петр Михайлович (дата рождения: 23.07.1957 г., место рождения: с. Клевенка Ивантеевского р-на Саратовской области, СНИЛС 013-138-784 22, ИНН 633003181973, регистрация по месту жительства: 446204, Самарская область,  г. Новокуйбышевск, ул. Дзержинского, д. 39А, кв. 30)</w:t>
      </w:r>
      <w:r>
        <w:rPr>
          <w:rFonts w:ascii="Times New Roman" w:hAnsi="Times New Roman"/>
          <w:sz w:val="24"/>
          <w:szCs w:val="24"/>
        </w:rPr>
        <w:t xml:space="preserve">, именуемый в дальнейшем </w:t>
      </w:r>
      <w:r>
        <w:rPr>
          <w:rFonts w:ascii="Times New Roman" w:hAnsi="Times New Roman"/>
          <w:b/>
          <w:sz w:val="24"/>
          <w:szCs w:val="24"/>
        </w:rPr>
        <w:t xml:space="preserve">«Претендент», </w:t>
      </w:r>
      <w:r>
        <w:rPr>
          <w:rFonts w:ascii="Times New Roman" w:hAnsi="Times New Roman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1. В соответствии с условиями настоящего Договора Претендент для участия </w:t>
      </w:r>
      <w:r>
        <w:rPr>
          <w:rFonts w:ascii="Times New Roman" w:hAnsi="Times New Roman"/>
          <w:sz w:val="24"/>
          <w:szCs w:val="24"/>
        </w:rPr>
        <w:t xml:space="preserve">в торгах в форме </w:t>
      </w:r>
      <w:r>
        <w:rPr>
          <w:rFonts w:ascii="Times New Roman" w:hAnsi="Times New Roman"/>
          <w:sz w:val="24"/>
          <w:szCs w:val="24"/>
          <w:shd w:fill="auto" w:val="clear"/>
        </w:rPr>
        <w:t/>
      </w:r>
      <w:r>
        <w:rPr>
          <w:rFonts w:ascii="Times New Roman" w:hAnsi="Times New Roman"/>
          <w:sz w:val="24"/>
          <w:szCs w:val="24"/>
        </w:rPr>
        <w:t xml:space="preserve"> по продаже </w:t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</w:rPr>
        <w:t>Жилой дом общей площадью 54.00 кв.м., расположенный по адресу: Саратовская область, муниципальный район Ивантеевский, сельское поселение Канаевское,село Клевенка, улица Советская, дом 32.Кадастровый номер: 64:14:350101:1148.Номер государственной регистрации: 64:14:350101:1148-64/074/2024-1.Дом в полуразрушенном состоянии.Земельный участок общей площадью 1600.00 кв.м., расположенный по адресу: Саратовская область, муниципальный район Ивантеевский, сельское поселение Канаевское, село Клевенка, улица Советская, дом 32. Категория земель: Земли населенных пунктов. Виды разрешенного использования: Для ведения личного подсобного хозяйства.Кадастровый номер: 64:14:350101:1147.Номер государственной регистрации: 64:14:350101:1147-64/074/2024-1.В ЕГРН отсутствуют сведения о местоположении границ земельного участка.На земельном участке также имеется постройка не зарегистрированная в государственных органах федеральной службы государственной регистрации, кадастра и картографии (Росреестр).</w:t>
      </w:r>
      <w:r>
        <w:rPr>
          <w:rFonts w:ascii="Times New Roman" w:hAnsi="Times New Roman"/>
          <w:sz w:val="24"/>
          <w:szCs w:val="24"/>
          <w:shd w:fill="auto" w:val="clear"/>
        </w:rPr>
        <w:t xml:space="preserve"> (лот)</w:t>
      </w:r>
      <w:r>
        <w:rPr>
          <w:rFonts w:ascii="Times New Roman" w:hAnsi="Times New Roman"/>
          <w:sz w:val="24"/>
          <w:szCs w:val="24"/>
        </w:rPr>
        <w:t xml:space="preserve"/>
      </w:r>
      <w:r>
        <w:rPr>
          <w:rFonts w:ascii="Times New Roman" w:hAnsi="Times New Roman"/>
          <w:color w:val="000000"/>
          <w:sz w:val="24"/>
          <w:szCs w:val="24"/>
        </w:rPr>
        <w:t xml:space="preserve">(далее – Имущество), перечисляет денежные средства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в размере 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>10</w:t>
      </w:r>
      <w:r>
        <w:rPr>
          <w:rFonts w:ascii="Times New Roman" w:hAnsi="Times New Roman"/>
          <w:b/>
          <w:color w:val="000000"/>
          <w:sz w:val="24"/>
          <w:szCs w:val="24"/>
        </w:rPr>
        <w:t>% (</w:t>
      </w:r>
      <w:r>
        <w:rPr>
          <w:rFonts w:cs="Times New Roman" w:ascii="Times New Roman" w:hAnsi="Times New Roman"/>
          <w:b/>
          <w:color w:val="000000"/>
          <w:sz w:val="24"/>
          <w:szCs w:val="24"/>
          <w:shd w:fill="auto" w:val="clear"/>
        </w:rPr>
        <w:t/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руб.) от начальной цены </w:t>
      </w:r>
      <w:r>
        <w:rPr>
          <w:rFonts w:ascii="Times New Roman" w:hAnsi="Times New Roman"/>
          <w:b/>
          <w:bCs/>
          <w:sz w:val="24"/>
          <w:szCs w:val="24"/>
        </w:rPr>
        <w:t xml:space="preserve">Имущества </w:t>
      </w:r>
      <w:r>
        <w:rPr>
          <w:rFonts w:ascii="Times New Roman" w:hAnsi="Times New Roman"/>
          <w:sz w:val="24"/>
          <w:szCs w:val="24"/>
        </w:rPr>
        <w:t>(далее – «Задаток») на расчетный счет Оператора электронной площадки:</w:t>
      </w:r>
      <w:r>
        <w:rPr>
          <w:rFonts w:ascii="Times New Roman" w:hAnsi="Times New Roman"/>
          <w:bCs/>
          <w:sz w:val="24"/>
          <w:szCs w:val="24"/>
          <w:shd w:fill="FFFFFF" w:val="clear"/>
        </w:rPr>
        <w:t xml:space="preserve"/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Получатель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- АО «Российский аукционный дом» (ИНН 7838430413, КПП 783801001):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р/с № 40702810355000036459 в СЕВЕРО-ЗАПАДНЫЙ БАНК ПАО СБЕРБАНК,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БИК 044030653, к/с 30101810500000000653.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rFonts w:ascii="Times New Roman" w:hAnsi="Times New Roman"/>
          <w:b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Имущества </w:t>
      </w:r>
      <w:r>
        <w:rPr>
          <w:rFonts w:ascii="Times New Roman" w:hAnsi="Times New Roman"/>
          <w:color w:val="000000"/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>
      <w:pPr>
        <w:pStyle w:val="Normal"/>
        <w:overflowPunct w:val="false"/>
        <w:bidi w:val="0"/>
        <w:ind w:firstLine="567" w:start="0" w:end="0"/>
        <w:jc w:val="both"/>
        <w:textAlignment w:val="baseline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>
        <w:rPr>
          <w:rFonts w:ascii="Times New Roman" w:hAnsi="Times New Roman"/>
          <w:b/>
          <w:color w:val="000000"/>
          <w:sz w:val="24"/>
          <w:szCs w:val="24"/>
        </w:rPr>
        <w:t>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, определенной по итогам торгов, </w:t>
      </w:r>
      <w:r>
        <w:rPr>
          <w:rFonts w:ascii="Times New Roman" w:hAnsi="Times New Roman"/>
          <w:sz w:val="24"/>
          <w:szCs w:val="24"/>
        </w:rPr>
        <w:t>и исполнения иных обязательств по заключенному договору купли-продажи имущества</w:t>
      </w:r>
      <w:r>
        <w:rPr>
          <w:rFonts w:ascii="Times New Roman" w:hAnsi="Times New Roman"/>
          <w:color w:val="000000"/>
          <w:sz w:val="24"/>
          <w:szCs w:val="24"/>
        </w:rPr>
        <w:t xml:space="preserve"> в случае признания Претендента победителем торгов.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>
      <w:pPr>
        <w:pStyle w:val="Normal"/>
        <w:bidi w:val="0"/>
        <w:ind w:firstLine="567" w:start="0" w:end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>
      <w:pPr>
        <w:pStyle w:val="Normal"/>
        <w:bidi w:val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Реквизиты сторон:</w:t>
      </w:r>
    </w:p>
    <w:p>
      <w:pPr>
        <w:pStyle w:val="Normal"/>
        <w:bidi w:val="0"/>
        <w:ind w:firstLine="284" w:start="0" w:end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tbl>
      <w:tblPr>
        <w:tblW w:w="9824" w:type="dxa"/>
        <w:jc w:val="start"/>
        <w:tblInd w:w="-10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786"/>
        <w:gridCol w:w="762"/>
        <w:gridCol w:w="4276"/>
      </w:tblGrid>
      <w:tr>
        <w:trPr>
          <w:trHeight w:val="3059" w:hRule="atLeast"/>
        </w:trPr>
        <w:tc>
          <w:tcPr>
            <w:tcW w:w="4786" w:type="dxa"/>
            <w:tcBorders/>
          </w:tcPr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Оператор электронной площадки: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Акционерное общество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«Российский аукционный дом»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Адрес для корреспонденции: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190000 Санкт-Петербург,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пер. Гривцова, д.5, лит. В</w:t>
            </w:r>
          </w:p>
          <w:p>
            <w:pPr>
              <w:pStyle w:val="Normal"/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тел. 8 (800) 777-57-57</w:t>
            </w:r>
          </w:p>
          <w:p>
            <w:pPr>
              <w:pStyle w:val="Normal"/>
              <w:bidi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ОГРН: 1097847233351, ИНН: 7838430413, КПП: 783801001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р/с № 40702810355000036459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СЕВЕРО-ЗАПАДНЫЙ БАНК ПАО СБЕРБАНК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БИК 044030653</w:t>
            </w:r>
          </w:p>
          <w:p>
            <w:pPr>
              <w:pStyle w:val="Normal"/>
              <w:tabs>
                <w:tab w:val="clear" w:pos="709"/>
                <w:tab w:val="left" w:pos="1580" w:leader="none"/>
              </w:tabs>
              <w:bidi w:val="0"/>
              <w:jc w:val="star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bookmarkStart w:id="0" w:name="_Hlk12535521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к/с 30101810500000000653</w:t>
            </w:r>
            <w:bookmarkEnd w:id="0"/>
          </w:p>
        </w:tc>
        <w:tc>
          <w:tcPr>
            <w:tcW w:w="762" w:type="dxa"/>
            <w:tcBorders/>
          </w:tcPr>
          <w:p>
            <w:pPr>
              <w:pStyle w:val="Normal"/>
              <w:bidi w:val="0"/>
              <w:snapToGrid w:val="false"/>
              <w:ind w:firstLine="284" w:start="0" w:end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76" w:type="dxa"/>
            <w:tcBorders/>
          </w:tcPr>
          <w:p>
            <w:pPr>
              <w:pStyle w:val="Normal"/>
              <w:bidi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ПРЕТЕНДЕНТ: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</w:t>
            </w:r>
          </w:p>
          <w:p>
            <w:pPr>
              <w:pStyle w:val="Normal"/>
              <w:bidi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От Оператора электронной площадки </w:t>
        <w:tab/>
        <w:tab/>
        <w:tab/>
        <w:tab/>
        <w:t>ОТ ПРЕТЕНДЕНТА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 Е.В. Канцерова/</w:t>
        <w:tab/>
        <w:t xml:space="preserve">                       ________________________/_________</w:t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Организатор торгов </w:t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708" w:start="0" w:end="0"/>
        <w:jc w:val="start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От Организатора торгов</w:t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bidi w:val="0"/>
        <w:ind w:firstLine="284" w:start="0" w:end="0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/>
      </w:r>
      <w:r>
        <w:rPr>
          <w:rFonts w:ascii="Times New Roman" w:hAnsi="Times New Roman"/>
          <w:b/>
          <w:bCs/>
          <w:color w:val="000000"/>
          <w:sz w:val="24"/>
          <w:szCs w:val="24"/>
        </w:rPr>
        <w:tab/>
        <w:tab/>
        <w:tab/>
        <w:tab/>
      </w:r>
    </w:p>
    <w:p>
      <w:pPr>
        <w:pStyle w:val="Normal"/>
        <w:bidi w:val="0"/>
        <w:jc w:val="start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_____________________/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 xml:space="preserve"/>
      </w:r>
      <w:r>
        <w:rPr>
          <w:rFonts w:cs="Times New Roman" w:ascii="Times New Roman" w:hAnsi="Times New Roman"/>
          <w:color w:val="000000"/>
          <w:sz w:val="24"/>
          <w:szCs w:val="24"/>
          <w:shd w:fill="auto" w:val="clear"/>
          <w:lang w:val="ru-RU" w:eastAsia="ru-RU"/>
        </w:rPr>
        <w:t xml:space="preserve">Кириллов Артём Григорьевич </w:t>
      </w:r>
      <w:r>
        <w:rPr>
          <w:rFonts w:ascii="Times New Roman" w:hAnsi="Times New Roman"/>
          <w:color w:val="000000"/>
          <w:sz w:val="24"/>
          <w:szCs w:val="24"/>
          <w:shd w:fill="auto" w:val="clear"/>
        </w:rPr>
        <w:t>/</w:t>
        <w:tab/>
      </w:r>
      <w:r>
        <w:rPr>
          <w:rFonts w:ascii="Times New Roman" w:hAnsi="Times New Roman"/>
          <w:color w:val="000000"/>
          <w:sz w:val="24"/>
          <w:szCs w:val="24"/>
        </w:rPr>
        <w:t xml:space="preserve"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  <w:font w:name="Times New Roman"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21</TotalTime>
  <Application>LibreOffice/24.2.4.2$MacOSX_AARCH64 LibreOffice_project/51a6219feb6075d9a4c46691dcfe0cd9c4fff3c2</Application>
  <AppVersion>15.0000</AppVersion>
  <Pages>2</Pages>
  <Words>657</Words>
  <Characters>5017</Characters>
  <CharactersWithSpaces>5716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2024-07-18T12:43:34Z</dcterms:created>
  <dc:creator/>
  <dc:description/>
  <dc:language>ru-RU</dc:language>
  <cp:lastModifiedBy/>
  <dcterms:modified xsi:type="dcterms:W3CDTF">2024-12-25T19:43:55Z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