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-318" w:tblpY="1"/>
        <w:tblOverlap w:val="never"/>
        <w:tblW w:w="14992" w:type="dxa"/>
        <w:tblBorders>
          <w:top w:val="single" w:sz="4" w:space="0" w:color="3F3F3F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4933"/>
        <w:gridCol w:w="9497"/>
      </w:tblGrid>
      <w:tr w:rsidR="003722D7" w:rsidRPr="007A24B6" w14:paraId="153A7CF4" w14:textId="2DC8785E" w:rsidTr="007214C4">
        <w:trPr>
          <w:trHeight w:val="765"/>
        </w:trPr>
        <w:tc>
          <w:tcPr>
            <w:tcW w:w="562" w:type="dxa"/>
            <w:shd w:val="clear" w:color="auto" w:fill="F2F2F2" w:themeFill="background1" w:themeFillShade="F2"/>
            <w:vAlign w:val="center"/>
            <w:hideMark/>
          </w:tcPr>
          <w:p w14:paraId="7E11AB80" w14:textId="77777777" w:rsidR="003722D7" w:rsidRPr="007D0524" w:rsidRDefault="003722D7" w:rsidP="007214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  <w:sz w:val="20"/>
                <w:szCs w:val="20"/>
              </w:rPr>
            </w:pPr>
            <w:r w:rsidRPr="007D0524">
              <w:rPr>
                <w:rFonts w:ascii="Times New Roman" w:eastAsia="Times New Roman" w:hAnsi="Times New Roman" w:cs="Times New Roman"/>
                <w:b/>
                <w:bCs/>
                <w:color w:val="3F3F3F"/>
                <w:sz w:val="20"/>
                <w:szCs w:val="20"/>
              </w:rPr>
              <w:t xml:space="preserve">№ </w:t>
            </w:r>
            <w:proofErr w:type="gramStart"/>
            <w:r w:rsidRPr="007D0524">
              <w:rPr>
                <w:rFonts w:ascii="Times New Roman" w:eastAsia="Times New Roman" w:hAnsi="Times New Roman" w:cs="Times New Roman"/>
                <w:b/>
                <w:bCs/>
                <w:color w:val="3F3F3F"/>
                <w:sz w:val="20"/>
                <w:szCs w:val="20"/>
              </w:rPr>
              <w:t>п</w:t>
            </w:r>
            <w:proofErr w:type="gramEnd"/>
            <w:r w:rsidRPr="007D0524">
              <w:rPr>
                <w:rFonts w:ascii="Times New Roman" w:eastAsia="Times New Roman" w:hAnsi="Times New Roman" w:cs="Times New Roman"/>
                <w:b/>
                <w:bCs/>
                <w:color w:val="3F3F3F"/>
                <w:sz w:val="20"/>
                <w:szCs w:val="20"/>
              </w:rPr>
              <w:t>/п</w:t>
            </w:r>
          </w:p>
        </w:tc>
        <w:tc>
          <w:tcPr>
            <w:tcW w:w="4933" w:type="dxa"/>
            <w:shd w:val="clear" w:color="auto" w:fill="F2F2F2" w:themeFill="background1" w:themeFillShade="F2"/>
            <w:vAlign w:val="center"/>
            <w:hideMark/>
          </w:tcPr>
          <w:p w14:paraId="06ED51E7" w14:textId="015780D9" w:rsidR="003722D7" w:rsidRPr="007D0524" w:rsidRDefault="003722D7" w:rsidP="007214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  <w:sz w:val="20"/>
                <w:szCs w:val="20"/>
              </w:rPr>
            </w:pPr>
            <w:r w:rsidRPr="007D0524">
              <w:rPr>
                <w:rFonts w:ascii="Times New Roman" w:eastAsia="Times New Roman" w:hAnsi="Times New Roman" w:cs="Times New Roman"/>
                <w:b/>
                <w:bCs/>
                <w:color w:val="3F3F3F"/>
                <w:sz w:val="20"/>
                <w:szCs w:val="20"/>
              </w:rPr>
              <w:t>Описание лота</w:t>
            </w:r>
          </w:p>
        </w:tc>
        <w:tc>
          <w:tcPr>
            <w:tcW w:w="9497" w:type="dxa"/>
            <w:shd w:val="clear" w:color="000000" w:fill="F2F2F2"/>
            <w:vAlign w:val="center"/>
          </w:tcPr>
          <w:p w14:paraId="596BBCE5" w14:textId="096FEC66" w:rsidR="003722D7" w:rsidRPr="007D0524" w:rsidRDefault="009A3CE0" w:rsidP="007214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F3F3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F3F3F"/>
                <w:sz w:val="20"/>
                <w:szCs w:val="20"/>
              </w:rPr>
              <w:t>Сведения</w:t>
            </w:r>
          </w:p>
        </w:tc>
      </w:tr>
      <w:tr w:rsidR="003722D7" w:rsidRPr="007A24B6" w14:paraId="3AE4AD2C" w14:textId="6DF54C45" w:rsidTr="007214C4">
        <w:trPr>
          <w:trHeight w:val="510"/>
        </w:trPr>
        <w:tc>
          <w:tcPr>
            <w:tcW w:w="562" w:type="dxa"/>
            <w:shd w:val="clear" w:color="auto" w:fill="auto"/>
            <w:noWrap/>
            <w:hideMark/>
          </w:tcPr>
          <w:p w14:paraId="7FD8555C" w14:textId="77777777" w:rsidR="003722D7" w:rsidRPr="007D0524" w:rsidRDefault="003722D7" w:rsidP="007214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33" w:type="dxa"/>
            <w:shd w:val="clear" w:color="auto" w:fill="auto"/>
            <w:hideMark/>
          </w:tcPr>
          <w:p w14:paraId="294F9785" w14:textId="77777777" w:rsidR="003722D7" w:rsidRPr="007D0524" w:rsidRDefault="003722D7" w:rsidP="007214C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1.1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Помещение нежилое, с </w:t>
            </w:r>
            <w:proofErr w:type="spellStart"/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кад</w:t>
            </w:r>
            <w:proofErr w:type="spellEnd"/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номером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02:69:010101:316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, площадь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202,40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кв.м., находящееся по адресу: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Республика Башкортостан, р-н. Благовещенский, г. Благовещенск, ул.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Седова, д. 22 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(помещение магазина, в наст</w:t>
            </w:r>
            <w:proofErr w:type="gramStart"/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spellEnd"/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– магазин автозапчастей).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6D748EC6" w14:textId="77777777" w:rsidR="003722D7" w:rsidRPr="007D0524" w:rsidRDefault="003722D7" w:rsidP="007214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1.2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т.ч. фактически сложившееся арендные взаимоотношения относительно аренды земельного участка (ранее отношения были оформлены </w:t>
            </w:r>
            <w:r w:rsidRPr="007D0524">
              <w:rPr>
                <w:rFonts w:ascii="Times New Roman" w:hAnsi="Times New Roman" w:cs="Times New Roman"/>
                <w:sz w:val="20"/>
                <w:szCs w:val="20"/>
              </w:rPr>
              <w:t xml:space="preserve">договор аренды земельного участка с кадастровым номером </w:t>
            </w:r>
            <w:r w:rsidRPr="007D052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02:69:010433:29</w:t>
            </w:r>
            <w:r w:rsidRPr="007D0524">
              <w:rPr>
                <w:rFonts w:ascii="Times New Roman" w:hAnsi="Times New Roman" w:cs="Times New Roman"/>
                <w:sz w:val="20"/>
                <w:szCs w:val="20"/>
              </w:rPr>
              <w:t>, на котором находится Объект недвижимости с кадастровым номером 02:69:010101:316 (магазин «Юбилейный», в наст</w:t>
            </w:r>
            <w:proofErr w:type="gramStart"/>
            <w:r w:rsidRPr="007D052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7D05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D052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7D052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7D0524">
              <w:rPr>
                <w:rFonts w:ascii="Times New Roman" w:hAnsi="Times New Roman" w:cs="Times New Roman"/>
                <w:sz w:val="20"/>
                <w:szCs w:val="20"/>
              </w:rPr>
              <w:t xml:space="preserve">. магазин автозапчастей). Договор аренды был заключен 21.01.2008 г. с Администрацией городского поселения г. Благовещенск муниципального района РБ. Договор аренды предусматривал предоставление на срок до 16.01.2023 </w:t>
            </w:r>
            <w:proofErr w:type="spellStart"/>
            <w:r w:rsidRPr="007D0524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7D0524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spellEnd"/>
            <w:proofErr w:type="gramEnd"/>
            <w:r w:rsidRPr="007D0524">
              <w:rPr>
                <w:rFonts w:ascii="Times New Roman" w:hAnsi="Times New Roman" w:cs="Times New Roman"/>
                <w:sz w:val="20"/>
                <w:szCs w:val="20"/>
              </w:rPr>
              <w:t xml:space="preserve"> аренду ООО «Фирма «</w:t>
            </w:r>
            <w:proofErr w:type="spellStart"/>
            <w:r w:rsidRPr="007D0524">
              <w:rPr>
                <w:rFonts w:ascii="Times New Roman" w:hAnsi="Times New Roman" w:cs="Times New Roman"/>
                <w:sz w:val="20"/>
                <w:szCs w:val="20"/>
              </w:rPr>
              <w:t>Домоустроитель</w:t>
            </w:r>
            <w:proofErr w:type="spellEnd"/>
            <w:r w:rsidRPr="007D0524">
              <w:rPr>
                <w:rFonts w:ascii="Times New Roman" w:hAnsi="Times New Roman" w:cs="Times New Roman"/>
                <w:sz w:val="20"/>
                <w:szCs w:val="20"/>
              </w:rPr>
              <w:t>» 445/1000 доли земельного участка общей площадью 465 кв.м. категории земель – земли населенных пунктов, находящегося по адресу г. Благовещенск, ул. Седова, д. 22</w:t>
            </w:r>
          </w:p>
        </w:tc>
        <w:tc>
          <w:tcPr>
            <w:tcW w:w="9497" w:type="dxa"/>
            <w:shd w:val="clear" w:color="auto" w:fill="auto"/>
          </w:tcPr>
          <w:p w14:paraId="174C5061" w14:textId="4804F5D2" w:rsidR="003722D7" w:rsidRPr="007F68DF" w:rsidRDefault="003722D7" w:rsidP="007214C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F68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Сведения относительно арендных взаимоотношений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по земельному участку</w:t>
            </w:r>
            <w:r w:rsidRPr="007F68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Pr="007F68DF">
              <w:rPr>
                <w:rFonts w:ascii="Times New Roman" w:hAnsi="Times New Roman" w:cs="Times New Roman"/>
                <w:sz w:val="20"/>
                <w:szCs w:val="20"/>
              </w:rPr>
              <w:t xml:space="preserve"> договор аренды земельного участка с кадастровым номером </w:t>
            </w:r>
            <w:r w:rsidRPr="007F68D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02:69:010433:29</w:t>
            </w:r>
            <w:r w:rsidRPr="007F68DF">
              <w:rPr>
                <w:rFonts w:ascii="Times New Roman" w:hAnsi="Times New Roman" w:cs="Times New Roman"/>
                <w:sz w:val="20"/>
                <w:szCs w:val="20"/>
              </w:rPr>
              <w:t>, на котором находится Объект недвижимости с кадастровым номером 02:69:010101:316 (по выписке из ЕГРН - магазин «Юбилейный», в наст</w:t>
            </w:r>
            <w:proofErr w:type="gramStart"/>
            <w:r w:rsidRPr="007F68D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7F68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F68D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7F68D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7F68DF">
              <w:rPr>
                <w:rFonts w:ascii="Times New Roman" w:hAnsi="Times New Roman" w:cs="Times New Roman"/>
                <w:sz w:val="20"/>
                <w:szCs w:val="20"/>
              </w:rPr>
              <w:t>. магазин автозапчастей). Договор аренды был заключен 21.01.2008 г. с Администрацией городского поселения г. Благовещенск муниципального района РБ. Договор аренды предусматривал предоставление на срок до 16.01.2023 г. в аренд</w:t>
            </w:r>
            <w:proofErr w:type="gramStart"/>
            <w:r w:rsidRPr="007F68DF">
              <w:rPr>
                <w:rFonts w:ascii="Times New Roman" w:hAnsi="Times New Roman" w:cs="Times New Roman"/>
                <w:sz w:val="20"/>
                <w:szCs w:val="20"/>
              </w:rPr>
              <w:t>у ООО</w:t>
            </w:r>
            <w:proofErr w:type="gramEnd"/>
            <w:r w:rsidRPr="007F68DF">
              <w:rPr>
                <w:rFonts w:ascii="Times New Roman" w:hAnsi="Times New Roman" w:cs="Times New Roman"/>
                <w:sz w:val="20"/>
                <w:szCs w:val="20"/>
              </w:rPr>
              <w:t xml:space="preserve"> «Фирма «</w:t>
            </w:r>
            <w:proofErr w:type="spellStart"/>
            <w:r w:rsidRPr="007F68DF">
              <w:rPr>
                <w:rFonts w:ascii="Times New Roman" w:hAnsi="Times New Roman" w:cs="Times New Roman"/>
                <w:sz w:val="20"/>
                <w:szCs w:val="20"/>
              </w:rPr>
              <w:t>Домоустроитель</w:t>
            </w:r>
            <w:proofErr w:type="spellEnd"/>
            <w:r w:rsidRPr="007F68DF">
              <w:rPr>
                <w:rFonts w:ascii="Times New Roman" w:hAnsi="Times New Roman" w:cs="Times New Roman"/>
                <w:sz w:val="20"/>
                <w:szCs w:val="20"/>
              </w:rPr>
              <w:t>» 445/1000 доли земельного участка общей площадью 465 кв.м. категории земель – земли населенных пунктов, находящегося по адресу г. Благовещенск, ул. Седова, д. 22. Должником указанный договор аренды не был продлен, тем не менее:</w:t>
            </w:r>
          </w:p>
          <w:p w14:paraId="27347121" w14:textId="77777777" w:rsidR="003722D7" w:rsidRPr="007F68DF" w:rsidRDefault="003722D7" w:rsidP="007214C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7F6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Согласно </w:t>
            </w:r>
            <w:hyperlink r:id="rId6" w:history="1">
              <w:r w:rsidRPr="007F68DF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</w:rPr>
                <w:t>п. 1 ст. 35</w:t>
              </w:r>
            </w:hyperlink>
            <w:r w:rsidRPr="007F6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ЗК РФ при переходе права собственности на здание, строение, сооружение, находящиеся на чужом земельном участке, к другому лицу оно приобретает право на использование соответствующей части земельного участка, занятой зданием, строением, сооружением и необходимой для их использования, на тех же условиях и в том же объеме, что и прежний их собственник.</w:t>
            </w:r>
            <w:proofErr w:type="gramEnd"/>
          </w:p>
          <w:p w14:paraId="3329F4BE" w14:textId="77777777" w:rsidR="003722D7" w:rsidRPr="007F68DF" w:rsidRDefault="00B05DB1" w:rsidP="007214C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7" w:history="1">
              <w:r w:rsidR="003722D7" w:rsidRPr="007F68DF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</w:rPr>
                <w:t>Статьей 552</w:t>
              </w:r>
            </w:hyperlink>
            <w:r w:rsidR="003722D7" w:rsidRPr="007F6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ГК РФ предусмотрено, что по договору продажи здания, сооружения или другой недвижимости покупателю одновременно с передачей права собственности на такую недвижимость передаются права на земельный участок, занятый такой недвижимостью и необходимый для ее использования.</w:t>
            </w:r>
          </w:p>
          <w:p w14:paraId="42E5FD47" w14:textId="77777777" w:rsidR="003722D7" w:rsidRPr="007F68DF" w:rsidRDefault="003722D7" w:rsidP="007214C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7F6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Согласно </w:t>
            </w:r>
            <w:hyperlink r:id="rId8" w:history="1">
              <w:r w:rsidRPr="007F68DF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</w:rPr>
                <w:t>п. 14</w:t>
              </w:r>
            </w:hyperlink>
            <w:r w:rsidRPr="007F6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Постановления Пленума ВАС РФ от 24.03.2005 N 11 "О некоторых вопросах, связанных с применением земельного законодательства" покупатель здания, строения, сооружения, находящихся на земельном участке, принадлежащем продавцу на праве аренды, с момента регистрации перехода права собственности на такую недвижимость приобретает право пользования земельным участком, занятым зданием, строением, сооружением и необходимым для их использования на праве аренды, независимо от</w:t>
            </w:r>
            <w:proofErr w:type="gramEnd"/>
            <w:r w:rsidRPr="007F6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того, оформлен ли в установленном порядке договор аренды между покупателем недвижимости и собственником земельного участка.</w:t>
            </w:r>
          </w:p>
          <w:p w14:paraId="0C326E0E" w14:textId="77777777" w:rsidR="003722D7" w:rsidRPr="007F68DF" w:rsidRDefault="003722D7" w:rsidP="007214C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6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Следовательно, при отчуждении объекта недвижимого имущества его покупатель приобретает право пользования земельным участком, занятым объектом недвижимости, на тех же условиях и в том же объеме, что и прежний их собственник, в силу прямого указания закона. В таком случае новый собственник принимает права и обязанности арендатора земельного участка, а прежний собственник объекта недвижимости выбывает из обязательства по аренде данного земельного участка. </w:t>
            </w:r>
          </w:p>
          <w:p w14:paraId="68E47675" w14:textId="2EE151CC" w:rsidR="003722D7" w:rsidRPr="007F68DF" w:rsidRDefault="003722D7" w:rsidP="007214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7F6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соответствии с разъяснениями, приведенными в п. 28 Обзора судебной практики Верховного Суда Российской Федерации N 3 (2020) (утв. Президиумом Верховного Суда РФ 25.11.2020),</w:t>
            </w:r>
            <w:r w:rsidRPr="007F68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hyperlink r:id="rId9" w:history="1">
              <w:r w:rsidRPr="007F68DF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</w:rPr>
                <w:t>Определение</w:t>
              </w:r>
            </w:hyperlink>
            <w:r w:rsidRPr="007F6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 310-ЭС19-16588) если после 1 марта 2015 г. арендатор продолжает пользование земельным участком сельскохозяйственного назначения, находящимся в государственной или муниципальной собственности, предоставленным в аренду до указанной даты, по истечении срока договора при отсутствии возражении со</w:t>
            </w:r>
            <w:proofErr w:type="gramEnd"/>
            <w:r w:rsidRPr="007F6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стороны арендодателя, договор считается возобновленным на тех же условиях на неопределенный срок. К продлению таких договоров не применяется правило, предусмотренное в </w:t>
            </w:r>
            <w:hyperlink r:id="rId10" w:history="1">
              <w:r w:rsidRPr="007F68DF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</w:rPr>
                <w:t>п. 1 ст. 39.6</w:t>
              </w:r>
            </w:hyperlink>
            <w:r w:rsidRPr="007F6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ЗК РФ.</w:t>
            </w:r>
          </w:p>
          <w:p w14:paraId="50C77846" w14:textId="034D139B" w:rsidR="003722D7" w:rsidRPr="007F68DF" w:rsidRDefault="003722D7" w:rsidP="007214C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7F6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 правилам </w:t>
            </w:r>
            <w:hyperlink r:id="rId11" w:history="1">
              <w:r w:rsidRPr="007F68DF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</w:rPr>
                <w:t>п. 2 ст. 621</w:t>
              </w:r>
            </w:hyperlink>
            <w:r w:rsidRPr="007F6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ГК РФ, действие договора возобновляется на тех же условиях на неопределенный срок, арендатор, обратившись в период действия указанного договора к арендодателю с заявлением о заключении договора аренды участков на новый срок, как надлежащий арендатор, использующий по </w:t>
            </w:r>
            <w:r w:rsidRPr="007F6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целевому назначению арендованные им земельные участки на протяжении длительного времени, вправе требовать предоставления ему в аренду спорных земельных</w:t>
            </w:r>
            <w:proofErr w:type="gramEnd"/>
            <w:r w:rsidRPr="007F6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участков на новый срок по правилам </w:t>
            </w:r>
            <w:hyperlink r:id="rId12" w:history="1">
              <w:r w:rsidRPr="007F68DF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</w:rPr>
                <w:t>подп. 31 п. 2 ст. 39.6</w:t>
              </w:r>
            </w:hyperlink>
            <w:r w:rsidRPr="007F6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ЗК РФ. </w:t>
            </w:r>
          </w:p>
          <w:p w14:paraId="0F5DFCAF" w14:textId="2B06D8FB" w:rsidR="003722D7" w:rsidRPr="007F68DF" w:rsidRDefault="003722D7" w:rsidP="007214C4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6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 этом</w:t>
            </w:r>
            <w:proofErr w:type="gramStart"/>
            <w:r w:rsidRPr="007F6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proofErr w:type="gramEnd"/>
            <w:r w:rsidRPr="007F6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возражений со стороны Администрации муниципального района Благовещенский район не заявлялось на протяжении всего срока действия договора, в связи с чем Договор № 16 от 21.01.2008 г. считается продленным на неопределенный срок в соответствии с положениями п. 2 ст. 621 ГК РФ</w:t>
            </w:r>
          </w:p>
          <w:p w14:paraId="3289D498" w14:textId="23B38497" w:rsidR="003722D7" w:rsidRDefault="003722D7" w:rsidP="007214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4855770" w14:textId="1288CF12" w:rsidR="003722D7" w:rsidRDefault="003722D7" w:rsidP="007214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C45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Сведения о передаче нежилого помещения по договору аренды: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отношении помещения с кадастровым номером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02:69:010101:316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C4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заключен договор аренды от 01.08.2023 г. со сроком аренды до 01.07.2024 г. включительно и автоматической пролонгацией договора на следующий одиннадцатимесячный срок (договор пролонгирован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один раз </w:t>
            </w:r>
            <w:r w:rsidRPr="00EC4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 01.06.202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EC45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г.)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Сумма арендной платы составляет 30 000 рублей в месяц. Оплата не позднее 15 числа месяца, следующего за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расчетным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  <w:p w14:paraId="2935DB83" w14:textId="77777777" w:rsidR="003722D7" w:rsidRPr="003722D7" w:rsidRDefault="003722D7" w:rsidP="007214C4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22D7">
              <w:rPr>
                <w:rFonts w:ascii="Times New Roman" w:hAnsi="Times New Roman" w:cs="Times New Roman"/>
                <w:sz w:val="20"/>
                <w:szCs w:val="20"/>
              </w:rPr>
              <w:t>Согласно п. 1 ст. 617 ГК РФ переход права собственности (хозяйственного ведения, оперативного управления, пожизненного наследуемого владения) на сданное в аренду имущество к другому лицу не является основанием для изменения или расторжения договора аренды.</w:t>
            </w:r>
          </w:p>
          <w:p w14:paraId="5B56BA4C" w14:textId="77777777" w:rsidR="003722D7" w:rsidRPr="00EC45F5" w:rsidRDefault="003722D7" w:rsidP="007214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2A49B31" w14:textId="77777777" w:rsidR="003722D7" w:rsidRPr="00977743" w:rsidRDefault="003722D7" w:rsidP="007214C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777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Сведения о наличии приборов учета и потребляемых ресурсах:</w:t>
            </w:r>
          </w:p>
          <w:p w14:paraId="77164EB6" w14:textId="77777777" w:rsidR="003722D7" w:rsidRDefault="003722D7" w:rsidP="007214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соответствии с данными ведомости приема-передачи электроэнергии по договору 02098021004652 от 01.10.2014 г. объект по адресу Седова д. 22 оборудован счетчиком. Сумма по счету за октябрь 2024 г. 2 684,44 руб. </w:t>
            </w:r>
          </w:p>
          <w:p w14:paraId="1793BE86" w14:textId="77777777" w:rsidR="003722D7" w:rsidRDefault="003722D7" w:rsidP="007214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соответствии с данными о потреблении коммунального ресурса «отопление» и «горячая вода» сумма по счету объект по адресу Седова 22 (тепловая энергия с теплоносителем горячая вода за октябрь 2024 г.) составила 15 194,06 руб. (с НДС 20%).</w:t>
            </w:r>
          </w:p>
          <w:p w14:paraId="2DD44279" w14:textId="6F367783" w:rsidR="003722D7" w:rsidRDefault="003722D7" w:rsidP="007214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Сведения об остальных начислениях на данный момент проверяются, из данных договоров аренды следует, что объект также оборудован холодным водоснабжением. Сведения об оборудовании объекта центрального водоотведения и канализации отсутствуют. </w:t>
            </w:r>
          </w:p>
          <w:p w14:paraId="4C821BA0" w14:textId="18F36630" w:rsidR="003722D7" w:rsidRDefault="003722D7" w:rsidP="007214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32A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Сведения о признании дома, в котором находится помещение, аварийным: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Постановлением от 20.12.2023 г. № 453 дом по адресу РБ, г. Благовещенск, ул. Седова, 22 признан аварийным и подлежащим сносу.</w:t>
            </w:r>
          </w:p>
          <w:p w14:paraId="391DC54F" w14:textId="57D28B5A" w:rsidR="003722D7" w:rsidRDefault="00B05DB1" w:rsidP="007214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hyperlink r:id="rId13" w:anchor="content" w:history="1">
              <w:r w:rsidR="003722D7" w:rsidRPr="002C1ACB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</w:rPr>
                <w:t>https://витрина.фрт.рф/relocation/alarm-after-2012/view/7045742#content</w:t>
              </w:r>
            </w:hyperlink>
          </w:p>
          <w:p w14:paraId="2B962A62" w14:textId="391FBFE0" w:rsidR="003722D7" w:rsidRPr="009A3CE0" w:rsidRDefault="003722D7" w:rsidP="007214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Плановая дата сноса: до 31.12.2028 г.</w:t>
            </w:r>
            <w:r w:rsidRPr="003722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722D7" w:rsidRPr="007A24B6" w14:paraId="0D48FC2F" w14:textId="0A928271" w:rsidTr="007214C4">
        <w:trPr>
          <w:trHeight w:val="510"/>
        </w:trPr>
        <w:tc>
          <w:tcPr>
            <w:tcW w:w="562" w:type="dxa"/>
            <w:shd w:val="clear" w:color="auto" w:fill="auto"/>
            <w:noWrap/>
          </w:tcPr>
          <w:p w14:paraId="71D433F8" w14:textId="77777777" w:rsidR="003722D7" w:rsidRPr="007D0524" w:rsidRDefault="003722D7" w:rsidP="007214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4933" w:type="dxa"/>
            <w:shd w:val="clear" w:color="auto" w:fill="auto"/>
          </w:tcPr>
          <w:p w14:paraId="74DA99C4" w14:textId="77777777" w:rsidR="003722D7" w:rsidRPr="007D0524" w:rsidRDefault="003722D7" w:rsidP="007214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2.1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Помещение нежилое, с </w:t>
            </w:r>
            <w:proofErr w:type="spellStart"/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кад</w:t>
            </w:r>
            <w:proofErr w:type="spellEnd"/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номером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02:69:010102:46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площадь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235,80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кв.м., находящееся по адресу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Республика Башкортостан, р-н. </w:t>
            </w:r>
            <w:proofErr w:type="gramStart"/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Благовещенский,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г. Благовещенск, ул. Советская, д. 5, к. 8 (магазин «Продукты»).</w:t>
            </w:r>
            <w:proofErr w:type="gramEnd"/>
          </w:p>
          <w:p w14:paraId="0149EAF8" w14:textId="77777777" w:rsidR="003722D7" w:rsidRPr="007D0524" w:rsidRDefault="003722D7" w:rsidP="007214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2.2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Земельный участок с </w:t>
            </w:r>
            <w:proofErr w:type="spellStart"/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кад</w:t>
            </w:r>
            <w:proofErr w:type="spellEnd"/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номером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02:69:010102:8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, общей площадью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275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кв.м., местоположение установлено относительно ориентира, расположенного в границах участка. Почтовый адрес ориентира: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Республика Башкортостан, р-н. Благовещенский, г. Благовещенск, ул. </w:t>
            </w:r>
            <w:proofErr w:type="gramStart"/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Советская</w:t>
            </w:r>
            <w:proofErr w:type="gramEnd"/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, д. 5/8. 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 разрешенного использования – для размещения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D0524">
              <w:rPr>
                <w:rFonts w:ascii="Times New Roman" w:hAnsi="Times New Roman" w:cs="Times New Roman"/>
                <w:sz w:val="20"/>
                <w:szCs w:val="20"/>
                <w14:ligatures w14:val="standardContextual"/>
              </w:rPr>
              <w:t>торговых зданий (строений), сооружений, помещений</w:t>
            </w:r>
          </w:p>
        </w:tc>
        <w:tc>
          <w:tcPr>
            <w:tcW w:w="9497" w:type="dxa"/>
            <w:shd w:val="clear" w:color="auto" w:fill="auto"/>
          </w:tcPr>
          <w:p w14:paraId="6BE46A37" w14:textId="77777777" w:rsidR="003722D7" w:rsidRDefault="003722D7" w:rsidP="007214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Объект оборудован счетчиком электроэнергии, потребление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.ч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0, текущие договоры аренды отсутствуют. </w:t>
            </w:r>
          </w:p>
          <w:p w14:paraId="0BC7DBD4" w14:textId="52C5E39E" w:rsidR="003722D7" w:rsidRPr="007D0524" w:rsidRDefault="003722D7" w:rsidP="007214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Сведения об обеспечении объекта иными коммунальными ресурсами отсутствуют.  </w:t>
            </w:r>
          </w:p>
        </w:tc>
      </w:tr>
      <w:tr w:rsidR="003722D7" w:rsidRPr="007A24B6" w14:paraId="6F18E3F9" w14:textId="4DE21083" w:rsidTr="007214C4">
        <w:trPr>
          <w:trHeight w:val="510"/>
        </w:trPr>
        <w:tc>
          <w:tcPr>
            <w:tcW w:w="562" w:type="dxa"/>
            <w:shd w:val="clear" w:color="auto" w:fill="auto"/>
            <w:noWrap/>
          </w:tcPr>
          <w:p w14:paraId="43FF3D7A" w14:textId="77777777" w:rsidR="003722D7" w:rsidRPr="007D0524" w:rsidRDefault="003722D7" w:rsidP="007214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4933" w:type="dxa"/>
            <w:shd w:val="clear" w:color="auto" w:fill="auto"/>
          </w:tcPr>
          <w:p w14:paraId="31E63B77" w14:textId="51532973" w:rsidR="003722D7" w:rsidRPr="007D0524" w:rsidRDefault="003722D7" w:rsidP="007214C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3.1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Здание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нежилое, с </w:t>
            </w:r>
            <w:proofErr w:type="spellStart"/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кад</w:t>
            </w:r>
            <w:proofErr w:type="spellEnd"/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номером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02:69:010201:445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площадь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199,60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кв.м., находящееся по адресу Республика Башкортостан, р-н. Благовещенский, г. Благовещенск, ул.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Социалистическая, д. 10 г. (Магазин «Лавка»)</w:t>
            </w:r>
          </w:p>
          <w:p w14:paraId="6884009F" w14:textId="77777777" w:rsidR="003722D7" w:rsidRPr="007D0524" w:rsidRDefault="003722D7" w:rsidP="007214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3.2 Земельный участок с </w:t>
            </w:r>
            <w:proofErr w:type="spellStart"/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кад</w:t>
            </w:r>
            <w:proofErr w:type="spellEnd"/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 номером 02:69:010201:25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, площадью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289 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кв.м., местоположение установлено относительно ориентира, расположенного в границах участка. Почтовый адрес ориентира: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Республика Башкортостан, р-н. </w:t>
            </w:r>
            <w:proofErr w:type="gramStart"/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Благовещенский, г. Благовещенск, ул. Социалистическая, д. 10 г. 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Категория земель – земли населенных пунктов, виды разрешенного использования – для размещения магазина «Лавка».</w:t>
            </w:r>
            <w:proofErr w:type="gramEnd"/>
          </w:p>
        </w:tc>
        <w:tc>
          <w:tcPr>
            <w:tcW w:w="9497" w:type="dxa"/>
            <w:shd w:val="clear" w:color="auto" w:fill="auto"/>
          </w:tcPr>
          <w:p w14:paraId="76953C91" w14:textId="77777777" w:rsidR="003722D7" w:rsidRDefault="003722D7" w:rsidP="007214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Объект оборудован счетчиком электроэнергии, потребление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.ч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0, текущие договоры аренды отсутствуют. </w:t>
            </w:r>
          </w:p>
          <w:p w14:paraId="2B18BD0A" w14:textId="2FA740E0" w:rsidR="003722D7" w:rsidRPr="007D0524" w:rsidRDefault="003722D7" w:rsidP="007214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Сведения об обеспечении объекта иными коммунальными ресурсами отсутствуют.  </w:t>
            </w:r>
          </w:p>
        </w:tc>
      </w:tr>
      <w:tr w:rsidR="003722D7" w:rsidRPr="007A24B6" w14:paraId="654A0C4E" w14:textId="43105CEE" w:rsidTr="007214C4">
        <w:trPr>
          <w:trHeight w:val="510"/>
        </w:trPr>
        <w:tc>
          <w:tcPr>
            <w:tcW w:w="562" w:type="dxa"/>
            <w:shd w:val="clear" w:color="auto" w:fill="auto"/>
            <w:noWrap/>
          </w:tcPr>
          <w:p w14:paraId="28EEC244" w14:textId="77777777" w:rsidR="003722D7" w:rsidRPr="007D0524" w:rsidRDefault="003722D7" w:rsidP="007214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933" w:type="dxa"/>
            <w:shd w:val="clear" w:color="auto" w:fill="auto"/>
          </w:tcPr>
          <w:p w14:paraId="6A9F7973" w14:textId="4FE26D1B" w:rsidR="003722D7" w:rsidRPr="007D0524" w:rsidRDefault="003722D7" w:rsidP="007214C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4.1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Здание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нежилое с </w:t>
            </w:r>
            <w:proofErr w:type="spellStart"/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кад</w:t>
            </w:r>
            <w:proofErr w:type="spellEnd"/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номером 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02:69:010302:139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площадь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74,20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кв.м., находящееся по адресу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Республика Башкортостан, р-н. </w:t>
            </w:r>
            <w:proofErr w:type="gramStart"/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Благовещенский, г. Благовещенск, ул. Старикова, д. 182, к. 4 (магазин «</w:t>
            </w:r>
            <w:proofErr w:type="spellStart"/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Назьма</w:t>
            </w:r>
            <w:proofErr w:type="spellEnd"/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»)</w:t>
            </w:r>
            <w:proofErr w:type="gramEnd"/>
          </w:p>
          <w:p w14:paraId="03032D50" w14:textId="77777777" w:rsidR="003722D7" w:rsidRPr="007D0524" w:rsidRDefault="003722D7" w:rsidP="007214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4.2 Земельный участок 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 </w:t>
            </w:r>
            <w:proofErr w:type="spellStart"/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кад</w:t>
            </w:r>
            <w:proofErr w:type="spellEnd"/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номером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02:69:010302:49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площадь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258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кв.м., местоположение установлено относительно ориентира, расположенного в границах участка.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Почтовый адрес ориентира: Республика Башкортостан, р-н.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Благовещенский, г. Благовещенск, ул.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Старикова</w:t>
            </w:r>
            <w:proofErr w:type="gramEnd"/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, д. 182/4. 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Категория земель – земли населенных пунктов. Виды разрешенного использования – для размещения магазина «</w:t>
            </w:r>
            <w:proofErr w:type="spellStart"/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Назьма</w:t>
            </w:r>
            <w:proofErr w:type="spellEnd"/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».</w:t>
            </w:r>
          </w:p>
        </w:tc>
        <w:tc>
          <w:tcPr>
            <w:tcW w:w="9497" w:type="dxa"/>
            <w:shd w:val="clear" w:color="auto" w:fill="auto"/>
          </w:tcPr>
          <w:p w14:paraId="26C146E0" w14:textId="77777777" w:rsidR="003722D7" w:rsidRDefault="003722D7" w:rsidP="007214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Объект оборудован счетчиком электроэнергии, потребление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.ч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0, текущие договоры аренды отсутствуют. </w:t>
            </w:r>
          </w:p>
          <w:p w14:paraId="2BEE0532" w14:textId="02B8B66A" w:rsidR="003722D7" w:rsidRPr="007D0524" w:rsidRDefault="003722D7" w:rsidP="007214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Сведения об обеспечении объекта иными коммунальными ресурсами отсутствуют.  </w:t>
            </w:r>
          </w:p>
        </w:tc>
      </w:tr>
      <w:tr w:rsidR="003722D7" w:rsidRPr="007A24B6" w14:paraId="11B5E7FD" w14:textId="1D95A3A2" w:rsidTr="007214C4">
        <w:trPr>
          <w:trHeight w:val="558"/>
        </w:trPr>
        <w:tc>
          <w:tcPr>
            <w:tcW w:w="562" w:type="dxa"/>
            <w:shd w:val="clear" w:color="auto" w:fill="auto"/>
            <w:noWrap/>
          </w:tcPr>
          <w:p w14:paraId="02A1531A" w14:textId="77777777" w:rsidR="003722D7" w:rsidRPr="007D0524" w:rsidRDefault="003722D7" w:rsidP="007214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6</w:t>
            </w:r>
            <w:bookmarkStart w:id="0" w:name="_GoBack"/>
            <w:bookmarkEnd w:id="0"/>
          </w:p>
        </w:tc>
        <w:tc>
          <w:tcPr>
            <w:tcW w:w="4933" w:type="dxa"/>
            <w:shd w:val="clear" w:color="auto" w:fill="auto"/>
          </w:tcPr>
          <w:p w14:paraId="01FDCCAA" w14:textId="77777777" w:rsidR="003722D7" w:rsidRPr="007D0524" w:rsidRDefault="003722D7" w:rsidP="007214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6.1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Помещение нежилое с </w:t>
            </w:r>
            <w:proofErr w:type="spellStart"/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кад</w:t>
            </w:r>
            <w:proofErr w:type="spellEnd"/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номером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02:69:010510:80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площадь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453,70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кв.м., находящееся по адресу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РБ, р-н. Благовещенский, г. Благовещенск, ул.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Братьев Першиных, д. 6 блок</w:t>
            </w:r>
            <w:proofErr w:type="gramStart"/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А</w:t>
            </w:r>
            <w:proofErr w:type="gramEnd"/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(в соответствии с данными выписки – лит. </w:t>
            </w:r>
            <w:proofErr w:type="gramStart"/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 в соответствии с данными онлайн-карт – без лит.).</w:t>
            </w:r>
            <w:proofErr w:type="gramEnd"/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Здание кафе-бара «Визит» (в наст</w:t>
            </w:r>
            <w:proofErr w:type="gramStart"/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spellEnd"/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кафе «Есенин»).</w:t>
            </w:r>
          </w:p>
          <w:p w14:paraId="00A13C6D" w14:textId="77777777" w:rsidR="003722D7" w:rsidRPr="007D0524" w:rsidRDefault="003722D7" w:rsidP="007214C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6.2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Земельный участок с </w:t>
            </w:r>
            <w:proofErr w:type="spellStart"/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кад</w:t>
            </w:r>
            <w:proofErr w:type="spellEnd"/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номером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02:69:010510:23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площадь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490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кв.м., местоположение установлено относительно ориентира, расположенного в границах участка.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Почтовый адрес ориентира: Республика Башкортостан, р-н. Благовещенский, г. Благовещенск, ул.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Братьев Першиных. </w:t>
            </w:r>
            <w:r w:rsidRPr="007D05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Категория земель – земли населенных пунктов. Виды разрешенного использования – для размещения кафе-бара «Визит».</w:t>
            </w:r>
          </w:p>
        </w:tc>
        <w:tc>
          <w:tcPr>
            <w:tcW w:w="9497" w:type="dxa"/>
            <w:shd w:val="clear" w:color="auto" w:fill="auto"/>
          </w:tcPr>
          <w:p w14:paraId="6CAB9749" w14:textId="37C5DCE7" w:rsidR="003722D7" w:rsidRPr="007D0524" w:rsidRDefault="003722D7" w:rsidP="007214C4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05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Сведения о наличии споров: </w:t>
            </w:r>
          </w:p>
          <w:p w14:paraId="2C6E8932" w14:textId="542A0FC3" w:rsidR="003722D7" w:rsidRPr="007D0524" w:rsidRDefault="003722D7" w:rsidP="007214C4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524">
              <w:rPr>
                <w:rFonts w:ascii="Times New Roman" w:hAnsi="Times New Roman" w:cs="Times New Roman"/>
                <w:sz w:val="20"/>
                <w:szCs w:val="20"/>
              </w:rPr>
              <w:t>Межд</w:t>
            </w:r>
            <w:proofErr w:type="gramStart"/>
            <w:r w:rsidRPr="007D0524">
              <w:rPr>
                <w:rFonts w:ascii="Times New Roman" w:hAnsi="Times New Roman" w:cs="Times New Roman"/>
                <w:sz w:val="20"/>
                <w:szCs w:val="20"/>
              </w:rPr>
              <w:t>у ООО</w:t>
            </w:r>
            <w:proofErr w:type="gramEnd"/>
            <w:r w:rsidRPr="007D0524">
              <w:rPr>
                <w:rFonts w:ascii="Times New Roman" w:hAnsi="Times New Roman" w:cs="Times New Roman"/>
                <w:sz w:val="20"/>
                <w:szCs w:val="20"/>
              </w:rPr>
              <w:t xml:space="preserve"> Фирма «</w:t>
            </w:r>
            <w:proofErr w:type="spellStart"/>
            <w:r w:rsidRPr="007D0524">
              <w:rPr>
                <w:rFonts w:ascii="Times New Roman" w:hAnsi="Times New Roman" w:cs="Times New Roman"/>
                <w:sz w:val="20"/>
                <w:szCs w:val="20"/>
              </w:rPr>
              <w:t>Домоустроитель</w:t>
            </w:r>
            <w:proofErr w:type="spellEnd"/>
            <w:r w:rsidRPr="007D0524">
              <w:rPr>
                <w:rFonts w:ascii="Times New Roman" w:hAnsi="Times New Roman" w:cs="Times New Roman"/>
                <w:sz w:val="20"/>
                <w:szCs w:val="20"/>
              </w:rPr>
              <w:t>» и ООО «</w:t>
            </w:r>
            <w:proofErr w:type="spellStart"/>
            <w:r w:rsidRPr="007D0524">
              <w:rPr>
                <w:rFonts w:ascii="Times New Roman" w:hAnsi="Times New Roman" w:cs="Times New Roman"/>
                <w:sz w:val="20"/>
                <w:szCs w:val="20"/>
              </w:rPr>
              <w:t>Благпит</w:t>
            </w:r>
            <w:proofErr w:type="spellEnd"/>
            <w:r w:rsidRPr="007D0524">
              <w:rPr>
                <w:rFonts w:ascii="Times New Roman" w:hAnsi="Times New Roman" w:cs="Times New Roman"/>
                <w:sz w:val="20"/>
                <w:szCs w:val="20"/>
              </w:rPr>
              <w:t xml:space="preserve">» был заключен Договор аренды нежилого помещения №БП-2 от 10.05.2023 г. общей площадью 427,3 кв.м., распложенное на первом и подвальном этажах в здании кафе-бара «Визит», находящееся по адресу: Республика Башкортостан, г. Благовещенск, ул. Братьев Першиных, д. 6. </w:t>
            </w:r>
          </w:p>
          <w:p w14:paraId="628403CC" w14:textId="29A6192B" w:rsidR="003722D7" w:rsidRPr="007D0524" w:rsidRDefault="003722D7" w:rsidP="007214C4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0524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п. 1.4. срок договора определен с 10.05.2023 г. по 31.03.2024 г.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Согласно п. 2.1.3 </w:t>
            </w:r>
            <w:r w:rsidRPr="0022194E">
              <w:rPr>
                <w:rFonts w:ascii="Times New Roman" w:hAnsi="Times New Roman" w:cs="Times New Roman"/>
                <w:sz w:val="20"/>
                <w:szCs w:val="20"/>
              </w:rPr>
              <w:t xml:space="preserve"> арендная плата по договору составляет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64 180 руб.</w:t>
            </w:r>
          </w:p>
          <w:p w14:paraId="49335EBD" w14:textId="77777777" w:rsidR="003722D7" w:rsidRPr="0022194E" w:rsidRDefault="003722D7" w:rsidP="007214C4">
            <w:pPr>
              <w:tabs>
                <w:tab w:val="left" w:pos="0"/>
                <w:tab w:val="left" w:pos="3332"/>
              </w:tabs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194E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всего срока действия договора арендные платежи арендатором не вносились, в </w:t>
            </w:r>
            <w:proofErr w:type="gramStart"/>
            <w:r w:rsidRPr="0022194E">
              <w:rPr>
                <w:rFonts w:ascii="Times New Roman" w:hAnsi="Times New Roman" w:cs="Times New Roman"/>
                <w:sz w:val="20"/>
                <w:szCs w:val="20"/>
              </w:rPr>
              <w:t>связи</w:t>
            </w:r>
            <w:proofErr w:type="gramEnd"/>
            <w:r w:rsidRPr="0022194E">
              <w:rPr>
                <w:rFonts w:ascii="Times New Roman" w:hAnsi="Times New Roman" w:cs="Times New Roman"/>
                <w:sz w:val="20"/>
                <w:szCs w:val="20"/>
              </w:rPr>
              <w:t xml:space="preserve"> с чем в Арбитражный суд Республики Башкортостан было заявлено требование о взыскании задолженности и </w:t>
            </w:r>
            <w:proofErr w:type="spellStart"/>
            <w:r w:rsidRPr="0022194E">
              <w:rPr>
                <w:rFonts w:ascii="Times New Roman" w:hAnsi="Times New Roman" w:cs="Times New Roman"/>
                <w:sz w:val="20"/>
                <w:szCs w:val="20"/>
              </w:rPr>
              <w:t>обязании</w:t>
            </w:r>
            <w:proofErr w:type="spellEnd"/>
            <w:r w:rsidRPr="0022194E">
              <w:rPr>
                <w:rFonts w:ascii="Times New Roman" w:hAnsi="Times New Roman" w:cs="Times New Roman"/>
                <w:sz w:val="20"/>
                <w:szCs w:val="20"/>
              </w:rPr>
              <w:t xml:space="preserve"> ООО «</w:t>
            </w:r>
            <w:proofErr w:type="spellStart"/>
            <w:r w:rsidRPr="0022194E">
              <w:rPr>
                <w:rFonts w:ascii="Times New Roman" w:hAnsi="Times New Roman" w:cs="Times New Roman"/>
                <w:sz w:val="20"/>
                <w:szCs w:val="20"/>
              </w:rPr>
              <w:t>Благпит</w:t>
            </w:r>
            <w:proofErr w:type="spellEnd"/>
            <w:r w:rsidRPr="0022194E">
              <w:rPr>
                <w:rFonts w:ascii="Times New Roman" w:hAnsi="Times New Roman" w:cs="Times New Roman"/>
                <w:sz w:val="20"/>
                <w:szCs w:val="20"/>
              </w:rPr>
              <w:t>» освободить и передать ООО Фирма «</w:t>
            </w:r>
            <w:proofErr w:type="spellStart"/>
            <w:r w:rsidRPr="0022194E">
              <w:rPr>
                <w:rFonts w:ascii="Times New Roman" w:hAnsi="Times New Roman" w:cs="Times New Roman"/>
                <w:sz w:val="20"/>
                <w:szCs w:val="20"/>
              </w:rPr>
              <w:t>Домоустроитель</w:t>
            </w:r>
            <w:proofErr w:type="spellEnd"/>
            <w:r w:rsidRPr="0022194E">
              <w:rPr>
                <w:rFonts w:ascii="Times New Roman" w:hAnsi="Times New Roman" w:cs="Times New Roman"/>
                <w:sz w:val="20"/>
                <w:szCs w:val="20"/>
              </w:rPr>
              <w:t>» объект недвижимости, а также направлено уведомление об отказе в пролонгации договора аренды (дело № А07-22767/2024).</w:t>
            </w:r>
          </w:p>
          <w:p w14:paraId="52C657DA" w14:textId="77777777" w:rsidR="003722D7" w:rsidRPr="0022194E" w:rsidRDefault="003722D7" w:rsidP="007214C4">
            <w:pPr>
              <w:tabs>
                <w:tab w:val="left" w:pos="0"/>
                <w:tab w:val="left" w:pos="3332"/>
              </w:tabs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194E">
              <w:rPr>
                <w:rFonts w:ascii="Times New Roman" w:hAnsi="Times New Roman" w:cs="Times New Roman"/>
                <w:sz w:val="20"/>
                <w:szCs w:val="20"/>
              </w:rPr>
              <w:t xml:space="preserve">Таким образом, несмотря на направленное уведомление о расторжении договора в настоящий момент не разрешен вопрос относительно освобождения занимаемого ранее помещения. </w:t>
            </w:r>
          </w:p>
          <w:p w14:paraId="1E2539F6" w14:textId="77777777" w:rsidR="003722D7" w:rsidRPr="0022194E" w:rsidRDefault="003722D7" w:rsidP="007214C4">
            <w:pPr>
              <w:tabs>
                <w:tab w:val="left" w:pos="0"/>
                <w:tab w:val="left" w:pos="3332"/>
              </w:tabs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194E">
              <w:rPr>
                <w:rFonts w:ascii="Times New Roman" w:hAnsi="Times New Roman" w:cs="Times New Roman"/>
                <w:sz w:val="20"/>
                <w:szCs w:val="20"/>
              </w:rPr>
              <w:t>Также, уведомляем потенциальных покупателей о том, что в рамках дела о банкротстве ООО фирма «</w:t>
            </w:r>
            <w:proofErr w:type="spellStart"/>
            <w:r w:rsidRPr="0022194E">
              <w:rPr>
                <w:rFonts w:ascii="Times New Roman" w:hAnsi="Times New Roman" w:cs="Times New Roman"/>
                <w:sz w:val="20"/>
                <w:szCs w:val="20"/>
              </w:rPr>
              <w:t>Домоустроитель</w:t>
            </w:r>
            <w:proofErr w:type="spellEnd"/>
            <w:r w:rsidRPr="0022194E">
              <w:rPr>
                <w:rFonts w:ascii="Times New Roman" w:hAnsi="Times New Roman" w:cs="Times New Roman"/>
                <w:sz w:val="20"/>
                <w:szCs w:val="20"/>
              </w:rPr>
              <w:t>» (А07-24126/2021) рассматриваются требования о признании сделки должника – зачета с ООО «</w:t>
            </w:r>
            <w:proofErr w:type="spellStart"/>
            <w:r w:rsidRPr="0022194E">
              <w:rPr>
                <w:rFonts w:ascii="Times New Roman" w:hAnsi="Times New Roman" w:cs="Times New Roman"/>
                <w:sz w:val="20"/>
                <w:szCs w:val="20"/>
              </w:rPr>
              <w:t>Благпит</w:t>
            </w:r>
            <w:proofErr w:type="spellEnd"/>
            <w:r w:rsidRPr="0022194E">
              <w:rPr>
                <w:rFonts w:ascii="Times New Roman" w:hAnsi="Times New Roman" w:cs="Times New Roman"/>
                <w:sz w:val="20"/>
                <w:szCs w:val="20"/>
              </w:rPr>
              <w:t xml:space="preserve">» недействительной. </w:t>
            </w:r>
            <w:proofErr w:type="gramStart"/>
            <w:r w:rsidRPr="0022194E">
              <w:rPr>
                <w:rFonts w:ascii="Times New Roman" w:hAnsi="Times New Roman" w:cs="Times New Roman"/>
                <w:sz w:val="20"/>
                <w:szCs w:val="20"/>
              </w:rPr>
              <w:t>В связи с тем, что заявленные требования могут повлиять на результаты рассмотрения требований в рамках дела № А07-22767/2024), ООО «</w:t>
            </w:r>
            <w:proofErr w:type="spellStart"/>
            <w:r w:rsidRPr="0022194E">
              <w:rPr>
                <w:rFonts w:ascii="Times New Roman" w:hAnsi="Times New Roman" w:cs="Times New Roman"/>
                <w:sz w:val="20"/>
                <w:szCs w:val="20"/>
              </w:rPr>
              <w:t>Благпит</w:t>
            </w:r>
            <w:proofErr w:type="spellEnd"/>
            <w:r w:rsidRPr="0022194E">
              <w:rPr>
                <w:rFonts w:ascii="Times New Roman" w:hAnsi="Times New Roman" w:cs="Times New Roman"/>
                <w:sz w:val="20"/>
                <w:szCs w:val="20"/>
              </w:rPr>
              <w:t xml:space="preserve">» было заявлено ходатайство о приостановлении производства по делу № А07-22767/2024 до момента разрешения спора в рамках дела № А07-24126/2021. </w:t>
            </w:r>
            <w:proofErr w:type="gramEnd"/>
          </w:p>
          <w:p w14:paraId="152D5E33" w14:textId="77777777" w:rsidR="003722D7" w:rsidRDefault="003722D7" w:rsidP="007214C4">
            <w:pPr>
              <w:tabs>
                <w:tab w:val="left" w:pos="0"/>
                <w:tab w:val="left" w:pos="3332"/>
              </w:tabs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194E">
              <w:rPr>
                <w:rFonts w:ascii="Times New Roman" w:hAnsi="Times New Roman" w:cs="Times New Roman"/>
                <w:sz w:val="20"/>
                <w:szCs w:val="20"/>
              </w:rPr>
              <w:t xml:space="preserve">Указанные обстоятельства могут отложить момент разрешения вопроса об обязании арендатора освободить занимаемые на текущий момент помещения. </w:t>
            </w:r>
          </w:p>
          <w:p w14:paraId="7F8A2AB7" w14:textId="7295A6F6" w:rsidR="003722D7" w:rsidRPr="0022194E" w:rsidRDefault="003722D7" w:rsidP="007214C4">
            <w:pPr>
              <w:tabs>
                <w:tab w:val="left" w:pos="0"/>
                <w:tab w:val="left" w:pos="3332"/>
              </w:tabs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774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Сведения о наличии приборов учета и потребляемых ресурсах:</w:t>
            </w:r>
          </w:p>
          <w:p w14:paraId="3EC2F753" w14:textId="5D00BC42" w:rsidR="003722D7" w:rsidRDefault="003722D7" w:rsidP="007214C4">
            <w:pPr>
              <w:ind w:firstLine="6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соответствии с данными ведомости приема-передачи электроэнергии по договору 02098021004652 от 01.10.2014 г. объект по адресу </w:t>
            </w:r>
            <w:r w:rsidRPr="00221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Братьев Першиных, д. 6 блок</w:t>
            </w:r>
            <w:proofErr w:type="gramStart"/>
            <w:r w:rsidRPr="00221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</w:t>
            </w:r>
            <w:proofErr w:type="gramEnd"/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оборудован счетчиком. Сумма по счету за октябрь 2024 г. 19 572,40 руб. </w:t>
            </w:r>
          </w:p>
          <w:p w14:paraId="69172067" w14:textId="77777777" w:rsidR="003722D7" w:rsidRDefault="003722D7" w:rsidP="007214C4">
            <w:pPr>
              <w:ind w:firstLine="6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соответствии с данными о потреблении коммунального ресурса «отопление» и «горячая вода» сумма по счету объект по адресу </w:t>
            </w:r>
            <w:r w:rsidRPr="00221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ул. Братьев Першиных, д. 6 блок</w:t>
            </w:r>
            <w:proofErr w:type="gramStart"/>
            <w:r w:rsidRPr="002219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</w:t>
            </w:r>
            <w:proofErr w:type="gramEnd"/>
            <w:r w:rsidRPr="007D052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(тепловая энергия с теплоносителем горячая вода, горячая вода (компонент на тепловую энергию), горячая воды (компонент на холодную воду) за октябрь 2024 г.) составила 9 727,30 руб. (с НДС 20%).</w:t>
            </w:r>
          </w:p>
          <w:p w14:paraId="4497E195" w14:textId="79A56B73" w:rsidR="003722D7" w:rsidRPr="0022194E" w:rsidRDefault="003722D7" w:rsidP="007214C4">
            <w:pPr>
              <w:ind w:firstLine="609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Сведения об остальных начислениях на данный момент проверяются, из данных договоров аренды следует, что объект также оборудован водоснабжением и канализацией.</w:t>
            </w:r>
          </w:p>
        </w:tc>
      </w:tr>
    </w:tbl>
    <w:p w14:paraId="40CD7A96" w14:textId="7F7637F5" w:rsidR="00163247" w:rsidRPr="007A24B6" w:rsidRDefault="006A2B51">
      <w:pPr>
        <w:rPr>
          <w:rFonts w:ascii="Times New Roman" w:hAnsi="Times New Roman" w:cs="Times New Roman"/>
        </w:rPr>
      </w:pPr>
      <w:r w:rsidRPr="007A24B6">
        <w:rPr>
          <w:rFonts w:ascii="Times New Roman" w:hAnsi="Times New Roman" w:cs="Times New Roman"/>
        </w:rPr>
        <w:br w:type="textWrapping" w:clear="all"/>
      </w:r>
    </w:p>
    <w:sectPr w:rsidR="00163247" w:rsidRPr="007A24B6" w:rsidSect="0016324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3687B"/>
    <w:multiLevelType w:val="hybridMultilevel"/>
    <w:tmpl w:val="2D9E54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2243A89"/>
    <w:multiLevelType w:val="hybridMultilevel"/>
    <w:tmpl w:val="14102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2557DF"/>
    <w:multiLevelType w:val="hybridMultilevel"/>
    <w:tmpl w:val="2D823582"/>
    <w:lvl w:ilvl="0" w:tplc="FDA42FB8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D7B"/>
    <w:rsid w:val="00063F2E"/>
    <w:rsid w:val="001015FA"/>
    <w:rsid w:val="00163247"/>
    <w:rsid w:val="00166537"/>
    <w:rsid w:val="001F52C1"/>
    <w:rsid w:val="0020095C"/>
    <w:rsid w:val="0022194E"/>
    <w:rsid w:val="00223B1F"/>
    <w:rsid w:val="00223BBA"/>
    <w:rsid w:val="002E2A57"/>
    <w:rsid w:val="00367D7B"/>
    <w:rsid w:val="003722D7"/>
    <w:rsid w:val="00532ADA"/>
    <w:rsid w:val="005F5F33"/>
    <w:rsid w:val="00637819"/>
    <w:rsid w:val="006A2B51"/>
    <w:rsid w:val="007214C4"/>
    <w:rsid w:val="00753EFA"/>
    <w:rsid w:val="007A24B6"/>
    <w:rsid w:val="007D0524"/>
    <w:rsid w:val="007F68DF"/>
    <w:rsid w:val="00813AD8"/>
    <w:rsid w:val="00833CE0"/>
    <w:rsid w:val="00977743"/>
    <w:rsid w:val="009A3CE0"/>
    <w:rsid w:val="00B05DB1"/>
    <w:rsid w:val="00B21025"/>
    <w:rsid w:val="00C31D66"/>
    <w:rsid w:val="00D84C22"/>
    <w:rsid w:val="00E308F2"/>
    <w:rsid w:val="00E61240"/>
    <w:rsid w:val="00EA24BA"/>
    <w:rsid w:val="00EC45F5"/>
    <w:rsid w:val="00F22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347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24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32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63247"/>
    <w:pPr>
      <w:ind w:left="720"/>
      <w:contextualSpacing/>
    </w:pPr>
  </w:style>
  <w:style w:type="paragraph" w:customStyle="1" w:styleId="item">
    <w:name w:val="item"/>
    <w:basedOn w:val="a"/>
    <w:rsid w:val="00163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63247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D84C22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84C22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semiHidden/>
    <w:unhideWhenUsed/>
    <w:rsid w:val="00753EFA"/>
    <w:rPr>
      <w:rFonts w:ascii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223B1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24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32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63247"/>
    <w:pPr>
      <w:ind w:left="720"/>
      <w:contextualSpacing/>
    </w:pPr>
  </w:style>
  <w:style w:type="paragraph" w:customStyle="1" w:styleId="item">
    <w:name w:val="item"/>
    <w:basedOn w:val="a"/>
    <w:rsid w:val="00163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63247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D84C22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84C22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semiHidden/>
    <w:unhideWhenUsed/>
    <w:rsid w:val="00753EFA"/>
    <w:rPr>
      <w:rFonts w:ascii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223B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891&amp;dst=100050&amp;field=134&amp;date=28.11.2024" TargetMode="External"/><Relationship Id="rId13" Type="http://schemas.openxmlformats.org/officeDocument/2006/relationships/hyperlink" Target="https://&#1074;&#1080;&#1090;&#1088;&#1080;&#1085;&#1072;.&#1092;&#1088;&#1090;.&#1088;&#1092;/relocation/alarm-after-2012/view/704574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49455&amp;dst=100438&amp;field=134&amp;date=28.11.2024" TargetMode="External"/><Relationship Id="rId12" Type="http://schemas.openxmlformats.org/officeDocument/2006/relationships/hyperlink" Target="https://login.consultant.ru/link/?req=doc&amp;base=LAW&amp;n=471068&amp;dst=1581&amp;field=134&amp;date=28.11.20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71068&amp;dst=409&amp;field=134&amp;date=28.11.2024" TargetMode="External"/><Relationship Id="rId11" Type="http://schemas.openxmlformats.org/officeDocument/2006/relationships/hyperlink" Target="https://login.consultant.ru/link/?req=doc&amp;base=LAW&amp;n=449455&amp;dst=100745&amp;field=134&amp;date=28.11.202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71068&amp;dst=466&amp;field=134&amp;date=28.11.202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ARB&amp;n=632859&amp;date=28.11.202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4</Pages>
  <Words>1954</Words>
  <Characters>11140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Высоцкая Юлия Ранисовна</dc:creator>
  <cp:lastModifiedBy>Высоцкая Юлия Ранисовна</cp:lastModifiedBy>
  <cp:revision>10</cp:revision>
  <cp:lastPrinted>2025-01-27T09:44:00Z</cp:lastPrinted>
  <dcterms:created xsi:type="dcterms:W3CDTF">2024-11-28T11:36:00Z</dcterms:created>
  <dcterms:modified xsi:type="dcterms:W3CDTF">2025-01-27T09:55:00Z</dcterms:modified>
</cp:coreProperties>
</file>