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0DA74587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AE1DA6" w:rsidRPr="00AE1DA6">
        <w:rPr>
          <w:rFonts w:ascii="Times New Roman" w:hAnsi="Times New Roman" w:cs="Times New Roman"/>
          <w:color w:val="000000"/>
          <w:sz w:val="24"/>
          <w:szCs w:val="24"/>
        </w:rPr>
        <w:t>oleynik@auction-house.ru) (далее - Организатор торгов, ОТ), действующее на основании договора с Обществом с Ограниченной Ответственностью ПЧРБ Банк (ООО ПЧРБ Банк), (адрес регистрации: 119454, г. Москва, ул. Лобачевского, д. 27, ИНН 7701138419, ОГРН 1027739125303) (далее – финансовая организация), конкурсным управляющим (</w:t>
      </w:r>
      <w:proofErr w:type="gramStart"/>
      <w:r w:rsidR="00AE1DA6" w:rsidRPr="00AE1DA6">
        <w:rPr>
          <w:rFonts w:ascii="Times New Roman" w:hAnsi="Times New Roman" w:cs="Times New Roman"/>
          <w:color w:val="000000"/>
          <w:sz w:val="24"/>
          <w:szCs w:val="24"/>
        </w:rPr>
        <w:t>ликвидатором) которого на основании решения Арбитражного суда г. Москвы от 21 сентября 2016 г. по делу №А40-148779/16-124-252Б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0F7D5B" w:rsidRDefault="00950CC9" w:rsidP="000F7D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D5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1D0C31A" w14:textId="77777777" w:rsidR="00AE1DA6" w:rsidRPr="000F7D5B" w:rsidRDefault="00AE1DA6" w:rsidP="000F7D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7D5B">
        <w:rPr>
          <w:color w:val="000000"/>
        </w:rPr>
        <w:t xml:space="preserve">Лот 1 - МФУ </w:t>
      </w:r>
      <w:proofErr w:type="spellStart"/>
      <w:r w:rsidRPr="000F7D5B">
        <w:rPr>
          <w:color w:val="000000"/>
          <w:lang w:val="en-US"/>
        </w:rPr>
        <w:t>Aficio</w:t>
      </w:r>
      <w:proofErr w:type="spellEnd"/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MP</w:t>
      </w:r>
      <w:r w:rsidRPr="000F7D5B">
        <w:rPr>
          <w:color w:val="000000"/>
        </w:rPr>
        <w:t>6002</w:t>
      </w:r>
      <w:r w:rsidRPr="000F7D5B">
        <w:rPr>
          <w:color w:val="000000"/>
          <w:lang w:val="en-US"/>
        </w:rPr>
        <w:t>SP</w:t>
      </w:r>
      <w:r w:rsidRPr="000F7D5B">
        <w:rPr>
          <w:color w:val="000000"/>
        </w:rPr>
        <w:t xml:space="preserve">, Сканер </w:t>
      </w:r>
      <w:r w:rsidRPr="000F7D5B">
        <w:rPr>
          <w:color w:val="000000"/>
          <w:lang w:val="en-US"/>
        </w:rPr>
        <w:t>Epson</w:t>
      </w:r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Expression</w:t>
      </w:r>
      <w:r w:rsidRPr="000F7D5B">
        <w:rPr>
          <w:color w:val="000000"/>
        </w:rPr>
        <w:t xml:space="preserve"> 10000, Принтер НР </w:t>
      </w:r>
      <w:r w:rsidRPr="000F7D5B">
        <w:rPr>
          <w:color w:val="000000"/>
          <w:lang w:val="en-US"/>
        </w:rPr>
        <w:t>LaserJet</w:t>
      </w:r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Color</w:t>
      </w:r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CP</w:t>
      </w:r>
      <w:r w:rsidRPr="000F7D5B">
        <w:rPr>
          <w:color w:val="000000"/>
        </w:rPr>
        <w:t xml:space="preserve">5525, Принтер НР </w:t>
      </w:r>
      <w:r w:rsidRPr="000F7D5B">
        <w:rPr>
          <w:color w:val="000000"/>
          <w:lang w:val="en-US"/>
        </w:rPr>
        <w:t>Color</w:t>
      </w:r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LaserJet</w:t>
      </w:r>
      <w:r w:rsidRPr="000F7D5B">
        <w:rPr>
          <w:color w:val="000000"/>
        </w:rPr>
        <w:t xml:space="preserve"> 4600, Принтер НР </w:t>
      </w:r>
      <w:r w:rsidRPr="000F7D5B">
        <w:rPr>
          <w:color w:val="000000"/>
          <w:lang w:val="en-US"/>
        </w:rPr>
        <w:t>Color</w:t>
      </w:r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LaserJet</w:t>
      </w:r>
      <w:r w:rsidRPr="000F7D5B">
        <w:rPr>
          <w:color w:val="000000"/>
        </w:rPr>
        <w:t xml:space="preserve"> 5550, ИБП </w:t>
      </w:r>
      <w:proofErr w:type="spellStart"/>
      <w:r w:rsidRPr="000F7D5B">
        <w:rPr>
          <w:color w:val="000000"/>
          <w:lang w:val="en-US"/>
        </w:rPr>
        <w:t>MGEComet</w:t>
      </w:r>
      <w:proofErr w:type="spellEnd"/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EX</w:t>
      </w:r>
      <w:r w:rsidRPr="000F7D5B">
        <w:rPr>
          <w:color w:val="000000"/>
        </w:rPr>
        <w:t xml:space="preserve"> </w:t>
      </w:r>
      <w:r w:rsidRPr="000F7D5B">
        <w:rPr>
          <w:color w:val="000000"/>
          <w:lang w:val="en-US"/>
        </w:rPr>
        <w:t>RT</w:t>
      </w:r>
      <w:r w:rsidRPr="000F7D5B">
        <w:rPr>
          <w:color w:val="000000"/>
        </w:rPr>
        <w:t xml:space="preserve"> 11 </w:t>
      </w:r>
      <w:r w:rsidRPr="000F7D5B">
        <w:rPr>
          <w:color w:val="000000"/>
          <w:lang w:val="en-US"/>
        </w:rPr>
        <w:t>kVA</w:t>
      </w:r>
      <w:r w:rsidRPr="000F7D5B">
        <w:rPr>
          <w:color w:val="000000"/>
        </w:rPr>
        <w:t xml:space="preserve">, ИБП </w:t>
      </w:r>
      <w:r w:rsidRPr="000F7D5B">
        <w:rPr>
          <w:color w:val="000000"/>
          <w:lang w:val="en-US"/>
        </w:rPr>
        <w:t>RT</w:t>
      </w:r>
      <w:r w:rsidRPr="000F7D5B">
        <w:rPr>
          <w:color w:val="000000"/>
        </w:rPr>
        <w:t>-</w:t>
      </w:r>
      <w:r w:rsidRPr="000F7D5B">
        <w:rPr>
          <w:color w:val="000000"/>
          <w:lang w:val="en-US"/>
        </w:rPr>
        <w:t>Series</w:t>
      </w:r>
      <w:r w:rsidRPr="000F7D5B">
        <w:rPr>
          <w:color w:val="000000"/>
        </w:rPr>
        <w:t>10к</w:t>
      </w:r>
      <w:r w:rsidRPr="000F7D5B">
        <w:rPr>
          <w:color w:val="000000"/>
          <w:lang w:val="en-US"/>
        </w:rPr>
        <w:t>VA</w:t>
      </w:r>
      <w:r w:rsidRPr="000F7D5B">
        <w:rPr>
          <w:color w:val="000000"/>
        </w:rPr>
        <w:t>, г. Щербинка - 1 682 955,66 руб.;</w:t>
      </w:r>
    </w:p>
    <w:p w14:paraId="40D97F22" w14:textId="77777777" w:rsidR="00AE1DA6" w:rsidRPr="000F7D5B" w:rsidRDefault="00AE1DA6" w:rsidP="000F7D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7D5B">
        <w:rPr>
          <w:color w:val="000000"/>
        </w:rPr>
        <w:t>Лот 2 - Банковское оборудование (13 поз.), г. Щербинка - 7 777 044,11 руб.;</w:t>
      </w:r>
    </w:p>
    <w:p w14:paraId="72EF0827" w14:textId="77777777" w:rsidR="00AE1DA6" w:rsidRPr="000F7D5B" w:rsidRDefault="00AE1DA6" w:rsidP="000F7D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7D5B">
        <w:rPr>
          <w:color w:val="000000"/>
        </w:rPr>
        <w:t>Лот 3 - Сетевое оборудование (21 поз.), г. Щербинка - 4 300 881,22 руб.;</w:t>
      </w:r>
    </w:p>
    <w:p w14:paraId="5718B7FA" w14:textId="77777777" w:rsidR="00AE1DA6" w:rsidRPr="000F7D5B" w:rsidRDefault="00AE1DA6" w:rsidP="000F7D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0F7D5B">
        <w:rPr>
          <w:color w:val="000000"/>
        </w:rPr>
        <w:t>Лот 4 - Кресло (6 шт.), комод (2 шт.), диван, журнальный столик, г. Щербинка - 1 486 132,04 руб.;</w:t>
      </w:r>
      <w:proofErr w:type="gramEnd"/>
    </w:p>
    <w:p w14:paraId="7D00F7D9" w14:textId="660162CD" w:rsidR="00AE1DA6" w:rsidRPr="000F7D5B" w:rsidRDefault="00AE1DA6" w:rsidP="000F7D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7D5B">
        <w:rPr>
          <w:color w:val="000000"/>
        </w:rPr>
        <w:t xml:space="preserve">Лот 5 - Дизель-генераторная электростанция РН22Е2, Телевизор </w:t>
      </w:r>
      <w:r w:rsidRPr="000F7D5B">
        <w:rPr>
          <w:color w:val="000000"/>
          <w:lang w:val="en-US"/>
        </w:rPr>
        <w:t>Hitachi</w:t>
      </w:r>
      <w:r w:rsidRPr="000F7D5B">
        <w:rPr>
          <w:color w:val="000000"/>
        </w:rPr>
        <w:t xml:space="preserve"> 42", Весы лабораторные «</w:t>
      </w:r>
      <w:r w:rsidRPr="000F7D5B">
        <w:rPr>
          <w:color w:val="000000"/>
          <w:lang w:val="en-US"/>
        </w:rPr>
        <w:t>Sartorius</w:t>
      </w:r>
      <w:r w:rsidRPr="000F7D5B">
        <w:rPr>
          <w:color w:val="000000"/>
        </w:rPr>
        <w:t xml:space="preserve"> </w:t>
      </w:r>
      <w:proofErr w:type="spellStart"/>
      <w:r w:rsidRPr="000F7D5B">
        <w:rPr>
          <w:color w:val="000000"/>
          <w:lang w:val="en-US"/>
        </w:rPr>
        <w:t>Cubis</w:t>
      </w:r>
      <w:proofErr w:type="spellEnd"/>
      <w:r w:rsidRPr="000F7D5B">
        <w:rPr>
          <w:color w:val="000000"/>
        </w:rPr>
        <w:t>», г. Щербинка - 981 491,88 руб.</w:t>
      </w:r>
    </w:p>
    <w:p w14:paraId="72CEA841" w14:textId="4AB4F0B1" w:rsidR="009E6456" w:rsidRPr="000F7D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7D5B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0F7D5B">
          <w:rPr>
            <w:rStyle w:val="a4"/>
          </w:rPr>
          <w:t>www.asv.org.ru</w:t>
        </w:r>
      </w:hyperlink>
      <w:r w:rsidRPr="000F7D5B">
        <w:rPr>
          <w:color w:val="000000"/>
        </w:rPr>
        <w:t xml:space="preserve">, </w:t>
      </w:r>
      <w:hyperlink r:id="rId6" w:history="1">
        <w:r w:rsidRPr="000F7D5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F7D5B">
        <w:rPr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0F7D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F7D5B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0F7D5B">
        <w:rPr>
          <w:color w:val="000000"/>
        </w:rPr>
        <w:t>5</w:t>
      </w:r>
      <w:r w:rsidR="009E7E5E" w:rsidRPr="000F7D5B">
        <w:rPr>
          <w:color w:val="000000"/>
        </w:rPr>
        <w:t xml:space="preserve"> </w:t>
      </w:r>
      <w:r w:rsidR="0037642D" w:rsidRPr="000F7D5B">
        <w:rPr>
          <w:color w:val="000000"/>
        </w:rPr>
        <w:t>(пять)</w:t>
      </w:r>
      <w:r w:rsidRPr="000F7D5B">
        <w:rPr>
          <w:color w:val="000000"/>
        </w:rPr>
        <w:t xml:space="preserve"> процентов от начальной цены продажи предмета Торгов (лота).</w:t>
      </w:r>
    </w:p>
    <w:p w14:paraId="60597996" w14:textId="449EE69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E1DA6" w:rsidRPr="00AE1DA6">
        <w:rPr>
          <w:rFonts w:ascii="Times New Roman CYR" w:hAnsi="Times New Roman CYR" w:cs="Times New Roman CYR"/>
          <w:b/>
          <w:bCs/>
          <w:color w:val="000000"/>
        </w:rPr>
        <w:t>24 февраля</w:t>
      </w:r>
      <w:r w:rsidR="00AE1DA6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AE1DA6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AE1DA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- по истечении 30 минут, если после представления последнего предложения о цене предмета Торгов (лота) не </w:t>
      </w:r>
      <w:r w:rsidRPr="00AE1DA6">
        <w:rPr>
          <w:color w:val="000000"/>
        </w:rPr>
        <w:t>поступило следующее предложение о цене предмета Торгов (лота).</w:t>
      </w:r>
    </w:p>
    <w:p w14:paraId="6B4ACC9E" w14:textId="75FB04F4" w:rsidR="009E6456" w:rsidRPr="00AE1DA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E1DA6">
        <w:rPr>
          <w:color w:val="000000"/>
        </w:rPr>
        <w:t>В случае</w:t>
      </w:r>
      <w:proofErr w:type="gramStart"/>
      <w:r w:rsidRPr="00AE1DA6">
        <w:rPr>
          <w:color w:val="000000"/>
        </w:rPr>
        <w:t>,</w:t>
      </w:r>
      <w:proofErr w:type="gramEnd"/>
      <w:r w:rsidRPr="00AE1DA6">
        <w:rPr>
          <w:color w:val="000000"/>
        </w:rPr>
        <w:t xml:space="preserve"> если по итогам Торгов, назначенных на </w:t>
      </w:r>
      <w:r w:rsidR="00AE1DA6" w:rsidRPr="00AE1DA6">
        <w:rPr>
          <w:b/>
          <w:bCs/>
          <w:color w:val="000000"/>
        </w:rPr>
        <w:t>24 февраля</w:t>
      </w:r>
      <w:r w:rsidR="00AE1DA6">
        <w:rPr>
          <w:color w:val="000000"/>
        </w:rPr>
        <w:t xml:space="preserve"> </w:t>
      </w:r>
      <w:r w:rsidR="009E7E5E" w:rsidRPr="00AE1DA6">
        <w:rPr>
          <w:b/>
          <w:bCs/>
          <w:color w:val="000000"/>
        </w:rPr>
        <w:t>202</w:t>
      </w:r>
      <w:r w:rsidR="00AE1DA6">
        <w:rPr>
          <w:b/>
          <w:bCs/>
          <w:color w:val="000000"/>
        </w:rPr>
        <w:t>5</w:t>
      </w:r>
      <w:r w:rsidR="009E7E5E" w:rsidRPr="00AE1DA6">
        <w:rPr>
          <w:b/>
          <w:bCs/>
          <w:color w:val="000000"/>
        </w:rPr>
        <w:t xml:space="preserve"> г.</w:t>
      </w:r>
      <w:r w:rsidRPr="00AE1DA6">
        <w:rPr>
          <w:b/>
          <w:bCs/>
          <w:color w:val="000000"/>
        </w:rPr>
        <w:t>,</w:t>
      </w:r>
      <w:r w:rsidRPr="00AE1DA6">
        <w:rPr>
          <w:color w:val="000000"/>
        </w:rPr>
        <w:t xml:space="preserve"> лоты не реализованы, то в 14:00 часов по московскому времени </w:t>
      </w:r>
      <w:r w:rsidR="00AE1DA6" w:rsidRPr="00AE1DA6">
        <w:rPr>
          <w:b/>
          <w:bCs/>
          <w:color w:val="000000"/>
        </w:rPr>
        <w:t>14 апреля</w:t>
      </w:r>
      <w:r w:rsidR="00AE1DA6">
        <w:rPr>
          <w:color w:val="000000"/>
        </w:rPr>
        <w:t xml:space="preserve"> </w:t>
      </w:r>
      <w:r w:rsidR="009E7E5E" w:rsidRPr="00AE1DA6">
        <w:rPr>
          <w:b/>
          <w:bCs/>
          <w:color w:val="000000"/>
        </w:rPr>
        <w:t>202</w:t>
      </w:r>
      <w:r w:rsidR="00410CA1" w:rsidRPr="00AE1DA6">
        <w:rPr>
          <w:b/>
          <w:bCs/>
          <w:color w:val="000000"/>
        </w:rPr>
        <w:t>5</w:t>
      </w:r>
      <w:r w:rsidRPr="00AE1DA6">
        <w:rPr>
          <w:b/>
        </w:rPr>
        <w:t xml:space="preserve"> г.</w:t>
      </w:r>
      <w:r w:rsidRPr="00AE1DA6">
        <w:t xml:space="preserve"> </w:t>
      </w:r>
      <w:r w:rsidRPr="00AE1DA6">
        <w:rPr>
          <w:color w:val="000000"/>
        </w:rPr>
        <w:t>на ЭТП</w:t>
      </w:r>
      <w:r w:rsidRPr="00AE1DA6">
        <w:t xml:space="preserve"> </w:t>
      </w:r>
      <w:r w:rsidRPr="00AE1DA6">
        <w:rPr>
          <w:color w:val="000000"/>
        </w:rPr>
        <w:t>будут проведены</w:t>
      </w:r>
      <w:r w:rsidRPr="00AE1DA6">
        <w:rPr>
          <w:b/>
          <w:bCs/>
          <w:color w:val="000000"/>
        </w:rPr>
        <w:t xml:space="preserve"> повторные Торги </w:t>
      </w:r>
      <w:r w:rsidRPr="00AE1DA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AE1DA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E1DA6">
        <w:rPr>
          <w:color w:val="000000"/>
        </w:rPr>
        <w:t>Оператор ЭТП (далее – Оператор) обеспечивает проведение Торгов.</w:t>
      </w:r>
    </w:p>
    <w:p w14:paraId="11C03E9D" w14:textId="6AD9E1FA" w:rsidR="009E6456" w:rsidRPr="00AE1DA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E1DA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AE1DA6">
        <w:rPr>
          <w:color w:val="000000"/>
        </w:rPr>
        <w:t>первых Торгах начинается в 00:00</w:t>
      </w:r>
      <w:r w:rsidRPr="00AE1DA6">
        <w:rPr>
          <w:color w:val="000000"/>
        </w:rPr>
        <w:t xml:space="preserve"> часов по московскому времени </w:t>
      </w:r>
      <w:r w:rsidR="009645B6" w:rsidRPr="009645B6">
        <w:rPr>
          <w:b/>
          <w:bCs/>
          <w:color w:val="000000"/>
        </w:rPr>
        <w:t>14 января</w:t>
      </w:r>
      <w:r w:rsidR="009645B6">
        <w:rPr>
          <w:color w:val="000000"/>
        </w:rPr>
        <w:t xml:space="preserve"> </w:t>
      </w:r>
      <w:r w:rsidR="009E7E5E" w:rsidRPr="00AE1DA6">
        <w:rPr>
          <w:b/>
          <w:bCs/>
          <w:color w:val="000000"/>
        </w:rPr>
        <w:t>202</w:t>
      </w:r>
      <w:r w:rsidR="009645B6">
        <w:rPr>
          <w:b/>
          <w:bCs/>
          <w:color w:val="000000"/>
        </w:rPr>
        <w:t>5</w:t>
      </w:r>
      <w:r w:rsidR="009E7E5E" w:rsidRPr="00AE1DA6">
        <w:rPr>
          <w:b/>
          <w:bCs/>
          <w:color w:val="000000"/>
        </w:rPr>
        <w:t xml:space="preserve"> г.</w:t>
      </w:r>
      <w:r w:rsidRPr="00AE1DA6">
        <w:rPr>
          <w:b/>
          <w:bCs/>
          <w:color w:val="000000"/>
        </w:rPr>
        <w:t>,</w:t>
      </w:r>
      <w:r w:rsidRPr="00AE1DA6">
        <w:rPr>
          <w:color w:val="000000"/>
        </w:rPr>
        <w:t xml:space="preserve"> а на участие в пов</w:t>
      </w:r>
      <w:r w:rsidR="007B55CF" w:rsidRPr="00AE1DA6">
        <w:rPr>
          <w:color w:val="000000"/>
        </w:rPr>
        <w:t>торных Торгах начинается в 00:00</w:t>
      </w:r>
      <w:r w:rsidRPr="00AE1DA6">
        <w:rPr>
          <w:color w:val="000000"/>
        </w:rPr>
        <w:t xml:space="preserve"> часов по московскому времени </w:t>
      </w:r>
      <w:r w:rsidR="009645B6" w:rsidRPr="009645B6">
        <w:rPr>
          <w:b/>
          <w:bCs/>
          <w:color w:val="000000"/>
        </w:rPr>
        <w:t>03 марта</w:t>
      </w:r>
      <w:r w:rsidR="009645B6">
        <w:rPr>
          <w:color w:val="000000"/>
        </w:rPr>
        <w:t xml:space="preserve"> </w:t>
      </w:r>
      <w:r w:rsidR="009E7E5E" w:rsidRPr="00AE1DA6">
        <w:rPr>
          <w:b/>
          <w:bCs/>
          <w:color w:val="000000"/>
        </w:rPr>
        <w:t>202</w:t>
      </w:r>
      <w:r w:rsidR="009645B6">
        <w:rPr>
          <w:b/>
          <w:bCs/>
          <w:color w:val="000000"/>
        </w:rPr>
        <w:t>5</w:t>
      </w:r>
      <w:r w:rsidRPr="00AE1DA6">
        <w:rPr>
          <w:b/>
          <w:bCs/>
        </w:rPr>
        <w:t xml:space="preserve"> г.</w:t>
      </w:r>
      <w:r w:rsidRPr="00AE1DA6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AE1DA6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AE1DA6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E1DA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FBC3C71" w:rsidR="00950CC9" w:rsidRPr="00AE1DA6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E1DA6">
        <w:rPr>
          <w:b/>
          <w:bCs/>
          <w:color w:val="000000"/>
        </w:rPr>
        <w:t>Торги ППП</w:t>
      </w:r>
      <w:r w:rsidRPr="00AE1DA6">
        <w:rPr>
          <w:color w:val="000000"/>
          <w:shd w:val="clear" w:color="auto" w:fill="FFFFFF"/>
        </w:rPr>
        <w:t xml:space="preserve"> будут проведены на ЭТП:</w:t>
      </w:r>
      <w:r w:rsidR="00F17038" w:rsidRPr="00AE1DA6">
        <w:rPr>
          <w:color w:val="000000"/>
          <w:shd w:val="clear" w:color="auto" w:fill="FFFFFF"/>
        </w:rPr>
        <w:t xml:space="preserve"> </w:t>
      </w:r>
      <w:r w:rsidR="00950CC9" w:rsidRPr="00AE1DA6">
        <w:rPr>
          <w:b/>
          <w:bCs/>
          <w:color w:val="000000"/>
        </w:rPr>
        <w:t xml:space="preserve">с </w:t>
      </w:r>
      <w:r w:rsidR="009645B6">
        <w:rPr>
          <w:b/>
          <w:bCs/>
          <w:color w:val="000000"/>
        </w:rPr>
        <w:t xml:space="preserve">18 апреля </w:t>
      </w:r>
      <w:r w:rsidR="00BD0E8E" w:rsidRPr="00AE1DA6">
        <w:rPr>
          <w:b/>
          <w:bCs/>
          <w:color w:val="000000"/>
        </w:rPr>
        <w:t>202</w:t>
      </w:r>
      <w:r w:rsidR="00410CA1" w:rsidRPr="00AE1DA6">
        <w:rPr>
          <w:b/>
          <w:bCs/>
          <w:color w:val="000000"/>
        </w:rPr>
        <w:t>5</w:t>
      </w:r>
      <w:r w:rsidR="00950CC9" w:rsidRPr="00AE1DA6">
        <w:rPr>
          <w:b/>
          <w:bCs/>
          <w:color w:val="000000"/>
        </w:rPr>
        <w:t xml:space="preserve"> г. по </w:t>
      </w:r>
      <w:r w:rsidR="009645B6">
        <w:rPr>
          <w:b/>
          <w:bCs/>
          <w:color w:val="000000"/>
        </w:rPr>
        <w:t xml:space="preserve">30 мая </w:t>
      </w:r>
      <w:r w:rsidR="00BD0E8E" w:rsidRPr="00AE1DA6">
        <w:rPr>
          <w:b/>
          <w:bCs/>
          <w:color w:val="000000"/>
        </w:rPr>
        <w:t>202</w:t>
      </w:r>
      <w:r w:rsidR="00410CA1" w:rsidRPr="00AE1DA6">
        <w:rPr>
          <w:b/>
          <w:bCs/>
          <w:color w:val="000000"/>
        </w:rPr>
        <w:t>5</w:t>
      </w:r>
      <w:r w:rsidR="00950CC9" w:rsidRPr="00AE1DA6">
        <w:rPr>
          <w:b/>
          <w:bCs/>
          <w:color w:val="000000"/>
        </w:rPr>
        <w:t xml:space="preserve"> г.</w:t>
      </w:r>
    </w:p>
    <w:p w14:paraId="287E4339" w14:textId="73232967" w:rsidR="009E6456" w:rsidRPr="00AE1DA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E1DA6">
        <w:rPr>
          <w:color w:val="000000"/>
        </w:rPr>
        <w:t>Заявки на участие в Торгах ППП принима</w:t>
      </w:r>
      <w:r w:rsidR="007B55CF" w:rsidRPr="00AE1DA6">
        <w:rPr>
          <w:color w:val="000000"/>
        </w:rPr>
        <w:t>ются Оператором, начиная с 00:00</w:t>
      </w:r>
      <w:r w:rsidRPr="00AE1DA6">
        <w:rPr>
          <w:color w:val="000000"/>
        </w:rPr>
        <w:t xml:space="preserve"> часов по московскому времени </w:t>
      </w:r>
      <w:r w:rsidR="009645B6" w:rsidRPr="009645B6">
        <w:rPr>
          <w:b/>
          <w:bCs/>
          <w:color w:val="000000"/>
        </w:rPr>
        <w:t>18 апреля</w:t>
      </w:r>
      <w:r w:rsidR="009645B6">
        <w:rPr>
          <w:color w:val="000000"/>
        </w:rPr>
        <w:t xml:space="preserve"> </w:t>
      </w:r>
      <w:r w:rsidR="009E7E5E" w:rsidRPr="00AE1DA6">
        <w:rPr>
          <w:b/>
          <w:bCs/>
          <w:color w:val="000000"/>
        </w:rPr>
        <w:t>202</w:t>
      </w:r>
      <w:r w:rsidR="00410CA1" w:rsidRPr="00AE1DA6">
        <w:rPr>
          <w:b/>
          <w:bCs/>
          <w:color w:val="000000"/>
        </w:rPr>
        <w:t>5</w:t>
      </w:r>
      <w:r w:rsidR="0024147A" w:rsidRPr="00AE1DA6">
        <w:rPr>
          <w:b/>
          <w:bCs/>
          <w:color w:val="000000"/>
        </w:rPr>
        <w:t xml:space="preserve"> </w:t>
      </w:r>
      <w:r w:rsidRPr="00AE1DA6">
        <w:rPr>
          <w:b/>
          <w:bCs/>
          <w:color w:val="000000"/>
        </w:rPr>
        <w:t>г.</w:t>
      </w:r>
      <w:r w:rsidRPr="00AE1DA6">
        <w:rPr>
          <w:color w:val="000000"/>
        </w:rPr>
        <w:t xml:space="preserve"> Прием заявок на участие в Торгах ППП и задатков </w:t>
      </w:r>
      <w:r w:rsidRPr="00AE1DA6">
        <w:rPr>
          <w:color w:val="000000"/>
        </w:rPr>
        <w:lastRenderedPageBreak/>
        <w:t xml:space="preserve">прекращается за </w:t>
      </w:r>
      <w:r w:rsidR="00F17038" w:rsidRPr="00AE1DA6">
        <w:rPr>
          <w:color w:val="000000"/>
        </w:rPr>
        <w:t>1</w:t>
      </w:r>
      <w:r w:rsidRPr="00AE1DA6">
        <w:rPr>
          <w:color w:val="000000"/>
        </w:rPr>
        <w:t xml:space="preserve"> (</w:t>
      </w:r>
      <w:r w:rsidR="00F17038" w:rsidRPr="00AE1DA6">
        <w:rPr>
          <w:color w:val="000000"/>
        </w:rPr>
        <w:t>Один</w:t>
      </w:r>
      <w:r w:rsidRPr="00AE1DA6">
        <w:rPr>
          <w:color w:val="000000"/>
        </w:rPr>
        <w:t>) календарны</w:t>
      </w:r>
      <w:r w:rsidR="00F17038" w:rsidRPr="00AE1DA6">
        <w:rPr>
          <w:color w:val="000000"/>
        </w:rPr>
        <w:t>й</w:t>
      </w:r>
      <w:r w:rsidRPr="00AE1DA6">
        <w:rPr>
          <w:color w:val="000000"/>
        </w:rPr>
        <w:t xml:space="preserve"> де</w:t>
      </w:r>
      <w:r w:rsidR="00F17038" w:rsidRPr="00AE1DA6">
        <w:rPr>
          <w:color w:val="000000"/>
        </w:rPr>
        <w:t>нь</w:t>
      </w:r>
      <w:r w:rsidRPr="00AE1DA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AE1DA6">
        <w:rPr>
          <w:color w:val="000000"/>
        </w:rPr>
        <w:t>При наличии заявок на участие в Торгах ППП ОТ</w:t>
      </w:r>
      <w:r w:rsidRPr="005246E8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9DC2897" w14:textId="77777777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18 апреля 2025 г. по 21 апреля 2025 г. - в размере начальной цены продажи лота;</w:t>
      </w:r>
    </w:p>
    <w:p w14:paraId="2E0DEC84" w14:textId="0C860A44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22 апреля 2025 г. по 24 апреля 2025 г. - в размере 92,31% от начальной цены продажи лота;</w:t>
      </w:r>
    </w:p>
    <w:p w14:paraId="67375E9D" w14:textId="133CA1AA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25 апреля 2025 г. по 27 апреля 2025 г. - в размере 84,62% от начальной цены продажи лота;</w:t>
      </w:r>
    </w:p>
    <w:p w14:paraId="5235A4FF" w14:textId="193C044D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28 апреля 2025 г. по 30 апреля 2025 г. - в размере 76,93% от начальной цены продажи лота;</w:t>
      </w:r>
    </w:p>
    <w:p w14:paraId="6F079D0E" w14:textId="013535B1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01 мая 2025 г. по 03 мая 2025 г. - в размере 69,24% от начальной цены продажи лота;</w:t>
      </w:r>
    </w:p>
    <w:p w14:paraId="12211ACC" w14:textId="37252D30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04 мая 2025 г. по 06 мая 2025 г. - в размере 61,55% от начальной цены продажи лота;</w:t>
      </w:r>
    </w:p>
    <w:p w14:paraId="1B0DCF91" w14:textId="50CDE5BF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07 мая 2025 г. по 09 мая 2025 г. - в размере 53,86% от начальной цены продажи лота;</w:t>
      </w:r>
    </w:p>
    <w:p w14:paraId="7BE09DC7" w14:textId="060C0413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10 мая 2025 г. по 12 мая 2025 г. - в размере 46,17% от начальной цены продажи лота;</w:t>
      </w:r>
    </w:p>
    <w:p w14:paraId="7311CCA8" w14:textId="13D0B72B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13 мая 2025 г. по 15 мая 2025 г. - в размере 38,48% от начальной цены продажи лота;</w:t>
      </w:r>
    </w:p>
    <w:p w14:paraId="0CE5427E" w14:textId="45861615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16 мая 2025 г. по 18 мая 2025 г. - в размере 30,79% от начальной цены продажи лота;</w:t>
      </w:r>
    </w:p>
    <w:p w14:paraId="5234A02F" w14:textId="4D50C1A5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19 мая 2025 г. по 21 мая 2025 г. - в размере 23,10% от начальной цены продажи лота;</w:t>
      </w:r>
    </w:p>
    <w:p w14:paraId="47F1FEB2" w14:textId="152D7D33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22 мая 2025 г. по 24 мая 2025 г. - в размере 15,41% от начальной цены продажи лота;</w:t>
      </w:r>
    </w:p>
    <w:p w14:paraId="29C4C16A" w14:textId="1686A9AE" w:rsidR="00A00FA0" w:rsidRPr="00A00FA0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25 мая 2025 г. по 27 мая 2025 г. - в размере 7,72% от начальной цены продажи лота;</w:t>
      </w:r>
    </w:p>
    <w:p w14:paraId="447AC59A" w14:textId="3BD92C93" w:rsidR="00097526" w:rsidRDefault="00A00FA0" w:rsidP="00A00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0FA0">
        <w:rPr>
          <w:rFonts w:ascii="Times New Roman" w:hAnsi="Times New Roman" w:cs="Times New Roman"/>
          <w:color w:val="000000"/>
          <w:sz w:val="24"/>
          <w:szCs w:val="24"/>
        </w:rPr>
        <w:t>с 28 мая 2025 г. по 30 мая 2025 г. - в размере 0,03%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67775ED" w14:textId="77777777" w:rsidR="00097526" w:rsidRPr="00AE1DA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</w:t>
      </w:r>
      <w:r w:rsidRPr="00AE1DA6">
        <w:rPr>
          <w:rFonts w:ascii="Times New Roman" w:hAnsi="Times New Roman" w:cs="Times New Roman"/>
          <w:color w:val="000000"/>
          <w:sz w:val="24"/>
          <w:szCs w:val="24"/>
        </w:rPr>
        <w:t>с приложением проекта Договора.</w:t>
      </w:r>
    </w:p>
    <w:p w14:paraId="363017BA" w14:textId="77777777" w:rsidR="00097526" w:rsidRPr="00AE1DA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AE1DA6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AE1DA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AE1DA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AE1DA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</w:t>
      </w:r>
      <w:r w:rsidRPr="00AE1DA6">
        <w:rPr>
          <w:rFonts w:ascii="Times New Roman" w:hAnsi="Times New Roman" w:cs="Times New Roman"/>
          <w:color w:val="000000"/>
          <w:sz w:val="24"/>
          <w:szCs w:val="24"/>
        </w:rPr>
        <w:lastRenderedPageBreak/>
        <w:t>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AE1DA6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E1DA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E1DA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1DA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AE1DA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6DA4EF8" w14:textId="4ECB1935" w:rsidR="00A556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DA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A5569B" w:rsidRPr="00A5569B">
        <w:rPr>
          <w:rFonts w:ascii="Times New Roman" w:hAnsi="Times New Roman" w:cs="Times New Roman"/>
          <w:color w:val="000000"/>
          <w:sz w:val="24"/>
          <w:szCs w:val="24"/>
        </w:rPr>
        <w:t xml:space="preserve">КУ с 10:00 до 16:00 часов по адресу: г. Москва, Павелецкая наб., д. 8, тел. 8-800-200-08-05, 8-800-505-80-32, электронная почта etorgi@asv.org.ru; </w:t>
      </w:r>
      <w:proofErr w:type="gramStart"/>
      <w:r w:rsidR="00A5569B" w:rsidRPr="00A5569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A5569B" w:rsidRPr="00A5569B">
        <w:rPr>
          <w:rFonts w:ascii="Times New Roman" w:hAnsi="Times New Roman" w:cs="Times New Roman"/>
          <w:color w:val="000000"/>
          <w:sz w:val="24"/>
          <w:szCs w:val="24"/>
        </w:rPr>
        <w:t xml:space="preserve"> ОТ:</w:t>
      </w:r>
      <w:r w:rsidR="00A55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44D0" w:rsidRPr="002F44D0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 w:rsidR="00465D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65D4C" w:rsidRPr="00465D4C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E32B3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465D4C" w:rsidRPr="00465D4C">
        <w:rPr>
          <w:rFonts w:ascii="Times New Roman" w:hAnsi="Times New Roman" w:cs="Times New Roman"/>
          <w:color w:val="000000"/>
          <w:sz w:val="24"/>
          <w:szCs w:val="24"/>
        </w:rPr>
        <w:t>967-268-63-09, эл. почта: fokina@auction-house.ru</w:t>
      </w:r>
      <w:r w:rsidR="00465D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433CAAED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E1DA6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0F7D5B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F44D0"/>
    <w:rsid w:val="00357F4D"/>
    <w:rsid w:val="0037642D"/>
    <w:rsid w:val="00410CA1"/>
    <w:rsid w:val="00465D4C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645B6"/>
    <w:rsid w:val="009A1244"/>
    <w:rsid w:val="009C353B"/>
    <w:rsid w:val="009C4FD4"/>
    <w:rsid w:val="009E11A5"/>
    <w:rsid w:val="009E6456"/>
    <w:rsid w:val="009E7E5E"/>
    <w:rsid w:val="00A00FA0"/>
    <w:rsid w:val="00A5569B"/>
    <w:rsid w:val="00A95FD6"/>
    <w:rsid w:val="00AB284E"/>
    <w:rsid w:val="00AB7409"/>
    <w:rsid w:val="00AE1DA6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32B33"/>
    <w:rsid w:val="00E614D3"/>
    <w:rsid w:val="00E72AD4"/>
    <w:rsid w:val="00E918B5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1991</Words>
  <Characters>12023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9</cp:revision>
  <dcterms:created xsi:type="dcterms:W3CDTF">2024-12-27T10:02:00Z</dcterms:created>
  <dcterms:modified xsi:type="dcterms:W3CDTF">2025-01-10T07:30:00Z</dcterms:modified>
</cp:coreProperties>
</file>