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5D013765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201FCF" w:rsidRPr="00201FCF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Обществом с ограниченной ответственностью Коммерческий банк «Агросоюз» (ООО КБ «Агросоюз», адрес регистрации: 101000, г. Москва, Уланский пер., д. 13, стр. 1, ИНН 5610000466, ОГРН 1025600001130) (далее – финансовая организация), конкурсным управляющим (ликвидатором) которого на основании решения Арбитражного суда г. Москвы от 5 февраля 2019 г. по делу № А40-285419/18-4-204Б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201FCF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201FCF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12B70D90" w:rsidR="00CB638E" w:rsidRPr="00201FCF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1FCF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14F1F977" w14:textId="01266465" w:rsidR="00201FCF" w:rsidRDefault="00201FCF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201FCF">
        <w:rPr>
          <w:rFonts w:ascii="Times New Roman CYR" w:hAnsi="Times New Roman CYR" w:cs="Times New Roman CYR"/>
          <w:color w:val="000000"/>
        </w:rPr>
        <w:t>ООО «ТРИНИТИ», ИНН 7735534837, КД Ю-КЛВ-0000-91/18 от 18.04.2018, КД Ю-КЛВ-0000-93/18 от 27.04.2018, определение АС г. Москвы от 01.04.2022 по делу А40-50265/21 о включении в РТК третьей очереди, находится в процедуре банкротства, копии кредитного договора, оригиналы находятся в уголовном деле (271 302 637,10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201FCF">
        <w:rPr>
          <w:rFonts w:ascii="Times New Roman CYR" w:hAnsi="Times New Roman CYR" w:cs="Times New Roman CYR"/>
          <w:color w:val="000000"/>
        </w:rPr>
        <w:t>271 302 637,10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09F9094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201FCF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52D0CC4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201FCF" w:rsidRPr="00201FCF">
        <w:rPr>
          <w:rFonts w:ascii="Times New Roman CYR" w:hAnsi="Times New Roman CYR" w:cs="Times New Roman CYR"/>
          <w:b/>
          <w:bCs/>
          <w:color w:val="000000"/>
        </w:rPr>
        <w:t>19 февраля</w:t>
      </w:r>
      <w:r w:rsidR="00201FCF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201FCF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0FEEC2F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201FCF" w:rsidRPr="00201FCF">
        <w:rPr>
          <w:b/>
          <w:bCs/>
          <w:color w:val="000000"/>
        </w:rPr>
        <w:t>19 февраля</w:t>
      </w:r>
      <w:r w:rsidR="00201FCF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201FCF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201FCF" w:rsidRPr="00201FCF">
        <w:rPr>
          <w:b/>
          <w:bCs/>
          <w:color w:val="000000"/>
        </w:rPr>
        <w:t>07 апреля</w:t>
      </w:r>
      <w:r w:rsidR="00201FCF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201FCF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201FCF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053E2B1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201FCF" w:rsidRPr="00201FCF">
        <w:rPr>
          <w:b/>
          <w:bCs/>
          <w:color w:val="000000"/>
        </w:rPr>
        <w:t>10 января</w:t>
      </w:r>
      <w:r w:rsidR="00201FCF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201FCF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201FCF" w:rsidRPr="00201FCF">
        <w:rPr>
          <w:b/>
          <w:bCs/>
          <w:color w:val="000000"/>
        </w:rPr>
        <w:t>24 февраля</w:t>
      </w:r>
      <w:r w:rsidR="00201FCF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201FCF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67388E79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201FCF">
        <w:rPr>
          <w:b/>
          <w:bCs/>
          <w:color w:val="000000"/>
        </w:rPr>
        <w:t xml:space="preserve">11 апреля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 по </w:t>
      </w:r>
      <w:r w:rsidR="00201FCF">
        <w:rPr>
          <w:b/>
          <w:bCs/>
          <w:color w:val="000000"/>
        </w:rPr>
        <w:t xml:space="preserve">23 мая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2ED93472" w:rsidR="009E6456" w:rsidRPr="00201FC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Заявки на участие в Торгах </w:t>
      </w:r>
      <w:r w:rsidRPr="00201FCF">
        <w:rPr>
          <w:color w:val="000000"/>
        </w:rPr>
        <w:t>ППП принима</w:t>
      </w:r>
      <w:r w:rsidR="007B55CF" w:rsidRPr="00201FCF">
        <w:rPr>
          <w:color w:val="000000"/>
        </w:rPr>
        <w:t>ются Оператором, начиная с 00:00</w:t>
      </w:r>
      <w:r w:rsidRPr="00201FCF">
        <w:rPr>
          <w:color w:val="000000"/>
        </w:rPr>
        <w:t xml:space="preserve"> часов по московскому времени </w:t>
      </w:r>
      <w:r w:rsidR="00201FCF" w:rsidRPr="00201FCF">
        <w:rPr>
          <w:b/>
          <w:bCs/>
          <w:color w:val="000000"/>
        </w:rPr>
        <w:t>11 апреля</w:t>
      </w:r>
      <w:r w:rsidR="00201FCF" w:rsidRPr="00201FCF">
        <w:rPr>
          <w:color w:val="000000"/>
        </w:rPr>
        <w:t xml:space="preserve"> </w:t>
      </w:r>
      <w:r w:rsidR="009E7E5E" w:rsidRPr="00201FCF">
        <w:rPr>
          <w:b/>
          <w:bCs/>
          <w:color w:val="000000"/>
        </w:rPr>
        <w:t>202</w:t>
      </w:r>
      <w:r w:rsidR="00410CA1" w:rsidRPr="00201FCF">
        <w:rPr>
          <w:b/>
          <w:bCs/>
          <w:color w:val="000000"/>
        </w:rPr>
        <w:t>5</w:t>
      </w:r>
      <w:r w:rsidR="0024147A" w:rsidRPr="00201FCF">
        <w:rPr>
          <w:b/>
          <w:bCs/>
          <w:color w:val="000000"/>
        </w:rPr>
        <w:t xml:space="preserve"> </w:t>
      </w:r>
      <w:r w:rsidRPr="00201FCF">
        <w:rPr>
          <w:b/>
          <w:bCs/>
          <w:color w:val="000000"/>
        </w:rPr>
        <w:t>г.</w:t>
      </w:r>
      <w:r w:rsidRPr="00201FCF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201FCF">
        <w:rPr>
          <w:color w:val="000000"/>
        </w:rPr>
        <w:t>1</w:t>
      </w:r>
      <w:r w:rsidRPr="00201FCF">
        <w:rPr>
          <w:color w:val="000000"/>
        </w:rPr>
        <w:t xml:space="preserve"> (</w:t>
      </w:r>
      <w:r w:rsidR="00F17038" w:rsidRPr="00201FCF">
        <w:rPr>
          <w:color w:val="000000"/>
        </w:rPr>
        <w:t>Один</w:t>
      </w:r>
      <w:r w:rsidRPr="00201FCF">
        <w:rPr>
          <w:color w:val="000000"/>
        </w:rPr>
        <w:t>) календарны</w:t>
      </w:r>
      <w:r w:rsidR="00F17038" w:rsidRPr="00201FCF">
        <w:rPr>
          <w:color w:val="000000"/>
        </w:rPr>
        <w:t>й</w:t>
      </w:r>
      <w:r w:rsidRPr="00201FCF">
        <w:rPr>
          <w:color w:val="000000"/>
        </w:rPr>
        <w:t xml:space="preserve"> де</w:t>
      </w:r>
      <w:r w:rsidR="00F17038" w:rsidRPr="00201FCF">
        <w:rPr>
          <w:color w:val="000000"/>
        </w:rPr>
        <w:t>нь</w:t>
      </w:r>
      <w:r w:rsidRPr="00201FCF">
        <w:rPr>
          <w:color w:val="000000"/>
        </w:rPr>
        <w:t xml:space="preserve"> до даты окончания соответствующего периода понижения цены продажи лот</w:t>
      </w:r>
      <w:r w:rsidR="00201FCF">
        <w:rPr>
          <w:color w:val="000000"/>
        </w:rPr>
        <w:t>а</w:t>
      </w:r>
      <w:r w:rsidRPr="00201FCF">
        <w:rPr>
          <w:color w:val="000000"/>
        </w:rPr>
        <w:t xml:space="preserve"> в 14:00 часов по московскому времени.</w:t>
      </w:r>
    </w:p>
    <w:p w14:paraId="0EE5AAB1" w14:textId="2752412A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1FCF">
        <w:rPr>
          <w:color w:val="000000"/>
        </w:rPr>
        <w:t>При наличии заявок на участие в Торгах ППП ОТ определяет</w:t>
      </w:r>
      <w:r w:rsidRPr="005246E8">
        <w:rPr>
          <w:color w:val="000000"/>
        </w:rPr>
        <w:t xml:space="preserve"> победителя Торгов ППП не ранее 14:00 часов по московскому времени первого рабочего дня, следующего за днем окончания приема </w:t>
      </w:r>
      <w:r w:rsidRPr="005246E8">
        <w:rPr>
          <w:color w:val="000000"/>
        </w:rPr>
        <w:lastRenderedPageBreak/>
        <w:t>заявок на соответствующем периоде понижения цены продажи лот</w:t>
      </w:r>
      <w:r w:rsidR="00201FCF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201FCF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50F89C5D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201FCF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201FCF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5F4558DD" w14:textId="77777777" w:rsidR="00201FCF" w:rsidRPr="00201FCF" w:rsidRDefault="00201FCF" w:rsidP="00201F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1FCF">
        <w:rPr>
          <w:rFonts w:ascii="Times New Roman" w:hAnsi="Times New Roman" w:cs="Times New Roman"/>
          <w:color w:val="000000"/>
          <w:sz w:val="24"/>
          <w:szCs w:val="24"/>
        </w:rPr>
        <w:t>с 11 апреля 2025 г. по 23 апреля 2025 г. - в размере начальной цены продажи лота;</w:t>
      </w:r>
    </w:p>
    <w:p w14:paraId="026F0F39" w14:textId="15B5B320" w:rsidR="00201FCF" w:rsidRPr="00201FCF" w:rsidRDefault="00201FCF" w:rsidP="00201F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1FCF">
        <w:rPr>
          <w:rFonts w:ascii="Times New Roman" w:hAnsi="Times New Roman" w:cs="Times New Roman"/>
          <w:color w:val="000000"/>
          <w:sz w:val="24"/>
          <w:szCs w:val="24"/>
        </w:rPr>
        <w:t>с 24 апреля 2025 г. по 03 мая 2025 г. - в размере 96,30% от начальной цены продажи лота;</w:t>
      </w:r>
    </w:p>
    <w:p w14:paraId="79A7B7A0" w14:textId="4AD679EC" w:rsidR="00201FCF" w:rsidRPr="00201FCF" w:rsidRDefault="00201FCF" w:rsidP="00201F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1FCF">
        <w:rPr>
          <w:rFonts w:ascii="Times New Roman" w:hAnsi="Times New Roman" w:cs="Times New Roman"/>
          <w:color w:val="000000"/>
          <w:sz w:val="24"/>
          <w:szCs w:val="24"/>
        </w:rPr>
        <w:t>с 04 мая 2025 г. по 13 мая 2025 г. - в размере 92,60% от начальной цены продажи лота;</w:t>
      </w:r>
    </w:p>
    <w:p w14:paraId="6CE0A093" w14:textId="4F59CFEE" w:rsidR="005C5BB0" w:rsidRDefault="00201FCF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1FCF">
        <w:rPr>
          <w:rFonts w:ascii="Times New Roman" w:hAnsi="Times New Roman" w:cs="Times New Roman"/>
          <w:color w:val="000000"/>
          <w:sz w:val="24"/>
          <w:szCs w:val="24"/>
        </w:rPr>
        <w:t>с 14 мая 2025 г. по 23 мая 2025 г. - в размере 88,90%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201FC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</w:t>
      </w:r>
      <w:r w:rsidRPr="00201FCF">
        <w:rPr>
          <w:rFonts w:ascii="Times New Roman" w:hAnsi="Times New Roman" w:cs="Times New Roman"/>
          <w:color w:val="000000"/>
          <w:sz w:val="24"/>
          <w:szCs w:val="24"/>
        </w:rPr>
        <w:t>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201FC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1FCF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201FC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1FCF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201FC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1FCF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201FC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1FCF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обязательств, связанных с проведением Торгов (Торгов ППП), с заключением Договора, внесенный </w:t>
      </w:r>
      <w:r w:rsidRPr="00201FCF">
        <w:rPr>
          <w:rFonts w:ascii="Times New Roman" w:hAnsi="Times New Roman" w:cs="Times New Roman"/>
          <w:color w:val="000000"/>
          <w:sz w:val="24"/>
          <w:szCs w:val="24"/>
        </w:rPr>
        <w:t>Победителем задаток ему не возвращается, а Торги (Торги ППП) признаются несостоявшимися.</w:t>
      </w:r>
    </w:p>
    <w:p w14:paraId="39B91637" w14:textId="77777777" w:rsidR="00097526" w:rsidRPr="00201FC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1FCF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2942403E" w:rsidR="00097526" w:rsidRPr="00201FC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1FC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C12E7E" w:rsidRPr="00C12E7E">
        <w:rPr>
          <w:rFonts w:ascii="Times New Roman" w:hAnsi="Times New Roman" w:cs="Times New Roman"/>
          <w:color w:val="000000"/>
          <w:sz w:val="24"/>
          <w:szCs w:val="24"/>
        </w:rPr>
        <w:t>КУ с 10:00 до 1</w:t>
      </w:r>
      <w:r w:rsidR="00C12E7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12E7E" w:rsidRPr="00C12E7E">
        <w:rPr>
          <w:rFonts w:ascii="Times New Roman" w:hAnsi="Times New Roman" w:cs="Times New Roman"/>
          <w:color w:val="000000"/>
          <w:sz w:val="24"/>
          <w:szCs w:val="24"/>
        </w:rPr>
        <w:t>:00 часов по адресу: г. Москва, Павелецкая наб., д. 8, тел. 8 800 200-08-05, 8 800 505-80-32, эл. почта etorgi@asv.org.ru; у ОТ: Баутин Александр, тел. 8-916-864-57-10, эл. почта: bautin@auction-house.ru</w:t>
      </w:r>
      <w:r w:rsidRPr="00201FCF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1FCF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97526"/>
    <w:rsid w:val="00137FC5"/>
    <w:rsid w:val="00145293"/>
    <w:rsid w:val="0015099D"/>
    <w:rsid w:val="001D79B8"/>
    <w:rsid w:val="001F039D"/>
    <w:rsid w:val="00201FCF"/>
    <w:rsid w:val="0024147A"/>
    <w:rsid w:val="00257B84"/>
    <w:rsid w:val="00266DD6"/>
    <w:rsid w:val="00277C2B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21256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12E7E"/>
    <w:rsid w:val="00CB638E"/>
    <w:rsid w:val="00CC76B5"/>
    <w:rsid w:val="00D62667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1844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2024-12-24T07:19:00Z</dcterms:created>
  <dcterms:modified xsi:type="dcterms:W3CDTF">2024-12-24T07:21:00Z</dcterms:modified>
</cp:coreProperties>
</file>