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538" w14:textId="40D8A7D5" w:rsidR="00B6354D" w:rsidRDefault="00C0687C" w:rsidP="00A42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об отмене электронного аукциона, открытого по составу участников и открытого по форме подачи предложений по цене, с применением метода по</w:t>
      </w:r>
      <w:r w:rsidR="00D72E81">
        <w:rPr>
          <w:rFonts w:ascii="Times New Roman" w:hAnsi="Times New Roman" w:cs="Times New Roman"/>
          <w:b/>
          <w:sz w:val="24"/>
          <w:szCs w:val="24"/>
        </w:rPr>
        <w:t>выше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D72E81">
        <w:rPr>
          <w:rFonts w:ascii="Times New Roman" w:hAnsi="Times New Roman" w:cs="Times New Roman"/>
          <w:b/>
          <w:sz w:val="24"/>
          <w:szCs w:val="24"/>
        </w:rPr>
        <w:t>англий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ский») по продаже</w:t>
      </w:r>
      <w:r w:rsidR="00B63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9EB">
        <w:rPr>
          <w:rFonts w:ascii="Times New Roman" w:hAnsi="Times New Roman" w:cs="Times New Roman"/>
          <w:b/>
          <w:sz w:val="24"/>
          <w:szCs w:val="24"/>
        </w:rPr>
        <w:t xml:space="preserve">единым лотом 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объект</w:t>
      </w:r>
      <w:r w:rsidR="00DF49EB">
        <w:rPr>
          <w:rFonts w:ascii="Times New Roman" w:hAnsi="Times New Roman" w:cs="Times New Roman"/>
          <w:b/>
          <w:sz w:val="24"/>
          <w:szCs w:val="24"/>
        </w:rPr>
        <w:t>ов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 xml:space="preserve"> нежилого фонда, являющ</w:t>
      </w:r>
      <w:r w:rsidR="00DF49EB">
        <w:rPr>
          <w:rFonts w:ascii="Times New Roman" w:hAnsi="Times New Roman" w:cs="Times New Roman"/>
          <w:b/>
          <w:sz w:val="24"/>
          <w:szCs w:val="24"/>
        </w:rPr>
        <w:t>их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ся собственностью ПАО Сбербанк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, назначенного на </w:t>
      </w:r>
      <w:r w:rsidR="00D72E81">
        <w:rPr>
          <w:rFonts w:ascii="Times New Roman" w:hAnsi="Times New Roman" w:cs="Times New Roman"/>
          <w:b/>
          <w:sz w:val="24"/>
          <w:szCs w:val="24"/>
        </w:rPr>
        <w:t>17.04</w:t>
      </w:r>
      <w:r w:rsidR="009C6716">
        <w:rPr>
          <w:rFonts w:ascii="Times New Roman" w:hAnsi="Times New Roman" w:cs="Times New Roman"/>
          <w:b/>
          <w:sz w:val="24"/>
          <w:szCs w:val="24"/>
        </w:rPr>
        <w:t>.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202</w:t>
      </w:r>
      <w:r w:rsidR="00B12DD8">
        <w:rPr>
          <w:rFonts w:ascii="Times New Roman" w:hAnsi="Times New Roman" w:cs="Times New Roman"/>
          <w:b/>
          <w:sz w:val="24"/>
          <w:szCs w:val="24"/>
        </w:rPr>
        <w:t>5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г.,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C60" w:rsidRPr="00F14E32">
        <w:rPr>
          <w:rFonts w:ascii="Times New Roman" w:hAnsi="Times New Roman" w:cs="Times New Roman"/>
          <w:b/>
          <w:sz w:val="24"/>
          <w:szCs w:val="24"/>
        </w:rPr>
        <w:t>Л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оту</w:t>
      </w:r>
      <w:r w:rsidR="00B536D5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4D" w:rsidRPr="004B1CD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F49EB" w:rsidRPr="00DF49EB">
        <w:rPr>
          <w:rFonts w:ascii="Times New Roman" w:hAnsi="Times New Roman" w:cs="Times New Roman"/>
          <w:b/>
          <w:sz w:val="24"/>
          <w:szCs w:val="24"/>
        </w:rPr>
        <w:t>РАД-405050</w:t>
      </w:r>
      <w:r w:rsidR="00B6354D">
        <w:rPr>
          <w:rFonts w:ascii="Times New Roman" w:hAnsi="Times New Roman" w:cs="Times New Roman"/>
          <w:b/>
          <w:sz w:val="24"/>
          <w:szCs w:val="24"/>
        </w:rPr>
        <w:t>)</w:t>
      </w:r>
      <w:r w:rsidR="00B6354D" w:rsidRPr="00E96450">
        <w:rPr>
          <w:rFonts w:ascii="Times New Roman" w:hAnsi="Times New Roman" w:cs="Times New Roman"/>
          <w:b/>
          <w:sz w:val="24"/>
          <w:szCs w:val="24"/>
        </w:rPr>
        <w:t>:</w:t>
      </w:r>
    </w:p>
    <w:p w14:paraId="740E76F9" w14:textId="77777777" w:rsidR="00B6354D" w:rsidRPr="00B6354D" w:rsidRDefault="00B6354D" w:rsidP="00B6354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8E664A6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bookmarkStart w:id="0" w:name="_Hlk112413804"/>
      <w:r w:rsidRPr="00DF49EB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Сведения об Объектах продажи единым лотом (далее – Объект, Лот):</w:t>
      </w:r>
    </w:p>
    <w:p w14:paraId="09AFE29D" w14:textId="77777777" w:rsidR="00DF49EB" w:rsidRPr="00DF49EB" w:rsidRDefault="00DF49EB" w:rsidP="00DF49EB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1:</w:t>
      </w:r>
      <w:r w:rsidRPr="00DF4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4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Нежилое помещение, площадь: 205,5 кв. м, назначение: нежилое, номер, тип этажа, на котором расположено помещение: Этаж № 1, расположенное по адресу: Самарская область, г. Тольятти, Центральный район, бул. 50 лет Октября, 10, кадастровый номер 63:09:0301171:2986;</w:t>
      </w:r>
    </w:p>
    <w:p w14:paraId="3B955E41" w14:textId="77777777" w:rsidR="00DF49EB" w:rsidRPr="00DF49EB" w:rsidRDefault="00DF49EB" w:rsidP="00DF49EB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2:  Нежилое помещение, площадь: 24,4 кв. м, назначение: нежилое, номер, тип этажа, на котором расположено помещение: Подземный этаж № 1, расположенное по адресу: Самарская область, г. Тольятти, Центральный район, бул. 50 лет Октября, 10, нежилое помещение 1013, кадастровый номер 63:09:0301171:3018.</w:t>
      </w:r>
    </w:p>
    <w:p w14:paraId="6C4DA672" w14:textId="77777777" w:rsidR="00DF49EB" w:rsidRPr="00DF49EB" w:rsidRDefault="00DF49EB" w:rsidP="00DF49E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79F76483" w14:textId="77777777" w:rsidR="00DF49EB" w:rsidRPr="00DF49EB" w:rsidRDefault="00DF49EB" w:rsidP="00DF49E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Отлагательное условие по передаче Объектов:</w:t>
      </w:r>
      <w:r w:rsidRPr="00DF49E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Объекты передаются Покупателю по Акту приема-передачи не позднее 30 ноября 2025 г. при условии полной оплаты цены продажи Объектов.</w:t>
      </w:r>
    </w:p>
    <w:p w14:paraId="22D7F498" w14:textId="77777777" w:rsidR="00DF49EB" w:rsidRPr="00DF49EB" w:rsidRDefault="00DF49EB" w:rsidP="00DF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861266" w14:textId="77777777" w:rsidR="00DF49EB" w:rsidRDefault="00DF49EB" w:rsidP="00DF49EB">
      <w:pPr>
        <w:tabs>
          <w:tab w:val="left" w:pos="28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сведения: </w:t>
      </w:r>
    </w:p>
    <w:p w14:paraId="66D4B91B" w14:textId="1E943A1C" w:rsidR="00DF49EB" w:rsidRPr="00DA588D" w:rsidRDefault="00DF49EB" w:rsidP="00DF49EB">
      <w:pPr>
        <w:tabs>
          <w:tab w:val="left" w:pos="28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14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Объекты расположены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помещение</w:t>
      </w:r>
      <w:r w:rsidRPr="00DA5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9CE3CD2" w14:textId="77777777" w:rsidR="00DF49EB" w:rsidRPr="009D7C73" w:rsidRDefault="00DF49EB" w:rsidP="00DF49EB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Продавец вправе предложить победителю аукциона/единственному участнику аукциона, одновременно с заключением договора купли-продажи Объектов, заключить Договор на приобретение товаров/услуг по форме и на условиях, предложенных Продавцом. 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договора купли-продажи Объектов:</w:t>
      </w:r>
    </w:p>
    <w:p w14:paraId="47FFE901" w14:textId="77777777" w:rsidR="00DF49EB" w:rsidRPr="009D7C73" w:rsidRDefault="00DF49EB" w:rsidP="00DF49EB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случае, если победителем аукциона/единственным участником аукциона будет признано юридическое лицо или индивидуальный предприниматель – Продавец предлагает заключить договор оказания консультационных услуг по организации процесса транспортного обеспечения с ООО «Транспортные решения». Стоимость договора консультационных услуг составляет 1 426 900 (Один миллион четыреста двадцать шесть тысяч девятьсот) рублей 00 копеек, в т.ч. НДС 20%. Указанная сумма не входит в стоимость продажи Объектов;</w:t>
      </w:r>
    </w:p>
    <w:p w14:paraId="51CF4090" w14:textId="3F9AA55A" w:rsidR="00DF49EB" w:rsidRPr="00DF49EB" w:rsidRDefault="00DF49EB" w:rsidP="00DF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C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случае, если победителем аукциона/единственным участником аукциона будет признано физическое лицо – Продавец предлагает заключить договор поставки товара с ООО «Специальные технологии контроля». Стоимость договора поставки составляет 1 426 900 (Один миллион четыреста двадцать шесть тысяч девятьсот) рублей 00 копеек, в т.ч. НДС 20%. Указанная сумма не входит в стоимость продажи Объектов</w:t>
      </w:r>
      <w:r w:rsidRPr="00DF49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ECA9E2" w14:textId="77777777" w:rsidR="00DF49EB" w:rsidRPr="00DF49EB" w:rsidRDefault="00DF49EB" w:rsidP="00DF49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03E0737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10"/>
          <w:szCs w:val="10"/>
          <w:lang w:eastAsia="hi-IN" w:bidi="hi-IN"/>
        </w:rPr>
      </w:pPr>
    </w:p>
    <w:p w14:paraId="36A780BA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– 14 269 000 рублей 00 копеек </w:t>
      </w:r>
      <w:r w:rsidRPr="00DF49EB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(в том числе НДС), из них:  </w:t>
      </w:r>
    </w:p>
    <w:p w14:paraId="53023ECE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стоимость Объекта 1 – 13 160 000 рублей 00 копеек (</w:t>
      </w:r>
      <w:bookmarkStart w:id="1" w:name="_Hlk192856055"/>
      <w:r w:rsidRPr="00DF49EB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в том числе НДС 20%</w:t>
      </w:r>
      <w:bookmarkEnd w:id="1"/>
      <w:r w:rsidRPr="00DF49EB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);</w:t>
      </w:r>
    </w:p>
    <w:p w14:paraId="18303982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стоимость Объекта 2 – 1 109 000 рублей 00 копеек (в том числе НДС 20%).</w:t>
      </w:r>
    </w:p>
    <w:p w14:paraId="0D1AED72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Сумма задатка – 1 426 900 рублей 00 копеек.</w:t>
      </w:r>
    </w:p>
    <w:p w14:paraId="5D13F140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Шаг аукциона – 713 450 рублей 00 копеек.</w:t>
      </w:r>
    </w:p>
    <w:p w14:paraId="611AFEFD" w14:textId="77777777" w:rsidR="00DF49EB" w:rsidRPr="00DF49EB" w:rsidRDefault="00DF49EB" w:rsidP="00DF49E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10"/>
          <w:szCs w:val="10"/>
          <w:lang w:eastAsia="hi-IN" w:bidi="hi-IN"/>
        </w:rPr>
      </w:pPr>
    </w:p>
    <w:p w14:paraId="63B50879" w14:textId="77777777" w:rsidR="00DF49EB" w:rsidRPr="00DF49EB" w:rsidRDefault="00DF49EB" w:rsidP="00DF49E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Имущество находится на торгах для передачи помещений в аренду.</w:t>
      </w:r>
    </w:p>
    <w:p w14:paraId="3312FE9F" w14:textId="77777777" w:rsidR="00DF49EB" w:rsidRPr="00DF49EB" w:rsidRDefault="00DF49EB" w:rsidP="00DF49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10"/>
          <w:szCs w:val="10"/>
          <w:lang w:eastAsia="hi-IN" w:bidi="hi-IN"/>
        </w:rPr>
      </w:pPr>
    </w:p>
    <w:bookmarkEnd w:id="0"/>
    <w:p w14:paraId="7ABEEC7B" w14:textId="77777777" w:rsidR="00DF49EB" w:rsidRPr="00DF49EB" w:rsidRDefault="00DF49EB" w:rsidP="00DF49EB">
      <w:pPr>
        <w:widowControl w:val="0"/>
        <w:suppressAutoHyphens/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DF49EB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лиц,</w:t>
      </w:r>
      <w:r w:rsidRPr="00DF49EB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кроме следующего ограничения (обременения): Объект 1 реализовывается после проведения перепланировки до оформления Доверителем необходимых технических, правоустанавливающих документов на Объект 1 после проведения данной перепланировки с новыми характеристиками. Планы Объекта 1 до и после проведения перепланировки размещены на сайте www.lot-online.ru в разделе «карточка лота».</w:t>
      </w:r>
    </w:p>
    <w:p w14:paraId="42E387D0" w14:textId="12295267" w:rsidR="00B536D5" w:rsidRPr="00F14E32" w:rsidRDefault="00B536D5" w:rsidP="00DF49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A2178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  <w:num w:numId="5" w16cid:durableId="20252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0E5667"/>
    <w:rsid w:val="001124A7"/>
    <w:rsid w:val="00121993"/>
    <w:rsid w:val="00167E3A"/>
    <w:rsid w:val="00182A95"/>
    <w:rsid w:val="00197E2E"/>
    <w:rsid w:val="001A39ED"/>
    <w:rsid w:val="001A6556"/>
    <w:rsid w:val="001A73DC"/>
    <w:rsid w:val="001B467C"/>
    <w:rsid w:val="001C7716"/>
    <w:rsid w:val="001F646D"/>
    <w:rsid w:val="00234340"/>
    <w:rsid w:val="00242987"/>
    <w:rsid w:val="002506C9"/>
    <w:rsid w:val="0027057F"/>
    <w:rsid w:val="002E5738"/>
    <w:rsid w:val="002F1F88"/>
    <w:rsid w:val="002F2B69"/>
    <w:rsid w:val="0032545C"/>
    <w:rsid w:val="00355DBB"/>
    <w:rsid w:val="0036626A"/>
    <w:rsid w:val="003B7368"/>
    <w:rsid w:val="003B7EAA"/>
    <w:rsid w:val="003D72F5"/>
    <w:rsid w:val="003F3EEB"/>
    <w:rsid w:val="00435FA7"/>
    <w:rsid w:val="00462090"/>
    <w:rsid w:val="0048156A"/>
    <w:rsid w:val="00492319"/>
    <w:rsid w:val="004D6FEA"/>
    <w:rsid w:val="005048FC"/>
    <w:rsid w:val="00532C60"/>
    <w:rsid w:val="0054116F"/>
    <w:rsid w:val="0054176D"/>
    <w:rsid w:val="005417F1"/>
    <w:rsid w:val="0059778F"/>
    <w:rsid w:val="005A221C"/>
    <w:rsid w:val="005B4040"/>
    <w:rsid w:val="005E3A07"/>
    <w:rsid w:val="005E60F4"/>
    <w:rsid w:val="005E64F1"/>
    <w:rsid w:val="00631D34"/>
    <w:rsid w:val="00636E58"/>
    <w:rsid w:val="00673B4E"/>
    <w:rsid w:val="00673E44"/>
    <w:rsid w:val="00694C9E"/>
    <w:rsid w:val="006E14EF"/>
    <w:rsid w:val="0071653C"/>
    <w:rsid w:val="00722602"/>
    <w:rsid w:val="00740863"/>
    <w:rsid w:val="00744417"/>
    <w:rsid w:val="00753DD3"/>
    <w:rsid w:val="00763476"/>
    <w:rsid w:val="00775530"/>
    <w:rsid w:val="00797BAE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57648"/>
    <w:rsid w:val="00962519"/>
    <w:rsid w:val="009668A8"/>
    <w:rsid w:val="00977067"/>
    <w:rsid w:val="009A6008"/>
    <w:rsid w:val="009C0BE3"/>
    <w:rsid w:val="009C6716"/>
    <w:rsid w:val="009D3A7E"/>
    <w:rsid w:val="009E1C59"/>
    <w:rsid w:val="00A14001"/>
    <w:rsid w:val="00A16301"/>
    <w:rsid w:val="00A21784"/>
    <w:rsid w:val="00A333A7"/>
    <w:rsid w:val="00A42116"/>
    <w:rsid w:val="00A5020E"/>
    <w:rsid w:val="00A50DE6"/>
    <w:rsid w:val="00A65CA6"/>
    <w:rsid w:val="00A719E1"/>
    <w:rsid w:val="00A9307A"/>
    <w:rsid w:val="00A978E5"/>
    <w:rsid w:val="00AB466A"/>
    <w:rsid w:val="00AB4F0A"/>
    <w:rsid w:val="00AD246F"/>
    <w:rsid w:val="00AD7A82"/>
    <w:rsid w:val="00B00D88"/>
    <w:rsid w:val="00B035DD"/>
    <w:rsid w:val="00B051A9"/>
    <w:rsid w:val="00B110E2"/>
    <w:rsid w:val="00B129A8"/>
    <w:rsid w:val="00B12DD8"/>
    <w:rsid w:val="00B13590"/>
    <w:rsid w:val="00B536D5"/>
    <w:rsid w:val="00B55588"/>
    <w:rsid w:val="00B6354D"/>
    <w:rsid w:val="00B77CA5"/>
    <w:rsid w:val="00B82B25"/>
    <w:rsid w:val="00BC277D"/>
    <w:rsid w:val="00BF17DA"/>
    <w:rsid w:val="00C0687C"/>
    <w:rsid w:val="00C206A8"/>
    <w:rsid w:val="00C261E2"/>
    <w:rsid w:val="00C35E66"/>
    <w:rsid w:val="00C51024"/>
    <w:rsid w:val="00C521CF"/>
    <w:rsid w:val="00C66AB9"/>
    <w:rsid w:val="00CC472B"/>
    <w:rsid w:val="00CC6804"/>
    <w:rsid w:val="00CC710F"/>
    <w:rsid w:val="00CE3746"/>
    <w:rsid w:val="00D103D5"/>
    <w:rsid w:val="00D10963"/>
    <w:rsid w:val="00D16128"/>
    <w:rsid w:val="00D3555D"/>
    <w:rsid w:val="00D3791B"/>
    <w:rsid w:val="00D37C78"/>
    <w:rsid w:val="00D50FA3"/>
    <w:rsid w:val="00D72E81"/>
    <w:rsid w:val="00D761CA"/>
    <w:rsid w:val="00D76FC2"/>
    <w:rsid w:val="00DB1898"/>
    <w:rsid w:val="00DC1324"/>
    <w:rsid w:val="00DD2EEC"/>
    <w:rsid w:val="00DD7739"/>
    <w:rsid w:val="00DE0183"/>
    <w:rsid w:val="00DF49EB"/>
    <w:rsid w:val="00E04387"/>
    <w:rsid w:val="00E066AC"/>
    <w:rsid w:val="00E078B1"/>
    <w:rsid w:val="00E1613E"/>
    <w:rsid w:val="00E211FF"/>
    <w:rsid w:val="00E34D20"/>
    <w:rsid w:val="00E4204E"/>
    <w:rsid w:val="00E44AC8"/>
    <w:rsid w:val="00E60139"/>
    <w:rsid w:val="00E604B1"/>
    <w:rsid w:val="00E75DE5"/>
    <w:rsid w:val="00E77DD1"/>
    <w:rsid w:val="00E80117"/>
    <w:rsid w:val="00E92A33"/>
    <w:rsid w:val="00ED24F6"/>
    <w:rsid w:val="00F13CCE"/>
    <w:rsid w:val="00F14E32"/>
    <w:rsid w:val="00F21DF1"/>
    <w:rsid w:val="00F22A82"/>
    <w:rsid w:val="00F30FD1"/>
    <w:rsid w:val="00F504E8"/>
    <w:rsid w:val="00F51CD1"/>
    <w:rsid w:val="00F539F9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6"/>
    <w:uiPriority w:val="34"/>
    <w:qFormat/>
    <w:rsid w:val="00957648"/>
    <w:pPr>
      <w:spacing w:after="200" w:line="276" w:lineRule="auto"/>
      <w:ind w:left="720"/>
      <w:contextualSpacing/>
    </w:pPr>
  </w:style>
  <w:style w:type="character" w:customStyle="1" w:styleId="af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5"/>
    <w:uiPriority w:val="34"/>
    <w:qFormat/>
    <w:rsid w:val="0095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2025-04-07T15:49:00Z</dcterms:created>
  <dcterms:modified xsi:type="dcterms:W3CDTF">2025-04-07T15:51:00Z</dcterms:modified>
</cp:coreProperties>
</file>