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620A" w14:textId="6B0636CF" w:rsidR="0075728A" w:rsidRDefault="000A1892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"АКВЕДУК" (ООО "АКВЕДУК"), (ИНН 7117500248, ОГРН 1087154007533, КПП 711701001, адрес: 301607, Тульская область, р-н Узловский, г. Узловая, ул. Генерала Васильева, майское МО, на Ю-З 300 м от края жил. Застройки, д.44), (далее – Должник), в лице конкурсного управляющего Белоусова Алексея Алексеевича (ИНН 710703536231, СНИЛС 108-099-419 68), адрес для корреспонденции: 300041, г. Тула, а/я 1357,  рег. номер 10287, </w:t>
      </w:r>
      <w:bookmarkStart w:id="0" w:name="_Hlk194525308"/>
      <w:r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Союз арбитражных управляющих "Авангард" </w:t>
      </w:r>
      <w:bookmarkEnd w:id="0"/>
      <w:r w:rsidRPr="000A1892">
        <w:rPr>
          <w:rFonts w:ascii="Times New Roman" w:hAnsi="Times New Roman" w:cs="Times New Roman"/>
          <w:color w:val="000000"/>
          <w:sz w:val="24"/>
          <w:szCs w:val="24"/>
        </w:rPr>
        <w:t>(ИНН 7705479434,  ОГРН 1027705031320), адрес: 105062, г. Москва, г. Москва, ул. Макаренко, д. 5, стр. 1А, пом. I, комн. 8,9,10, действующего на основании Решения Арбитражного суда Тульской области по делу № А68-6438/2021  от 04.05.2022 г.</w:t>
      </w:r>
      <w:r w:rsidR="00D57AA8" w:rsidRPr="000A189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A67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732D68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8A1064" w:rsidRPr="000A1892">
        <w:rPr>
          <w:rFonts w:ascii="Times New Roman" w:hAnsi="Times New Roman" w:cs="Times New Roman"/>
          <w:color w:val="000000"/>
          <w:sz w:val="24"/>
          <w:szCs w:val="24"/>
        </w:rPr>
        <w:t>по результа</w:t>
      </w:r>
      <w:r w:rsidR="00732D68" w:rsidRPr="000A1892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8A1064" w:rsidRPr="000A189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07A67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73B" w:rsidRPr="000A1892">
        <w:rPr>
          <w:rFonts w:ascii="Times New Roman" w:hAnsi="Times New Roman" w:cs="Times New Roman"/>
          <w:color w:val="000000"/>
          <w:sz w:val="24"/>
          <w:szCs w:val="24"/>
        </w:rPr>
        <w:t>проведения торгов посредством публичного предложения</w:t>
      </w:r>
      <w:r w:rsidR="002D573B" w:rsidRPr="002D573B">
        <w:rPr>
          <w:rFonts w:ascii="Times New Roman" w:hAnsi="Times New Roman" w:cs="Times New Roman"/>
          <w:color w:val="000000"/>
          <w:sz w:val="24"/>
          <w:szCs w:val="24"/>
        </w:rPr>
        <w:t xml:space="preserve"> на электронной торговой площадке АО «Российский аукционный дом» по адресу в Интернет: http://www.lot-online.ru//, </w:t>
      </w:r>
      <w:r w:rsidRPr="000A1892">
        <w:rPr>
          <w:rFonts w:ascii="Times New Roman" w:hAnsi="Times New Roman" w:cs="Times New Roman"/>
          <w:color w:val="000000"/>
          <w:sz w:val="24"/>
          <w:szCs w:val="24"/>
        </w:rPr>
        <w:t>с 24.02.2025 г. по 16.03.2025 г. по Лоту 1 (РАД-402081)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>заключен договор купли-продажи (ДКП)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r w:rsidRPr="000A1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Индивидуальны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0A1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</w:t>
      </w:r>
      <w:r w:rsidRPr="000A1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Котов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0A1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Степан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</w:t>
      </w:r>
      <w:r w:rsidRPr="000A1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Сергеевич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</w:t>
      </w:r>
      <w:r w:rsidRPr="000A1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(ИНН 711809355903)</w:t>
      </w:r>
      <w:r w:rsidR="007472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1064" w:rsidRPr="008A1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8A1064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предложенной победителем цене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1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6 059 755.44 руб.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Заинтересованности победител</w:t>
      </w:r>
      <w:r w:rsidR="00D06845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 xml:space="preserve"> торгов по отношению к должнику, кредиторам, конкурсному управляющему нет. Конкурсный управляющий, СРО </w:t>
      </w:r>
      <w:r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Союз арбитражных управляющих "Авангард"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в капитале победителя торгов не участвуют.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11E9F"/>
    <w:rsid w:val="00030506"/>
    <w:rsid w:val="00062C84"/>
    <w:rsid w:val="000655C1"/>
    <w:rsid w:val="000970FF"/>
    <w:rsid w:val="000A1892"/>
    <w:rsid w:val="000D3937"/>
    <w:rsid w:val="000D76F9"/>
    <w:rsid w:val="000F36B2"/>
    <w:rsid w:val="0010213C"/>
    <w:rsid w:val="00143A2A"/>
    <w:rsid w:val="00165C25"/>
    <w:rsid w:val="00171D44"/>
    <w:rsid w:val="00174951"/>
    <w:rsid w:val="0019330B"/>
    <w:rsid w:val="001F36B8"/>
    <w:rsid w:val="00230E45"/>
    <w:rsid w:val="002377C6"/>
    <w:rsid w:val="00240978"/>
    <w:rsid w:val="00243C75"/>
    <w:rsid w:val="0027255B"/>
    <w:rsid w:val="002849B1"/>
    <w:rsid w:val="0029290E"/>
    <w:rsid w:val="00297B18"/>
    <w:rsid w:val="002B0C0B"/>
    <w:rsid w:val="002C4640"/>
    <w:rsid w:val="002D2F56"/>
    <w:rsid w:val="002D573B"/>
    <w:rsid w:val="002F1556"/>
    <w:rsid w:val="002F7654"/>
    <w:rsid w:val="00310303"/>
    <w:rsid w:val="00325883"/>
    <w:rsid w:val="00330418"/>
    <w:rsid w:val="00331687"/>
    <w:rsid w:val="003378B0"/>
    <w:rsid w:val="00375F9A"/>
    <w:rsid w:val="00377F47"/>
    <w:rsid w:val="00380BC7"/>
    <w:rsid w:val="003879F0"/>
    <w:rsid w:val="00395B7D"/>
    <w:rsid w:val="003B7959"/>
    <w:rsid w:val="003F4D88"/>
    <w:rsid w:val="00423F55"/>
    <w:rsid w:val="004406E4"/>
    <w:rsid w:val="00455125"/>
    <w:rsid w:val="00465D0E"/>
    <w:rsid w:val="00471086"/>
    <w:rsid w:val="0047548A"/>
    <w:rsid w:val="00476DEE"/>
    <w:rsid w:val="0048519C"/>
    <w:rsid w:val="00486677"/>
    <w:rsid w:val="00497EF3"/>
    <w:rsid w:val="00507A67"/>
    <w:rsid w:val="00523CB0"/>
    <w:rsid w:val="00526442"/>
    <w:rsid w:val="00557CEC"/>
    <w:rsid w:val="005677D4"/>
    <w:rsid w:val="00575DDD"/>
    <w:rsid w:val="00576B75"/>
    <w:rsid w:val="00584344"/>
    <w:rsid w:val="005A3543"/>
    <w:rsid w:val="005B5F49"/>
    <w:rsid w:val="005C22D7"/>
    <w:rsid w:val="005E6251"/>
    <w:rsid w:val="005F592F"/>
    <w:rsid w:val="00613115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6F7F2F"/>
    <w:rsid w:val="0072039E"/>
    <w:rsid w:val="00732D68"/>
    <w:rsid w:val="007404FF"/>
    <w:rsid w:val="007469AB"/>
    <w:rsid w:val="00747006"/>
    <w:rsid w:val="0074726A"/>
    <w:rsid w:val="0075728A"/>
    <w:rsid w:val="007746CC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A1064"/>
    <w:rsid w:val="008D24E1"/>
    <w:rsid w:val="0091774A"/>
    <w:rsid w:val="0092620E"/>
    <w:rsid w:val="00945EC8"/>
    <w:rsid w:val="00971192"/>
    <w:rsid w:val="00980001"/>
    <w:rsid w:val="00983746"/>
    <w:rsid w:val="009A2C09"/>
    <w:rsid w:val="009C5E23"/>
    <w:rsid w:val="009D2A89"/>
    <w:rsid w:val="00A03534"/>
    <w:rsid w:val="00A048B1"/>
    <w:rsid w:val="00A07414"/>
    <w:rsid w:val="00A46818"/>
    <w:rsid w:val="00A66FA4"/>
    <w:rsid w:val="00A7295E"/>
    <w:rsid w:val="00A75937"/>
    <w:rsid w:val="00A84E57"/>
    <w:rsid w:val="00A915D6"/>
    <w:rsid w:val="00AA23A3"/>
    <w:rsid w:val="00AA36E1"/>
    <w:rsid w:val="00AB41AF"/>
    <w:rsid w:val="00AD4171"/>
    <w:rsid w:val="00AE1067"/>
    <w:rsid w:val="00AE368C"/>
    <w:rsid w:val="00AF3A2C"/>
    <w:rsid w:val="00B223C0"/>
    <w:rsid w:val="00B25C04"/>
    <w:rsid w:val="00B44C55"/>
    <w:rsid w:val="00B61909"/>
    <w:rsid w:val="00BB60EB"/>
    <w:rsid w:val="00C0083D"/>
    <w:rsid w:val="00C95E45"/>
    <w:rsid w:val="00CD379D"/>
    <w:rsid w:val="00CE3867"/>
    <w:rsid w:val="00D06845"/>
    <w:rsid w:val="00D2364C"/>
    <w:rsid w:val="00D57AA8"/>
    <w:rsid w:val="00D73C7F"/>
    <w:rsid w:val="00D743E5"/>
    <w:rsid w:val="00DB0BE0"/>
    <w:rsid w:val="00DC52C6"/>
    <w:rsid w:val="00DF6B4A"/>
    <w:rsid w:val="00E16D53"/>
    <w:rsid w:val="00E309A0"/>
    <w:rsid w:val="00E3290F"/>
    <w:rsid w:val="00E60ACD"/>
    <w:rsid w:val="00E83654"/>
    <w:rsid w:val="00E85C49"/>
    <w:rsid w:val="00E909A4"/>
    <w:rsid w:val="00E96D9E"/>
    <w:rsid w:val="00EA76C4"/>
    <w:rsid w:val="00EC2B38"/>
    <w:rsid w:val="00EC3DFE"/>
    <w:rsid w:val="00EC6C4C"/>
    <w:rsid w:val="00ED6282"/>
    <w:rsid w:val="00EE209A"/>
    <w:rsid w:val="00EF0DB1"/>
    <w:rsid w:val="00F20BC2"/>
    <w:rsid w:val="00F20D00"/>
    <w:rsid w:val="00F40125"/>
    <w:rsid w:val="00F65597"/>
    <w:rsid w:val="00FB1E62"/>
    <w:rsid w:val="00FC6FAF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11</cp:revision>
  <cp:lastPrinted>2018-07-19T11:23:00Z</cp:lastPrinted>
  <dcterms:created xsi:type="dcterms:W3CDTF">2024-04-09T15:35:00Z</dcterms:created>
  <dcterms:modified xsi:type="dcterms:W3CDTF">2025-04-02T19:30:00Z</dcterms:modified>
</cp:coreProperties>
</file>