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1FF3" w14:textId="77777777" w:rsidR="00A32F12" w:rsidRPr="00C2242A" w:rsidRDefault="00A32F12" w:rsidP="008F75B8">
      <w:pPr>
        <w:jc w:val="right"/>
        <w:rPr>
          <w:b/>
        </w:rPr>
      </w:pPr>
    </w:p>
    <w:p w14:paraId="06499355" w14:textId="77777777" w:rsidR="00A32F12" w:rsidRPr="005A27B6" w:rsidRDefault="00A32F12" w:rsidP="008F75B8">
      <w:pPr>
        <w:jc w:val="right"/>
        <w:rPr>
          <w:b/>
        </w:rPr>
      </w:pPr>
    </w:p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7777777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722416A8" w14:textId="5777AC91" w:rsidR="007834E0" w:rsidRDefault="007834E0" w:rsidP="00B80449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 </w:t>
            </w:r>
            <w:r w:rsidR="00E53EA9" w:rsidRPr="00E53EA9">
              <w:rPr>
                <w:b/>
              </w:rPr>
              <w:t>частн</w:t>
            </w:r>
            <w:r w:rsidR="00E53EA9">
              <w:rPr>
                <w:b/>
              </w:rPr>
              <w:t>ого</w:t>
            </w:r>
            <w:r w:rsidR="00E53EA9" w:rsidRPr="00E53EA9">
              <w:rPr>
                <w:b/>
              </w:rPr>
              <w:t xml:space="preserve"> собственник</w:t>
            </w:r>
            <w:r w:rsidR="00E53EA9">
              <w:rPr>
                <w:b/>
              </w:rPr>
              <w:t>а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3771BC19" w:rsidR="005572EC" w:rsidRPr="00AD761D" w:rsidRDefault="00E53EA9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24 марта</w:t>
      </w:r>
      <w:r w:rsidR="005572EC" w:rsidRPr="005972D0">
        <w:rPr>
          <w:b/>
        </w:rPr>
        <w:t xml:space="preserve"> 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1DDF4365" w:rsidR="00237B62" w:rsidRPr="00984A66" w:rsidRDefault="00784F64" w:rsidP="00E53EA9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E53EA9" w:rsidRPr="00E53EA9">
        <w:rPr>
          <w:i/>
        </w:rPr>
        <w:t>220719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7B1D8FE3" w:rsidR="00C943C0" w:rsidRPr="00F562CD" w:rsidRDefault="00E53EA9" w:rsidP="00F6474C">
            <w:pPr>
              <w:jc w:val="center"/>
            </w:pPr>
            <w:r w:rsidRPr="00E53EA9">
              <w:t>РАД-402696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1DBEBD1E" w14:textId="77777777" w:rsidR="00E53EA9" w:rsidRDefault="00E53EA9" w:rsidP="00E53EA9">
            <w:pPr>
              <w:autoSpaceDE w:val="0"/>
              <w:autoSpaceDN w:val="0"/>
              <w:outlineLvl w:val="0"/>
              <w:rPr>
                <w:b/>
              </w:rPr>
            </w:pPr>
            <w:r>
              <w:rPr>
                <w:b/>
              </w:rPr>
              <w:t xml:space="preserve">ЛОТ 1 </w:t>
            </w:r>
          </w:p>
          <w:p w14:paraId="30B519A6" w14:textId="77777777" w:rsidR="00E53EA9" w:rsidRDefault="00E53EA9" w:rsidP="00E53EA9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Адрес имущества: </w:t>
            </w:r>
            <w:r>
              <w:rPr>
                <w:rStyle w:val="fontstyle01"/>
              </w:rPr>
              <w:t>Челябинская область, г. Челябинск, ул. Труда, д. 160, помещение 24/1</w:t>
            </w:r>
          </w:p>
          <w:p w14:paraId="2EA5AFD3" w14:textId="77777777" w:rsidR="00E53EA9" w:rsidRDefault="00E53EA9" w:rsidP="00E53EA9">
            <w:pPr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Объект: </w:t>
            </w:r>
            <w:r>
              <w:rPr>
                <w:bCs/>
              </w:rPr>
              <w:t xml:space="preserve">нежилое помещение, кадастровый номер </w:t>
            </w:r>
            <w:r>
              <w:rPr>
                <w:color w:val="000000"/>
              </w:rPr>
              <w:t>74:36:0506002:8165,</w:t>
            </w:r>
            <w:r>
              <w:rPr>
                <w:bCs/>
              </w:rPr>
              <w:t xml:space="preserve"> </w:t>
            </w:r>
            <w:r>
              <w:rPr>
                <w:color w:val="000000"/>
              </w:rPr>
              <w:t>расположенное на 1 (первом) этаже торгового комплекса.</w:t>
            </w:r>
          </w:p>
          <w:p w14:paraId="2557062C" w14:textId="77777777" w:rsidR="00E53EA9" w:rsidRDefault="00E53EA9" w:rsidP="00E53EA9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Общая площадь помещения: </w:t>
            </w:r>
            <w:r>
              <w:rPr>
                <w:bCs/>
              </w:rPr>
              <w:t>308,4 кв.м.</w:t>
            </w:r>
          </w:p>
          <w:p w14:paraId="16949BA1" w14:textId="77777777" w:rsidR="00E53EA9" w:rsidRDefault="00E53EA9" w:rsidP="00E53EA9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>Наличие обременений:</w:t>
            </w:r>
            <w:r>
              <w:t xml:space="preserve"> не зарегистрировано.</w:t>
            </w:r>
          </w:p>
          <w:p w14:paraId="5E233A91" w14:textId="77777777" w:rsidR="00E53EA9" w:rsidRDefault="00E53EA9" w:rsidP="00E53EA9">
            <w:pPr>
              <w:jc w:val="both"/>
              <w:rPr>
                <w:bCs/>
              </w:rPr>
            </w:pPr>
            <w:r>
              <w:rPr>
                <w:b/>
              </w:rPr>
              <w:t xml:space="preserve">Информационно: </w:t>
            </w:r>
            <w:r>
              <w:rPr>
                <w:bCs/>
              </w:rPr>
              <w:t>Водоснабжение и водоотведение отсутствует. Электроснабжение на Объекте – 19 кВт. Объект электрифицирован транзитно от ввода ПАО Сбербанк.</w:t>
            </w:r>
          </w:p>
          <w:p w14:paraId="088AA6AB" w14:textId="77777777" w:rsidR="00E53EA9" w:rsidRDefault="00E53EA9" w:rsidP="00E53EA9">
            <w:pPr>
              <w:jc w:val="both"/>
              <w:rPr>
                <w:bCs/>
                <w:iCs/>
              </w:rPr>
            </w:pPr>
            <w:r>
              <w:rPr>
                <w:b/>
              </w:rPr>
              <w:t>Начальная цена продажи имущества:</w:t>
            </w:r>
            <w:r>
              <w:t xml:space="preserve"> 29 768 400 (Двадцать девять миллионов семьсот шестьдесят восемь тысяч четыреста) рублей 00 копеек, </w:t>
            </w:r>
            <w:r>
              <w:rPr>
                <w:bCs/>
                <w:iCs/>
              </w:rPr>
              <w:t xml:space="preserve">с учетом НДС 20%; </w:t>
            </w:r>
          </w:p>
          <w:p w14:paraId="4A28A75E" w14:textId="77777777" w:rsidR="00E53EA9" w:rsidRDefault="00E53EA9" w:rsidP="00E53EA9">
            <w:pPr>
              <w:jc w:val="both"/>
            </w:pPr>
            <w:r>
              <w:rPr>
                <w:b/>
              </w:rPr>
              <w:t>Сумма задатка:</w:t>
            </w:r>
            <w:r>
              <w:t xml:space="preserve"> 2 976 840 (Два миллиона девятьсот семьдесят шесть тысяч восемьсот сорок) рублей 00 копеек.</w:t>
            </w:r>
          </w:p>
          <w:p w14:paraId="14A9924C" w14:textId="77777777" w:rsidR="00E53EA9" w:rsidRDefault="00E53EA9" w:rsidP="00E53EA9">
            <w:pPr>
              <w:jc w:val="both"/>
              <w:rPr>
                <w:b/>
                <w:bCs/>
              </w:rPr>
            </w:pPr>
            <w:r>
              <w:rPr>
                <w:b/>
              </w:rPr>
              <w:t>Шаг аукциона на повышение:</w:t>
            </w:r>
            <w:r>
              <w:t xml:space="preserve"> </w:t>
            </w:r>
            <w:r>
              <w:rPr>
                <w:bCs/>
              </w:rPr>
              <w:t>595 368 (Пятьсот девяносто пять тысяч триста шестьдесят восемь) рублей 00 копеек.</w:t>
            </w:r>
          </w:p>
          <w:p w14:paraId="4FFF2537" w14:textId="2A36FA73" w:rsidR="00C943C0" w:rsidRPr="00F562CD" w:rsidRDefault="00C943C0" w:rsidP="005972D0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66A5F390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E53EA9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4B877243" w:rsidR="000E0D26" w:rsidRDefault="00062CE9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E53EA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E53EA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E53EA9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E53EA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E53EA9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E53EA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B2D0D"/>
    <w:rsid w:val="00AC040E"/>
    <w:rsid w:val="00AC335D"/>
    <w:rsid w:val="00AC5162"/>
    <w:rsid w:val="00AD3833"/>
    <w:rsid w:val="00AD761D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3EA9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E53E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1564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4</cp:revision>
  <cp:lastPrinted>2011-06-20T12:22:00Z</cp:lastPrinted>
  <dcterms:created xsi:type="dcterms:W3CDTF">2022-10-20T07:46:00Z</dcterms:created>
  <dcterms:modified xsi:type="dcterms:W3CDTF">2025-03-24T08:17:00Z</dcterms:modified>
</cp:coreProperties>
</file>