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5DE19" w14:textId="75DDCFD7" w:rsidR="00F639C9" w:rsidRPr="0087401D" w:rsidRDefault="008A0E51" w:rsidP="00F639C9">
      <w:pPr>
        <w:contextualSpacing/>
        <w:jc w:val="center"/>
        <w:rPr>
          <w:b/>
          <w:sz w:val="22"/>
          <w:szCs w:val="22"/>
        </w:rPr>
      </w:pPr>
      <w:r>
        <w:rPr>
          <w:b/>
          <w:sz w:val="22"/>
          <w:szCs w:val="22"/>
        </w:rPr>
        <w:t>Торги</w:t>
      </w:r>
      <w:r w:rsidRPr="0087401D">
        <w:rPr>
          <w:b/>
          <w:sz w:val="22"/>
          <w:szCs w:val="22"/>
        </w:rPr>
        <w:t xml:space="preserve"> </w:t>
      </w:r>
      <w:r w:rsidR="00F060AA" w:rsidRPr="0087401D">
        <w:rPr>
          <w:b/>
          <w:sz w:val="22"/>
          <w:szCs w:val="22"/>
        </w:rPr>
        <w:t xml:space="preserve">по продаже </w:t>
      </w:r>
      <w:r w:rsidR="00F639C9">
        <w:rPr>
          <w:b/>
          <w:sz w:val="22"/>
          <w:szCs w:val="22"/>
        </w:rPr>
        <w:t>недвижимого имущества</w:t>
      </w:r>
      <w:r w:rsidR="00652BE4" w:rsidRPr="0087401D">
        <w:rPr>
          <w:b/>
          <w:sz w:val="22"/>
          <w:szCs w:val="22"/>
        </w:rPr>
        <w:t>,</w:t>
      </w:r>
      <w:r w:rsidR="001A0142" w:rsidRPr="0087401D">
        <w:rPr>
          <w:b/>
          <w:sz w:val="22"/>
          <w:szCs w:val="22"/>
        </w:rPr>
        <w:t xml:space="preserve"> </w:t>
      </w:r>
    </w:p>
    <w:p w14:paraId="1273052A" w14:textId="698940B4" w:rsidR="001A0142" w:rsidRPr="005D5711" w:rsidRDefault="00F639C9" w:rsidP="00652BE4">
      <w:pPr>
        <w:contextualSpacing/>
        <w:jc w:val="center"/>
        <w:rPr>
          <w:b/>
          <w:sz w:val="22"/>
          <w:szCs w:val="22"/>
        </w:rPr>
      </w:pPr>
      <w:r w:rsidRPr="005D5711">
        <w:rPr>
          <w:b/>
          <w:sz w:val="22"/>
          <w:szCs w:val="22"/>
        </w:rPr>
        <w:t xml:space="preserve">принадлежащего </w:t>
      </w:r>
      <w:r w:rsidR="00652BE4" w:rsidRPr="005D5711">
        <w:rPr>
          <w:b/>
          <w:sz w:val="22"/>
          <w:szCs w:val="22"/>
        </w:rPr>
        <w:t xml:space="preserve">на праве </w:t>
      </w:r>
      <w:r w:rsidRPr="005D5711">
        <w:rPr>
          <w:b/>
          <w:sz w:val="22"/>
          <w:szCs w:val="22"/>
        </w:rPr>
        <w:t xml:space="preserve">долевой </w:t>
      </w:r>
      <w:r w:rsidR="00652BE4" w:rsidRPr="005D5711">
        <w:rPr>
          <w:b/>
          <w:sz w:val="22"/>
          <w:szCs w:val="22"/>
        </w:rPr>
        <w:t xml:space="preserve">собственности </w:t>
      </w:r>
    </w:p>
    <w:p w14:paraId="760092FB" w14:textId="77777777" w:rsidR="00F639C9" w:rsidRDefault="00F639C9" w:rsidP="00652BE4">
      <w:pPr>
        <w:contextualSpacing/>
        <w:jc w:val="center"/>
        <w:rPr>
          <w:bCs/>
          <w:color w:val="000000"/>
        </w:rPr>
      </w:pPr>
      <w:r>
        <w:rPr>
          <w:b/>
          <w:color w:val="000000"/>
        </w:rPr>
        <w:t xml:space="preserve">обществу с ограниченной ответственностью «Национальный земельный фонд», индивидуальному предпринимателю Соболеву Юрию Николаевичу, </w:t>
      </w:r>
      <w:r>
        <w:rPr>
          <w:bCs/>
          <w:color w:val="000000"/>
        </w:rPr>
        <w:t xml:space="preserve"> </w:t>
      </w:r>
    </w:p>
    <w:p w14:paraId="1976A68D" w14:textId="65472D09" w:rsidR="00652BE4" w:rsidRPr="0087401D" w:rsidRDefault="00F639C9" w:rsidP="00652BE4">
      <w:pPr>
        <w:contextualSpacing/>
        <w:jc w:val="center"/>
        <w:rPr>
          <w:b/>
          <w:sz w:val="22"/>
          <w:szCs w:val="22"/>
        </w:rPr>
      </w:pPr>
      <w:r>
        <w:rPr>
          <w:b/>
          <w:color w:val="000000"/>
        </w:rPr>
        <w:t>индивидуальному предпринимателю Груздяеву Денису Михайловичу</w:t>
      </w:r>
      <w:r>
        <w:rPr>
          <w:bCs/>
          <w:color w:val="000000"/>
        </w:rPr>
        <w:t xml:space="preserve"> </w:t>
      </w:r>
    </w:p>
    <w:p w14:paraId="77E03CD8" w14:textId="77777777" w:rsidR="00ED4456" w:rsidRPr="0087401D" w:rsidRDefault="00ED4456" w:rsidP="00EE7679">
      <w:pPr>
        <w:contextualSpacing/>
        <w:jc w:val="center"/>
        <w:rPr>
          <w:b/>
          <w:sz w:val="22"/>
          <w:szCs w:val="22"/>
        </w:rPr>
      </w:pPr>
      <w:r w:rsidRPr="0087401D">
        <w:rPr>
          <w:b/>
          <w:sz w:val="22"/>
          <w:szCs w:val="22"/>
        </w:rPr>
        <w:t xml:space="preserve"> </w:t>
      </w:r>
    </w:p>
    <w:p w14:paraId="708B3190" w14:textId="0880A431" w:rsidR="00F93827" w:rsidRPr="00F16473" w:rsidRDefault="00586212" w:rsidP="00EE7679">
      <w:pPr>
        <w:contextualSpacing/>
        <w:jc w:val="center"/>
        <w:rPr>
          <w:b/>
          <w:sz w:val="22"/>
          <w:szCs w:val="22"/>
        </w:rPr>
      </w:pPr>
      <w:r>
        <w:rPr>
          <w:b/>
          <w:sz w:val="22"/>
          <w:szCs w:val="22"/>
        </w:rPr>
        <w:t xml:space="preserve">25 апреля 2025 </w:t>
      </w:r>
      <w:r w:rsidR="00ED4456" w:rsidRPr="00F16473">
        <w:rPr>
          <w:b/>
          <w:sz w:val="22"/>
          <w:szCs w:val="22"/>
        </w:rPr>
        <w:t xml:space="preserve">года </w:t>
      </w:r>
      <w:r w:rsidR="00E62F2F" w:rsidRPr="00F16473">
        <w:rPr>
          <w:b/>
          <w:sz w:val="22"/>
          <w:szCs w:val="22"/>
        </w:rPr>
        <w:t xml:space="preserve">в </w:t>
      </w:r>
      <w:r w:rsidR="004A1298" w:rsidRPr="00F16473">
        <w:rPr>
          <w:b/>
          <w:sz w:val="22"/>
          <w:szCs w:val="22"/>
        </w:rPr>
        <w:t>11</w:t>
      </w:r>
      <w:r w:rsidR="00E62F2F" w:rsidRPr="00F16473">
        <w:rPr>
          <w:b/>
          <w:sz w:val="22"/>
          <w:szCs w:val="22"/>
        </w:rPr>
        <w:t>:00</w:t>
      </w:r>
    </w:p>
    <w:p w14:paraId="26F94E56" w14:textId="77777777" w:rsidR="006A54B9" w:rsidRDefault="006A54B9" w:rsidP="00EE7679">
      <w:pPr>
        <w:contextualSpacing/>
        <w:jc w:val="center"/>
        <w:rPr>
          <w:b/>
          <w:sz w:val="22"/>
          <w:szCs w:val="22"/>
        </w:rPr>
      </w:pPr>
    </w:p>
    <w:p w14:paraId="7E7811D5" w14:textId="77777777" w:rsidR="0087401D" w:rsidRPr="00F16473" w:rsidRDefault="0087401D" w:rsidP="0087401D">
      <w:pPr>
        <w:autoSpaceDE w:val="0"/>
        <w:autoSpaceDN w:val="0"/>
        <w:adjustRightInd w:val="0"/>
        <w:jc w:val="center"/>
        <w:textAlignment w:val="center"/>
        <w:rPr>
          <w:sz w:val="22"/>
          <w:szCs w:val="22"/>
        </w:rPr>
      </w:pPr>
      <w:r w:rsidRPr="00F16473">
        <w:rPr>
          <w:sz w:val="22"/>
          <w:szCs w:val="22"/>
        </w:rPr>
        <w:t xml:space="preserve">Электронные торги проводятся на электронной торговой площадке </w:t>
      </w:r>
    </w:p>
    <w:p w14:paraId="5F511A61" w14:textId="77777777" w:rsidR="0087401D" w:rsidRPr="00F16473" w:rsidRDefault="0087401D" w:rsidP="0087401D">
      <w:pPr>
        <w:jc w:val="center"/>
        <w:rPr>
          <w:sz w:val="22"/>
          <w:szCs w:val="22"/>
          <w:u w:val="single"/>
        </w:rPr>
      </w:pPr>
      <w:r w:rsidRPr="00F16473">
        <w:rPr>
          <w:sz w:val="22"/>
          <w:szCs w:val="22"/>
        </w:rPr>
        <w:t xml:space="preserve">АО «Российский аукционный дом» по адресу </w:t>
      </w:r>
      <w:hyperlink r:id="rId8" w:history="1">
        <w:r w:rsidRPr="00F16473">
          <w:rPr>
            <w:color w:val="000080"/>
            <w:sz w:val="22"/>
            <w:szCs w:val="22"/>
            <w:u w:val="single"/>
          </w:rPr>
          <w:t>www.lot-online.ru</w:t>
        </w:r>
      </w:hyperlink>
    </w:p>
    <w:p w14:paraId="5DDCE633" w14:textId="77777777" w:rsidR="0087401D" w:rsidRPr="0087401D" w:rsidRDefault="0087401D" w:rsidP="00EE7679">
      <w:pPr>
        <w:contextualSpacing/>
        <w:jc w:val="center"/>
        <w:rPr>
          <w:b/>
          <w:sz w:val="22"/>
          <w:szCs w:val="22"/>
        </w:rPr>
      </w:pPr>
    </w:p>
    <w:p w14:paraId="453EF7CF" w14:textId="597B659D" w:rsidR="00D30F2C" w:rsidRPr="0087401D" w:rsidRDefault="00D30F2C" w:rsidP="00EE7679">
      <w:pPr>
        <w:contextualSpacing/>
        <w:jc w:val="center"/>
        <w:rPr>
          <w:sz w:val="22"/>
          <w:szCs w:val="22"/>
        </w:rPr>
      </w:pPr>
      <w:r w:rsidRPr="0087401D">
        <w:rPr>
          <w:b/>
          <w:sz w:val="22"/>
          <w:szCs w:val="22"/>
        </w:rPr>
        <w:t xml:space="preserve">Организатор </w:t>
      </w:r>
      <w:r w:rsidR="008A0E51">
        <w:rPr>
          <w:b/>
          <w:sz w:val="22"/>
          <w:szCs w:val="22"/>
        </w:rPr>
        <w:t>торгов</w:t>
      </w:r>
      <w:r w:rsidR="008A0E51" w:rsidRPr="0087401D">
        <w:rPr>
          <w:b/>
          <w:sz w:val="22"/>
          <w:szCs w:val="22"/>
        </w:rPr>
        <w:t xml:space="preserve"> </w:t>
      </w:r>
      <w:r w:rsidRPr="0087401D">
        <w:rPr>
          <w:b/>
          <w:sz w:val="22"/>
          <w:szCs w:val="22"/>
        </w:rPr>
        <w:t>- АО «Российский аукционный дом»</w:t>
      </w:r>
    </w:p>
    <w:p w14:paraId="1BB58D61" w14:textId="2A5EFE66" w:rsidR="00D30F2C" w:rsidRPr="0087401D" w:rsidRDefault="00652BE4" w:rsidP="00EE7679">
      <w:pPr>
        <w:widowControl w:val="0"/>
        <w:tabs>
          <w:tab w:val="left" w:pos="10476"/>
        </w:tabs>
        <w:ind w:right="-14"/>
        <w:contextualSpacing/>
        <w:jc w:val="center"/>
        <w:rPr>
          <w:b/>
          <w:sz w:val="22"/>
          <w:szCs w:val="22"/>
        </w:rPr>
      </w:pPr>
      <w:r w:rsidRPr="0087401D">
        <w:rPr>
          <w:b/>
          <w:sz w:val="22"/>
          <w:szCs w:val="22"/>
        </w:rPr>
        <w:t xml:space="preserve">Продавец </w:t>
      </w:r>
      <w:r w:rsidR="00F639C9">
        <w:rPr>
          <w:b/>
          <w:sz w:val="22"/>
          <w:szCs w:val="22"/>
        </w:rPr>
        <w:t xml:space="preserve">1 </w:t>
      </w:r>
      <w:r w:rsidRPr="0087401D">
        <w:rPr>
          <w:b/>
          <w:sz w:val="22"/>
          <w:szCs w:val="22"/>
        </w:rPr>
        <w:t xml:space="preserve">– </w:t>
      </w:r>
      <w:r w:rsidR="00F639C9">
        <w:rPr>
          <w:b/>
          <w:sz w:val="22"/>
          <w:szCs w:val="22"/>
        </w:rPr>
        <w:t>ОО</w:t>
      </w:r>
      <w:r w:rsidR="00F639C9" w:rsidRPr="0087401D">
        <w:rPr>
          <w:b/>
          <w:sz w:val="22"/>
          <w:szCs w:val="22"/>
        </w:rPr>
        <w:t xml:space="preserve">О </w:t>
      </w:r>
      <w:r w:rsidR="007031E8" w:rsidRPr="0087401D">
        <w:rPr>
          <w:b/>
          <w:sz w:val="22"/>
          <w:szCs w:val="22"/>
        </w:rPr>
        <w:t>«</w:t>
      </w:r>
      <w:r w:rsidR="00F639C9">
        <w:rPr>
          <w:b/>
          <w:color w:val="000000"/>
        </w:rPr>
        <w:t>Национальный земельный фонд»</w:t>
      </w:r>
      <w:r w:rsidR="00F639C9">
        <w:rPr>
          <w:b/>
          <w:sz w:val="22"/>
          <w:szCs w:val="22"/>
        </w:rPr>
        <w:t xml:space="preserve">, </w:t>
      </w:r>
    </w:p>
    <w:p w14:paraId="1A69BA92" w14:textId="36B9C8EA" w:rsidR="00F639C9" w:rsidRDefault="00F639C9" w:rsidP="007031E8">
      <w:pPr>
        <w:widowControl w:val="0"/>
        <w:tabs>
          <w:tab w:val="left" w:pos="10476"/>
        </w:tabs>
        <w:ind w:right="-14"/>
        <w:jc w:val="center"/>
        <w:rPr>
          <w:b/>
          <w:sz w:val="22"/>
          <w:szCs w:val="22"/>
        </w:rPr>
      </w:pPr>
      <w:r w:rsidRPr="0087401D">
        <w:rPr>
          <w:b/>
          <w:sz w:val="22"/>
          <w:szCs w:val="22"/>
        </w:rPr>
        <w:t xml:space="preserve">Продавец </w:t>
      </w:r>
      <w:r>
        <w:rPr>
          <w:b/>
          <w:sz w:val="22"/>
          <w:szCs w:val="22"/>
        </w:rPr>
        <w:t xml:space="preserve">2 </w:t>
      </w:r>
      <w:r w:rsidRPr="0087401D">
        <w:rPr>
          <w:b/>
          <w:sz w:val="22"/>
          <w:szCs w:val="22"/>
        </w:rPr>
        <w:t xml:space="preserve">– </w:t>
      </w:r>
      <w:r>
        <w:rPr>
          <w:b/>
          <w:sz w:val="22"/>
          <w:szCs w:val="22"/>
        </w:rPr>
        <w:t xml:space="preserve">ИП </w:t>
      </w:r>
      <w:r>
        <w:rPr>
          <w:b/>
          <w:color w:val="000000"/>
        </w:rPr>
        <w:t>Соболев Ю.Н.,</w:t>
      </w:r>
      <w:r w:rsidRPr="00F639C9">
        <w:rPr>
          <w:b/>
          <w:sz w:val="22"/>
          <w:szCs w:val="22"/>
        </w:rPr>
        <w:t xml:space="preserve"> </w:t>
      </w:r>
    </w:p>
    <w:p w14:paraId="03FA4013" w14:textId="0BE5B7D2" w:rsidR="0087401D" w:rsidRDefault="00F639C9" w:rsidP="007031E8">
      <w:pPr>
        <w:widowControl w:val="0"/>
        <w:tabs>
          <w:tab w:val="left" w:pos="10476"/>
        </w:tabs>
        <w:ind w:right="-14"/>
        <w:jc w:val="center"/>
        <w:rPr>
          <w:b/>
          <w:color w:val="000000"/>
        </w:rPr>
      </w:pPr>
      <w:r w:rsidRPr="0087401D">
        <w:rPr>
          <w:b/>
          <w:sz w:val="22"/>
          <w:szCs w:val="22"/>
        </w:rPr>
        <w:t xml:space="preserve">Продавец </w:t>
      </w:r>
      <w:r>
        <w:rPr>
          <w:b/>
          <w:sz w:val="22"/>
          <w:szCs w:val="22"/>
        </w:rPr>
        <w:t xml:space="preserve">3 </w:t>
      </w:r>
      <w:r w:rsidRPr="0087401D">
        <w:rPr>
          <w:b/>
          <w:sz w:val="22"/>
          <w:szCs w:val="22"/>
        </w:rPr>
        <w:t xml:space="preserve">– </w:t>
      </w:r>
      <w:r>
        <w:rPr>
          <w:b/>
          <w:sz w:val="22"/>
          <w:szCs w:val="22"/>
        </w:rPr>
        <w:t>ИП</w:t>
      </w:r>
      <w:r w:rsidRPr="0087401D">
        <w:rPr>
          <w:b/>
          <w:sz w:val="22"/>
          <w:szCs w:val="22"/>
        </w:rPr>
        <w:t xml:space="preserve"> </w:t>
      </w:r>
      <w:r>
        <w:rPr>
          <w:b/>
          <w:color w:val="000000"/>
        </w:rPr>
        <w:t>Груздяев Д.М.,</w:t>
      </w:r>
    </w:p>
    <w:p w14:paraId="2A6AA2B6" w14:textId="370E717C" w:rsidR="00F639C9" w:rsidRDefault="00F639C9" w:rsidP="007031E8">
      <w:pPr>
        <w:widowControl w:val="0"/>
        <w:tabs>
          <w:tab w:val="left" w:pos="10476"/>
        </w:tabs>
        <w:ind w:right="-14"/>
        <w:jc w:val="center"/>
        <w:rPr>
          <w:b/>
          <w:color w:val="000000"/>
        </w:rPr>
      </w:pPr>
      <w:r>
        <w:rPr>
          <w:b/>
          <w:color w:val="000000"/>
        </w:rPr>
        <w:t>совместно именуемые «Продавцы»</w:t>
      </w:r>
    </w:p>
    <w:p w14:paraId="389090A9" w14:textId="77777777" w:rsidR="00F639C9" w:rsidRPr="0087401D" w:rsidRDefault="00F639C9" w:rsidP="007031E8">
      <w:pPr>
        <w:widowControl w:val="0"/>
        <w:tabs>
          <w:tab w:val="left" w:pos="10476"/>
        </w:tabs>
        <w:ind w:right="-14"/>
        <w:jc w:val="center"/>
        <w:rPr>
          <w:color w:val="000000"/>
          <w:sz w:val="22"/>
          <w:szCs w:val="22"/>
        </w:rPr>
      </w:pPr>
    </w:p>
    <w:p w14:paraId="01EE1B88" w14:textId="0934AEE4" w:rsidR="007031E8" w:rsidRPr="0087401D" w:rsidRDefault="007031E8" w:rsidP="007031E8">
      <w:pPr>
        <w:widowControl w:val="0"/>
        <w:tabs>
          <w:tab w:val="left" w:pos="10476"/>
        </w:tabs>
        <w:ind w:right="-14"/>
        <w:jc w:val="center"/>
        <w:rPr>
          <w:b/>
          <w:bCs/>
          <w:sz w:val="22"/>
          <w:szCs w:val="22"/>
        </w:rPr>
      </w:pPr>
      <w:r w:rsidRPr="0087401D">
        <w:rPr>
          <w:b/>
          <w:sz w:val="22"/>
          <w:szCs w:val="22"/>
        </w:rPr>
        <w:t xml:space="preserve">Прием заявок – с 12:00 часов </w:t>
      </w:r>
      <w:r w:rsidR="00586212">
        <w:rPr>
          <w:b/>
          <w:sz w:val="22"/>
          <w:szCs w:val="22"/>
        </w:rPr>
        <w:t>17.03.2025</w:t>
      </w:r>
      <w:r w:rsidR="00586212" w:rsidRPr="0087401D">
        <w:rPr>
          <w:b/>
          <w:sz w:val="22"/>
          <w:szCs w:val="22"/>
        </w:rPr>
        <w:t xml:space="preserve"> </w:t>
      </w:r>
      <w:r w:rsidRPr="0087401D">
        <w:rPr>
          <w:b/>
          <w:sz w:val="22"/>
          <w:szCs w:val="22"/>
        </w:rPr>
        <w:t xml:space="preserve">г. по </w:t>
      </w:r>
      <w:r w:rsidR="001A0142" w:rsidRPr="0087401D">
        <w:rPr>
          <w:b/>
          <w:sz w:val="22"/>
          <w:szCs w:val="22"/>
        </w:rPr>
        <w:t>23</w:t>
      </w:r>
      <w:r w:rsidRPr="0087401D">
        <w:rPr>
          <w:b/>
          <w:sz w:val="22"/>
          <w:szCs w:val="22"/>
        </w:rPr>
        <w:t>:</w:t>
      </w:r>
      <w:r w:rsidR="001A0142" w:rsidRPr="0087401D">
        <w:rPr>
          <w:b/>
          <w:sz w:val="22"/>
          <w:szCs w:val="22"/>
        </w:rPr>
        <w:t>59</w:t>
      </w:r>
      <w:r w:rsidR="0087401D" w:rsidRPr="0087401D">
        <w:rPr>
          <w:b/>
          <w:sz w:val="22"/>
          <w:szCs w:val="22"/>
        </w:rPr>
        <w:t xml:space="preserve"> часов </w:t>
      </w:r>
      <w:r w:rsidR="002C7916">
        <w:rPr>
          <w:b/>
          <w:sz w:val="22"/>
          <w:szCs w:val="22"/>
        </w:rPr>
        <w:t>18</w:t>
      </w:r>
      <w:r w:rsidR="00586212">
        <w:rPr>
          <w:b/>
          <w:sz w:val="22"/>
          <w:szCs w:val="22"/>
        </w:rPr>
        <w:t>.04.2025</w:t>
      </w:r>
      <w:r w:rsidR="00586212" w:rsidRPr="0087401D">
        <w:rPr>
          <w:b/>
          <w:sz w:val="22"/>
          <w:szCs w:val="22"/>
        </w:rPr>
        <w:t xml:space="preserve"> </w:t>
      </w:r>
      <w:r w:rsidRPr="0087401D">
        <w:rPr>
          <w:b/>
          <w:sz w:val="22"/>
          <w:szCs w:val="22"/>
        </w:rPr>
        <w:t>г.</w:t>
      </w:r>
    </w:p>
    <w:p w14:paraId="52E79CF2" w14:textId="452607F1" w:rsidR="007031E8" w:rsidRPr="0087401D" w:rsidRDefault="0087401D" w:rsidP="007031E8">
      <w:pPr>
        <w:widowControl w:val="0"/>
        <w:ind w:right="-1"/>
        <w:jc w:val="center"/>
        <w:rPr>
          <w:b/>
          <w:sz w:val="22"/>
          <w:szCs w:val="22"/>
        </w:rPr>
      </w:pPr>
      <w:r w:rsidRPr="00F16473">
        <w:rPr>
          <w:sz w:val="22"/>
          <w:szCs w:val="22"/>
        </w:rPr>
        <w:t xml:space="preserve">Задаток должен поступить на счет Организатора </w:t>
      </w:r>
      <w:r w:rsidR="008A0E51">
        <w:rPr>
          <w:sz w:val="22"/>
          <w:szCs w:val="22"/>
        </w:rPr>
        <w:t>торгов</w:t>
      </w:r>
      <w:r w:rsidR="008A0E51" w:rsidRPr="00F16473">
        <w:rPr>
          <w:sz w:val="22"/>
          <w:szCs w:val="22"/>
        </w:rPr>
        <w:t xml:space="preserve"> </w:t>
      </w:r>
      <w:r w:rsidRPr="00F16473">
        <w:rPr>
          <w:sz w:val="22"/>
          <w:szCs w:val="22"/>
        </w:rPr>
        <w:t>не позднее</w:t>
      </w:r>
      <w:r w:rsidR="007031E8" w:rsidRPr="0087401D">
        <w:rPr>
          <w:b/>
          <w:sz w:val="22"/>
          <w:szCs w:val="22"/>
        </w:rPr>
        <w:t xml:space="preserve"> </w:t>
      </w:r>
      <w:r w:rsidR="002C7916">
        <w:rPr>
          <w:b/>
          <w:sz w:val="22"/>
          <w:szCs w:val="22"/>
        </w:rPr>
        <w:t>18</w:t>
      </w:r>
      <w:r w:rsidR="00586212">
        <w:rPr>
          <w:b/>
          <w:sz w:val="22"/>
          <w:szCs w:val="22"/>
        </w:rPr>
        <w:t>.04.2025</w:t>
      </w:r>
      <w:r w:rsidR="00586212" w:rsidRPr="0087401D">
        <w:rPr>
          <w:b/>
          <w:sz w:val="22"/>
          <w:szCs w:val="22"/>
        </w:rPr>
        <w:t xml:space="preserve"> </w:t>
      </w:r>
      <w:r w:rsidR="007031E8" w:rsidRPr="0087401D">
        <w:rPr>
          <w:b/>
          <w:sz w:val="22"/>
          <w:szCs w:val="22"/>
        </w:rPr>
        <w:t>г.</w:t>
      </w:r>
    </w:p>
    <w:p w14:paraId="1A7CDA04" w14:textId="64661906" w:rsidR="007031E8" w:rsidRPr="0087401D" w:rsidRDefault="0087401D" w:rsidP="007031E8">
      <w:pPr>
        <w:widowControl w:val="0"/>
        <w:jc w:val="center"/>
        <w:rPr>
          <w:b/>
          <w:sz w:val="22"/>
          <w:szCs w:val="22"/>
        </w:rPr>
      </w:pPr>
      <w:r w:rsidRPr="00F16473">
        <w:rPr>
          <w:sz w:val="22"/>
          <w:szCs w:val="22"/>
        </w:rPr>
        <w:t xml:space="preserve">Определение участников аукциона и оформление протокола о допуске осуществляется </w:t>
      </w:r>
      <w:r w:rsidR="007031E8" w:rsidRPr="0087401D">
        <w:rPr>
          <w:b/>
          <w:sz w:val="22"/>
          <w:szCs w:val="22"/>
        </w:rPr>
        <w:br/>
      </w:r>
      <w:r w:rsidR="00586212">
        <w:rPr>
          <w:b/>
          <w:sz w:val="22"/>
          <w:szCs w:val="22"/>
        </w:rPr>
        <w:t>23.04.2025</w:t>
      </w:r>
      <w:r w:rsidR="00586212" w:rsidRPr="0087401D">
        <w:rPr>
          <w:b/>
          <w:sz w:val="22"/>
          <w:szCs w:val="22"/>
        </w:rPr>
        <w:t xml:space="preserve"> </w:t>
      </w:r>
      <w:r w:rsidR="007031E8" w:rsidRPr="0087401D">
        <w:rPr>
          <w:b/>
          <w:sz w:val="22"/>
          <w:szCs w:val="22"/>
        </w:rPr>
        <w:t>г.</w:t>
      </w:r>
    </w:p>
    <w:p w14:paraId="0452B825" w14:textId="77777777" w:rsidR="0087401D" w:rsidRPr="0087401D" w:rsidRDefault="0087401D" w:rsidP="007031E8">
      <w:pPr>
        <w:widowControl w:val="0"/>
        <w:jc w:val="center"/>
        <w:rPr>
          <w:b/>
          <w:sz w:val="22"/>
          <w:szCs w:val="22"/>
        </w:rPr>
      </w:pPr>
    </w:p>
    <w:p w14:paraId="31916D4B" w14:textId="77777777" w:rsidR="0087401D" w:rsidRPr="00F16473" w:rsidRDefault="0087401D" w:rsidP="0087401D">
      <w:pPr>
        <w:autoSpaceDE w:val="0"/>
        <w:autoSpaceDN w:val="0"/>
        <w:adjustRightInd w:val="0"/>
        <w:jc w:val="center"/>
        <w:textAlignment w:val="center"/>
        <w:rPr>
          <w:sz w:val="22"/>
          <w:szCs w:val="22"/>
        </w:rPr>
      </w:pPr>
      <w:r w:rsidRPr="00F16473">
        <w:rPr>
          <w:sz w:val="22"/>
          <w:szCs w:val="22"/>
        </w:rPr>
        <w:t xml:space="preserve">(Указанное в настоящем информационном сообщении время – Московское. </w:t>
      </w:r>
    </w:p>
    <w:p w14:paraId="331AA752" w14:textId="77777777" w:rsidR="0087401D" w:rsidRPr="00F16473" w:rsidRDefault="0087401D" w:rsidP="0087401D">
      <w:pPr>
        <w:autoSpaceDE w:val="0"/>
        <w:autoSpaceDN w:val="0"/>
        <w:adjustRightInd w:val="0"/>
        <w:jc w:val="center"/>
        <w:textAlignment w:val="center"/>
        <w:rPr>
          <w:sz w:val="22"/>
          <w:szCs w:val="22"/>
        </w:rPr>
      </w:pPr>
      <w:r w:rsidRPr="00F16473">
        <w:rPr>
          <w:sz w:val="22"/>
          <w:szCs w:val="22"/>
        </w:rPr>
        <w:t xml:space="preserve">При исчислении сроков, указанных в настоящем информационном сообщении, </w:t>
      </w:r>
    </w:p>
    <w:p w14:paraId="2091BCCC" w14:textId="77777777" w:rsidR="0087401D" w:rsidRPr="00F16473" w:rsidRDefault="0087401D" w:rsidP="0087401D">
      <w:pPr>
        <w:autoSpaceDE w:val="0"/>
        <w:autoSpaceDN w:val="0"/>
        <w:adjustRightInd w:val="0"/>
        <w:jc w:val="center"/>
        <w:textAlignment w:val="center"/>
        <w:rPr>
          <w:sz w:val="22"/>
          <w:szCs w:val="22"/>
        </w:rPr>
      </w:pPr>
      <w:r w:rsidRPr="00F16473">
        <w:rPr>
          <w:sz w:val="22"/>
          <w:szCs w:val="22"/>
        </w:rPr>
        <w:t xml:space="preserve">принимается время сервера электронной торговой площадки). </w:t>
      </w:r>
    </w:p>
    <w:p w14:paraId="1204A6F1" w14:textId="77777777" w:rsidR="0087401D" w:rsidRPr="00F16473" w:rsidRDefault="0087401D" w:rsidP="0087401D">
      <w:pPr>
        <w:jc w:val="center"/>
        <w:rPr>
          <w:b/>
          <w:sz w:val="22"/>
          <w:szCs w:val="22"/>
        </w:rPr>
      </w:pPr>
    </w:p>
    <w:p w14:paraId="5785344E" w14:textId="77777777" w:rsidR="0087401D" w:rsidRPr="00F16473" w:rsidRDefault="0087401D" w:rsidP="0087401D">
      <w:pPr>
        <w:jc w:val="center"/>
        <w:rPr>
          <w:sz w:val="22"/>
          <w:szCs w:val="22"/>
        </w:rPr>
      </w:pPr>
      <w:r w:rsidRPr="00F16473">
        <w:rPr>
          <w:kern w:val="2"/>
          <w:sz w:val="22"/>
          <w:szCs w:val="22"/>
        </w:rPr>
        <w:t xml:space="preserve">Форма проведения аукциона – </w:t>
      </w:r>
      <w:r w:rsidRPr="00F16473">
        <w:rPr>
          <w:sz w:val="22"/>
          <w:szCs w:val="22"/>
        </w:rPr>
        <w:t xml:space="preserve">открытая по составу участников и </w:t>
      </w:r>
    </w:p>
    <w:p w14:paraId="2C347C7D" w14:textId="77777777" w:rsidR="0087401D" w:rsidRPr="00F16473" w:rsidRDefault="0087401D" w:rsidP="0087401D">
      <w:pPr>
        <w:jc w:val="center"/>
        <w:rPr>
          <w:sz w:val="22"/>
          <w:szCs w:val="22"/>
        </w:rPr>
      </w:pPr>
      <w:r w:rsidRPr="00F16473">
        <w:rPr>
          <w:sz w:val="22"/>
          <w:szCs w:val="22"/>
        </w:rPr>
        <w:t xml:space="preserve">открытая по способу подачи предложений по цене, </w:t>
      </w:r>
    </w:p>
    <w:p w14:paraId="74988D51" w14:textId="09D107E4" w:rsidR="0087401D" w:rsidRPr="00F16473" w:rsidRDefault="0087401D" w:rsidP="0087401D">
      <w:pPr>
        <w:jc w:val="center"/>
        <w:rPr>
          <w:kern w:val="2"/>
          <w:sz w:val="22"/>
          <w:szCs w:val="22"/>
        </w:rPr>
      </w:pPr>
      <w:r w:rsidRPr="00F16473">
        <w:rPr>
          <w:sz w:val="22"/>
          <w:szCs w:val="22"/>
        </w:rPr>
        <w:t xml:space="preserve">с применением метода </w:t>
      </w:r>
      <w:r w:rsidR="00B553B9" w:rsidRPr="00F16473">
        <w:rPr>
          <w:sz w:val="22"/>
          <w:szCs w:val="22"/>
        </w:rPr>
        <w:t>по</w:t>
      </w:r>
      <w:r w:rsidR="00B553B9">
        <w:rPr>
          <w:sz w:val="22"/>
          <w:szCs w:val="22"/>
        </w:rPr>
        <w:t>нижения</w:t>
      </w:r>
      <w:r w:rsidR="00B553B9" w:rsidRPr="00F16473">
        <w:rPr>
          <w:sz w:val="22"/>
          <w:szCs w:val="22"/>
        </w:rPr>
        <w:t xml:space="preserve"> </w:t>
      </w:r>
      <w:r w:rsidRPr="00F16473">
        <w:rPr>
          <w:sz w:val="22"/>
          <w:szCs w:val="22"/>
        </w:rPr>
        <w:t>начальной цены («</w:t>
      </w:r>
      <w:r w:rsidR="00B553B9">
        <w:rPr>
          <w:sz w:val="22"/>
          <w:szCs w:val="22"/>
        </w:rPr>
        <w:t>голландский</w:t>
      </w:r>
      <w:r w:rsidRPr="00F16473">
        <w:rPr>
          <w:sz w:val="22"/>
          <w:szCs w:val="22"/>
        </w:rPr>
        <w:t>» аукцион)</w:t>
      </w:r>
      <w:r w:rsidRPr="00F16473">
        <w:rPr>
          <w:kern w:val="2"/>
          <w:sz w:val="22"/>
          <w:szCs w:val="22"/>
        </w:rPr>
        <w:t>.</w:t>
      </w:r>
    </w:p>
    <w:p w14:paraId="1B724853" w14:textId="77777777" w:rsidR="0087401D" w:rsidRPr="00F16473" w:rsidRDefault="0087401D" w:rsidP="0087401D">
      <w:pPr>
        <w:ind w:left="1065"/>
        <w:jc w:val="center"/>
        <w:rPr>
          <w:kern w:val="2"/>
          <w:sz w:val="22"/>
          <w:szCs w:val="22"/>
          <w:shd w:val="clear" w:color="auto" w:fill="FFFFFF"/>
        </w:rPr>
      </w:pPr>
    </w:p>
    <w:p w14:paraId="284DA0F1" w14:textId="340A268A" w:rsidR="00C41D92" w:rsidRPr="00C41D92" w:rsidRDefault="0087401D" w:rsidP="0087401D">
      <w:pPr>
        <w:pStyle w:val="ab"/>
        <w:widowControl w:val="0"/>
        <w:ind w:left="540" w:right="-1"/>
        <w:jc w:val="center"/>
        <w:rPr>
          <w:b/>
          <w:sz w:val="22"/>
          <w:szCs w:val="22"/>
        </w:rPr>
      </w:pPr>
      <w:r w:rsidRPr="00F16473">
        <w:rPr>
          <w:b/>
          <w:sz w:val="22"/>
          <w:szCs w:val="22"/>
        </w:rPr>
        <w:t xml:space="preserve">Телефон </w:t>
      </w:r>
      <w:r w:rsidRPr="00C41D92">
        <w:rPr>
          <w:b/>
          <w:sz w:val="22"/>
          <w:szCs w:val="22"/>
        </w:rPr>
        <w:t xml:space="preserve">для справок: </w:t>
      </w:r>
      <w:r w:rsidR="00C41D92" w:rsidRPr="00C41D92">
        <w:rPr>
          <w:b/>
          <w:sz w:val="22"/>
          <w:szCs w:val="22"/>
        </w:rPr>
        <w:t xml:space="preserve">8 (919) 775-01-01, </w:t>
      </w:r>
      <w:bookmarkStart w:id="0" w:name="_GoBack"/>
      <w:bookmarkEnd w:id="0"/>
    </w:p>
    <w:p w14:paraId="55970BEA" w14:textId="37608D74" w:rsidR="0087401D" w:rsidRPr="00F16473" w:rsidRDefault="00C41D92" w:rsidP="0087401D">
      <w:pPr>
        <w:pStyle w:val="ab"/>
        <w:widowControl w:val="0"/>
        <w:ind w:left="540" w:right="-1"/>
        <w:jc w:val="center"/>
        <w:rPr>
          <w:b/>
          <w:sz w:val="22"/>
          <w:szCs w:val="22"/>
        </w:rPr>
      </w:pPr>
      <w:hyperlink r:id="rId9" w:history="1">
        <w:r w:rsidRPr="00C41D92">
          <w:rPr>
            <w:rStyle w:val="aa"/>
            <w:b/>
            <w:sz w:val="22"/>
            <w:szCs w:val="22"/>
          </w:rPr>
          <w:t>a.ivanov@auction-house.ru</w:t>
        </w:r>
      </w:hyperlink>
      <w:r w:rsidR="0087401D" w:rsidRPr="00C41D92">
        <w:rPr>
          <w:b/>
          <w:sz w:val="22"/>
          <w:szCs w:val="22"/>
        </w:rPr>
        <w:t>.</w:t>
      </w:r>
      <w:r w:rsidRPr="00C41D92">
        <w:rPr>
          <w:b/>
          <w:sz w:val="22"/>
          <w:szCs w:val="22"/>
        </w:rPr>
        <w:t xml:space="preserve"> </w:t>
      </w:r>
      <w:r w:rsidR="0087401D" w:rsidRPr="00F16473">
        <w:rPr>
          <w:b/>
          <w:sz w:val="22"/>
          <w:szCs w:val="22"/>
        </w:rPr>
        <w:t xml:space="preserve"> </w:t>
      </w:r>
    </w:p>
    <w:p w14:paraId="1EB0EBCC" w14:textId="77777777" w:rsidR="0087401D" w:rsidRPr="00F16473" w:rsidRDefault="0087401D" w:rsidP="0087401D">
      <w:pPr>
        <w:autoSpaceDE w:val="0"/>
        <w:autoSpaceDN w:val="0"/>
        <w:adjustRightInd w:val="0"/>
        <w:spacing w:line="200" w:lineRule="atLeast"/>
        <w:ind w:left="708" w:firstLine="1"/>
        <w:jc w:val="center"/>
        <w:textAlignment w:val="center"/>
        <w:rPr>
          <w:b/>
          <w:kern w:val="2"/>
          <w:sz w:val="22"/>
          <w:szCs w:val="22"/>
        </w:rPr>
      </w:pPr>
      <w:r w:rsidRPr="00F16473">
        <w:rPr>
          <w:b/>
          <w:sz w:val="22"/>
          <w:szCs w:val="22"/>
        </w:rPr>
        <w:t xml:space="preserve">Телефон службы технической поддержки сайта </w:t>
      </w:r>
      <w:hyperlink r:id="rId10" w:history="1">
        <w:r w:rsidRPr="00F16473">
          <w:rPr>
            <w:rStyle w:val="aa"/>
            <w:b/>
            <w:sz w:val="22"/>
            <w:szCs w:val="22"/>
          </w:rPr>
          <w:t>www.lot-online.ru</w:t>
        </w:r>
      </w:hyperlink>
      <w:r w:rsidRPr="00F16473">
        <w:rPr>
          <w:b/>
          <w:sz w:val="22"/>
          <w:szCs w:val="22"/>
        </w:rPr>
        <w:t xml:space="preserve">: </w:t>
      </w:r>
      <w:r w:rsidRPr="00F16473">
        <w:rPr>
          <w:b/>
          <w:sz w:val="22"/>
          <w:szCs w:val="22"/>
        </w:rPr>
        <w:br/>
        <w:t>8 (800) 777-57-57, доб. 236</w:t>
      </w:r>
    </w:p>
    <w:p w14:paraId="0A9848F0" w14:textId="77777777" w:rsidR="00CD6E7A" w:rsidRPr="0087401D" w:rsidRDefault="00CD6E7A" w:rsidP="00EE7679">
      <w:pPr>
        <w:pStyle w:val="ab"/>
        <w:widowControl w:val="0"/>
        <w:ind w:left="540" w:right="-1"/>
        <w:contextualSpacing/>
        <w:jc w:val="center"/>
        <w:rPr>
          <w:b/>
          <w:sz w:val="22"/>
          <w:szCs w:val="22"/>
        </w:rPr>
      </w:pPr>
    </w:p>
    <w:p w14:paraId="0F32C315" w14:textId="77777777" w:rsidR="00C733A3" w:rsidRPr="0087401D" w:rsidRDefault="00C733A3" w:rsidP="00EE7679">
      <w:pPr>
        <w:ind w:firstLine="720"/>
        <w:contextualSpacing/>
        <w:jc w:val="both"/>
        <w:rPr>
          <w:bCs/>
          <w:sz w:val="22"/>
          <w:szCs w:val="22"/>
        </w:rPr>
      </w:pPr>
    </w:p>
    <w:p w14:paraId="60B806B0" w14:textId="776CB149" w:rsidR="00F639C9" w:rsidRPr="00F639C9" w:rsidRDefault="00F639C9" w:rsidP="00F639C9">
      <w:pPr>
        <w:autoSpaceDE w:val="0"/>
        <w:autoSpaceDN w:val="0"/>
        <w:adjustRightInd w:val="0"/>
        <w:contextualSpacing/>
        <w:jc w:val="both"/>
        <w:outlineLvl w:val="5"/>
        <w:rPr>
          <w:sz w:val="22"/>
          <w:szCs w:val="22"/>
        </w:rPr>
      </w:pPr>
      <w:r w:rsidRPr="00F639C9">
        <w:rPr>
          <w:i/>
          <w:sz w:val="22"/>
          <w:szCs w:val="22"/>
        </w:rPr>
        <w:t>Сведения об объект</w:t>
      </w:r>
      <w:r>
        <w:rPr>
          <w:i/>
          <w:sz w:val="22"/>
          <w:szCs w:val="22"/>
        </w:rPr>
        <w:t>е</w:t>
      </w:r>
      <w:r w:rsidRPr="00F639C9">
        <w:rPr>
          <w:i/>
          <w:sz w:val="22"/>
          <w:szCs w:val="22"/>
        </w:rPr>
        <w:t xml:space="preserve"> недвижимого имущества</w:t>
      </w:r>
      <w:r>
        <w:rPr>
          <w:i/>
          <w:sz w:val="22"/>
          <w:szCs w:val="22"/>
        </w:rPr>
        <w:t xml:space="preserve"> </w:t>
      </w:r>
      <w:r w:rsidRPr="00F639C9">
        <w:rPr>
          <w:i/>
          <w:sz w:val="22"/>
          <w:szCs w:val="22"/>
          <w:u w:val="single"/>
        </w:rPr>
        <w:t>(далее – Объект, Лот):</w:t>
      </w:r>
    </w:p>
    <w:p w14:paraId="7C4D1553" w14:textId="77777777" w:rsidR="00F639C9" w:rsidRPr="005D5711" w:rsidRDefault="00F639C9" w:rsidP="00F639C9">
      <w:pPr>
        <w:autoSpaceDE w:val="0"/>
        <w:autoSpaceDN w:val="0"/>
        <w:adjustRightInd w:val="0"/>
        <w:spacing w:line="210" w:lineRule="atLeast"/>
        <w:jc w:val="both"/>
        <w:rPr>
          <w:b/>
          <w:sz w:val="22"/>
          <w:szCs w:val="22"/>
          <w:u w:val="single"/>
        </w:rPr>
      </w:pPr>
    </w:p>
    <w:p w14:paraId="3437FE79" w14:textId="77777777" w:rsidR="00F639C9" w:rsidRPr="005D5711" w:rsidRDefault="00F639C9" w:rsidP="005D5711">
      <w:pPr>
        <w:autoSpaceDE w:val="0"/>
        <w:autoSpaceDN w:val="0"/>
        <w:adjustRightInd w:val="0"/>
        <w:jc w:val="center"/>
        <w:rPr>
          <w:b/>
          <w:color w:val="000000"/>
          <w:sz w:val="22"/>
          <w:szCs w:val="22"/>
        </w:rPr>
      </w:pPr>
      <w:r w:rsidRPr="005D5711">
        <w:rPr>
          <w:b/>
          <w:color w:val="000000"/>
          <w:sz w:val="22"/>
          <w:szCs w:val="22"/>
        </w:rPr>
        <w:t>Недвижимое имущество:</w:t>
      </w:r>
    </w:p>
    <w:p w14:paraId="632A4265" w14:textId="77777777" w:rsidR="00F639C9" w:rsidRPr="00F639C9" w:rsidRDefault="00F639C9" w:rsidP="00F639C9">
      <w:pPr>
        <w:autoSpaceDE w:val="0"/>
        <w:autoSpaceDN w:val="0"/>
        <w:adjustRightInd w:val="0"/>
        <w:jc w:val="center"/>
        <w:rPr>
          <w:b/>
          <w:color w:val="000000"/>
          <w:sz w:val="22"/>
          <w:szCs w:val="22"/>
          <w:u w:val="single"/>
        </w:rPr>
      </w:pPr>
    </w:p>
    <w:p w14:paraId="6741FFBF" w14:textId="7597694E" w:rsidR="00F639C9" w:rsidRPr="00F639C9" w:rsidRDefault="00B553B9" w:rsidP="00F639C9">
      <w:pPr>
        <w:numPr>
          <w:ilvl w:val="0"/>
          <w:numId w:val="16"/>
        </w:numPr>
        <w:tabs>
          <w:tab w:val="left" w:pos="284"/>
        </w:tabs>
        <w:spacing w:before="40" w:after="40"/>
        <w:contextualSpacing/>
        <w:jc w:val="both"/>
        <w:rPr>
          <w:sz w:val="22"/>
          <w:szCs w:val="22"/>
        </w:rPr>
      </w:pPr>
      <w:r>
        <w:rPr>
          <w:b/>
          <w:sz w:val="22"/>
          <w:szCs w:val="22"/>
        </w:rPr>
        <w:t>Нежилое помещение</w:t>
      </w:r>
      <w:r w:rsidR="00F639C9" w:rsidRPr="00F639C9">
        <w:rPr>
          <w:b/>
          <w:sz w:val="22"/>
          <w:szCs w:val="22"/>
        </w:rPr>
        <w:t xml:space="preserve"> </w:t>
      </w:r>
    </w:p>
    <w:p w14:paraId="250DD4FB" w14:textId="77777777" w:rsidR="00B553B9" w:rsidRPr="005D5711" w:rsidRDefault="00B553B9" w:rsidP="005D5711">
      <w:pPr>
        <w:jc w:val="both"/>
        <w:rPr>
          <w:kern w:val="2"/>
          <w:sz w:val="22"/>
          <w:szCs w:val="22"/>
        </w:rPr>
      </w:pPr>
      <w:r w:rsidRPr="005D5711">
        <w:rPr>
          <w:kern w:val="2"/>
          <w:sz w:val="22"/>
          <w:szCs w:val="22"/>
        </w:rPr>
        <w:t xml:space="preserve">Местоположение: Российская Федерация, г. Москва, вн. тер. г. муниципальный округ Восточное Дегунино, шоссе Дмитровское, д. 100, стр. 3, помещение 1Н. </w:t>
      </w:r>
    </w:p>
    <w:p w14:paraId="1EB061D9" w14:textId="77777777" w:rsidR="00B553B9" w:rsidRPr="005D5711" w:rsidRDefault="00B553B9" w:rsidP="005D5711">
      <w:pPr>
        <w:jc w:val="both"/>
        <w:rPr>
          <w:kern w:val="2"/>
          <w:sz w:val="22"/>
          <w:szCs w:val="22"/>
        </w:rPr>
      </w:pPr>
      <w:r w:rsidRPr="005D5711">
        <w:rPr>
          <w:kern w:val="2"/>
          <w:sz w:val="22"/>
          <w:szCs w:val="22"/>
        </w:rPr>
        <w:t>Назначение: нежилое</w:t>
      </w:r>
    </w:p>
    <w:p w14:paraId="6FA6924D" w14:textId="77777777" w:rsidR="00B553B9" w:rsidRPr="005D5711" w:rsidRDefault="00B553B9" w:rsidP="005D5711">
      <w:pPr>
        <w:jc w:val="both"/>
        <w:rPr>
          <w:kern w:val="2"/>
          <w:sz w:val="22"/>
          <w:szCs w:val="22"/>
        </w:rPr>
      </w:pPr>
      <w:r w:rsidRPr="005D5711">
        <w:rPr>
          <w:kern w:val="2"/>
          <w:sz w:val="22"/>
          <w:szCs w:val="22"/>
        </w:rPr>
        <w:t>Площадь: 2 265,8 кв. м.</w:t>
      </w:r>
    </w:p>
    <w:p w14:paraId="64479752" w14:textId="77777777" w:rsidR="00B553B9" w:rsidRPr="005D5711" w:rsidRDefault="00B553B9" w:rsidP="005D5711">
      <w:pPr>
        <w:jc w:val="both"/>
        <w:rPr>
          <w:kern w:val="2"/>
          <w:sz w:val="22"/>
          <w:szCs w:val="22"/>
        </w:rPr>
      </w:pPr>
      <w:r w:rsidRPr="005D5711">
        <w:rPr>
          <w:kern w:val="2"/>
          <w:sz w:val="22"/>
          <w:szCs w:val="22"/>
        </w:rPr>
        <w:t>Кадастровый номер: 77:09:0003008:7007.</w:t>
      </w:r>
    </w:p>
    <w:p w14:paraId="29850EAA" w14:textId="77777777" w:rsidR="00B553B9" w:rsidRPr="005D5711" w:rsidRDefault="00B553B9" w:rsidP="005D5711">
      <w:pPr>
        <w:jc w:val="both"/>
        <w:rPr>
          <w:kern w:val="2"/>
          <w:sz w:val="22"/>
          <w:szCs w:val="22"/>
        </w:rPr>
      </w:pPr>
      <w:r w:rsidRPr="005D5711">
        <w:rPr>
          <w:kern w:val="2"/>
          <w:sz w:val="22"/>
          <w:szCs w:val="22"/>
        </w:rPr>
        <w:t>Номер, тип этажа, на котором расположено помещение, машино-место: Этаж № 1, 2, 3.</w:t>
      </w:r>
    </w:p>
    <w:p w14:paraId="70905C7B" w14:textId="77777777" w:rsidR="00B553B9" w:rsidRPr="005D5711" w:rsidRDefault="00B553B9" w:rsidP="005D5711">
      <w:pPr>
        <w:jc w:val="both"/>
        <w:rPr>
          <w:kern w:val="2"/>
          <w:sz w:val="22"/>
          <w:szCs w:val="22"/>
        </w:rPr>
      </w:pPr>
      <w:r w:rsidRPr="005D5711">
        <w:rPr>
          <w:kern w:val="2"/>
          <w:sz w:val="22"/>
          <w:szCs w:val="22"/>
        </w:rPr>
        <w:t>Кадастровые номера иных объектов недвижимости, в пределах которых расположен объект недвижимости: 77:09:0002008:1017.</w:t>
      </w:r>
    </w:p>
    <w:p w14:paraId="6D38DAE2" w14:textId="77777777" w:rsidR="00B553B9" w:rsidRPr="005D5711" w:rsidRDefault="00B553B9" w:rsidP="005D5711">
      <w:pPr>
        <w:jc w:val="both"/>
        <w:rPr>
          <w:kern w:val="2"/>
          <w:sz w:val="22"/>
          <w:szCs w:val="22"/>
        </w:rPr>
      </w:pPr>
      <w:r w:rsidRPr="005D5711">
        <w:rPr>
          <w:kern w:val="2"/>
          <w:sz w:val="22"/>
          <w:szCs w:val="22"/>
        </w:rPr>
        <w:t>Станция метро: Яхромская.</w:t>
      </w:r>
    </w:p>
    <w:p w14:paraId="39320836" w14:textId="77777777" w:rsidR="00B553B9" w:rsidRPr="005D5711" w:rsidRDefault="00B553B9" w:rsidP="005D5711">
      <w:pPr>
        <w:jc w:val="both"/>
        <w:rPr>
          <w:kern w:val="2"/>
          <w:sz w:val="22"/>
          <w:szCs w:val="22"/>
        </w:rPr>
      </w:pPr>
      <w:r w:rsidRPr="005D5711">
        <w:rPr>
          <w:kern w:val="2"/>
          <w:sz w:val="22"/>
          <w:szCs w:val="22"/>
        </w:rPr>
        <w:t xml:space="preserve">Запись о регистрации права собственности в Едином государственном реестре недвижимости: </w:t>
      </w:r>
    </w:p>
    <w:p w14:paraId="4F71E00D" w14:textId="40A9109F" w:rsidR="00B553B9" w:rsidRPr="005D5711" w:rsidRDefault="00B553B9" w:rsidP="005D5711">
      <w:pPr>
        <w:jc w:val="both"/>
        <w:rPr>
          <w:kern w:val="2"/>
          <w:sz w:val="22"/>
          <w:szCs w:val="22"/>
        </w:rPr>
      </w:pPr>
      <w:r w:rsidRPr="005D5711">
        <w:rPr>
          <w:kern w:val="2"/>
          <w:sz w:val="22"/>
          <w:szCs w:val="22"/>
        </w:rPr>
        <w:t>общая долевая собственность</w:t>
      </w:r>
      <w:r w:rsidR="0068511B">
        <w:rPr>
          <w:kern w:val="2"/>
          <w:sz w:val="22"/>
          <w:szCs w:val="22"/>
        </w:rPr>
        <w:t xml:space="preserve"> 153/200 Продавца 1</w:t>
      </w:r>
      <w:r w:rsidRPr="005D5711">
        <w:rPr>
          <w:kern w:val="2"/>
          <w:sz w:val="22"/>
          <w:szCs w:val="22"/>
        </w:rPr>
        <w:t xml:space="preserve"> № 77:09:000</w:t>
      </w:r>
      <w:r w:rsidR="006D1DC9">
        <w:rPr>
          <w:kern w:val="2"/>
          <w:sz w:val="22"/>
          <w:szCs w:val="22"/>
        </w:rPr>
        <w:t>3</w:t>
      </w:r>
      <w:r w:rsidRPr="005D5711">
        <w:rPr>
          <w:kern w:val="2"/>
          <w:sz w:val="22"/>
          <w:szCs w:val="22"/>
        </w:rPr>
        <w:t>008:</w:t>
      </w:r>
      <w:r w:rsidR="006D1DC9">
        <w:rPr>
          <w:kern w:val="2"/>
          <w:sz w:val="22"/>
          <w:szCs w:val="22"/>
        </w:rPr>
        <w:t>7007</w:t>
      </w:r>
      <w:r w:rsidRPr="005D5711">
        <w:rPr>
          <w:kern w:val="2"/>
          <w:sz w:val="22"/>
          <w:szCs w:val="22"/>
        </w:rPr>
        <w:t>-77/051/2023-11 от</w:t>
      </w:r>
      <w:r>
        <w:rPr>
          <w:kern w:val="2"/>
          <w:sz w:val="22"/>
          <w:szCs w:val="22"/>
        </w:rPr>
        <w:t xml:space="preserve"> </w:t>
      </w:r>
      <w:r w:rsidRPr="005D5711">
        <w:rPr>
          <w:kern w:val="2"/>
          <w:sz w:val="22"/>
          <w:szCs w:val="22"/>
        </w:rPr>
        <w:t>10.11.2023.</w:t>
      </w:r>
    </w:p>
    <w:p w14:paraId="5EAD23CB" w14:textId="3067F0A3" w:rsidR="00B553B9" w:rsidRPr="005D5711" w:rsidRDefault="00B553B9" w:rsidP="005D5711">
      <w:pPr>
        <w:jc w:val="both"/>
        <w:rPr>
          <w:kern w:val="2"/>
          <w:sz w:val="22"/>
          <w:szCs w:val="22"/>
        </w:rPr>
      </w:pPr>
      <w:r w:rsidRPr="005D5711">
        <w:rPr>
          <w:kern w:val="2"/>
          <w:sz w:val="22"/>
          <w:szCs w:val="22"/>
        </w:rPr>
        <w:t xml:space="preserve">общая долевая собственность </w:t>
      </w:r>
      <w:r w:rsidR="006D1DC9">
        <w:rPr>
          <w:kern w:val="2"/>
          <w:sz w:val="22"/>
          <w:szCs w:val="22"/>
        </w:rPr>
        <w:t xml:space="preserve">27/200 Продавца 2 </w:t>
      </w:r>
      <w:r w:rsidRPr="005D5711">
        <w:rPr>
          <w:kern w:val="2"/>
          <w:sz w:val="22"/>
          <w:szCs w:val="22"/>
        </w:rPr>
        <w:t>№ 77:09:000</w:t>
      </w:r>
      <w:r w:rsidR="006D1DC9">
        <w:rPr>
          <w:kern w:val="2"/>
          <w:sz w:val="22"/>
          <w:szCs w:val="22"/>
        </w:rPr>
        <w:t>3</w:t>
      </w:r>
      <w:r w:rsidRPr="005D5711">
        <w:rPr>
          <w:kern w:val="2"/>
          <w:sz w:val="22"/>
          <w:szCs w:val="22"/>
        </w:rPr>
        <w:t>008:</w:t>
      </w:r>
      <w:r w:rsidR="006D1DC9">
        <w:rPr>
          <w:kern w:val="2"/>
          <w:sz w:val="22"/>
          <w:szCs w:val="22"/>
        </w:rPr>
        <w:t>7007</w:t>
      </w:r>
      <w:r w:rsidRPr="005D5711">
        <w:rPr>
          <w:kern w:val="2"/>
          <w:sz w:val="22"/>
          <w:szCs w:val="22"/>
        </w:rPr>
        <w:t>-77/051/2023-12 от 10.11.2023.</w:t>
      </w:r>
    </w:p>
    <w:p w14:paraId="3343111E" w14:textId="4E1D23B0" w:rsidR="00B553B9" w:rsidRPr="005D5711" w:rsidRDefault="00B553B9" w:rsidP="005D5711">
      <w:pPr>
        <w:jc w:val="both"/>
        <w:rPr>
          <w:kern w:val="2"/>
          <w:sz w:val="22"/>
          <w:szCs w:val="22"/>
        </w:rPr>
      </w:pPr>
      <w:r w:rsidRPr="005D5711">
        <w:rPr>
          <w:kern w:val="2"/>
          <w:sz w:val="22"/>
          <w:szCs w:val="22"/>
        </w:rPr>
        <w:t xml:space="preserve">общая долевая собственность </w:t>
      </w:r>
      <w:r w:rsidR="006D1DC9">
        <w:rPr>
          <w:kern w:val="2"/>
          <w:sz w:val="22"/>
          <w:szCs w:val="22"/>
        </w:rPr>
        <w:t xml:space="preserve">10/100 Продавца 3 </w:t>
      </w:r>
      <w:r w:rsidRPr="005D5711">
        <w:rPr>
          <w:kern w:val="2"/>
          <w:sz w:val="22"/>
          <w:szCs w:val="22"/>
        </w:rPr>
        <w:t>№ 77:09:000</w:t>
      </w:r>
      <w:r w:rsidR="006D1DC9">
        <w:rPr>
          <w:kern w:val="2"/>
          <w:sz w:val="22"/>
          <w:szCs w:val="22"/>
        </w:rPr>
        <w:t>3</w:t>
      </w:r>
      <w:r w:rsidRPr="005D5711">
        <w:rPr>
          <w:kern w:val="2"/>
          <w:sz w:val="22"/>
          <w:szCs w:val="22"/>
        </w:rPr>
        <w:t>008:</w:t>
      </w:r>
      <w:r w:rsidR="006D1DC9">
        <w:rPr>
          <w:kern w:val="2"/>
          <w:sz w:val="22"/>
          <w:szCs w:val="22"/>
        </w:rPr>
        <w:t>7007</w:t>
      </w:r>
      <w:r w:rsidRPr="005D5711">
        <w:rPr>
          <w:kern w:val="2"/>
          <w:sz w:val="22"/>
          <w:szCs w:val="22"/>
        </w:rPr>
        <w:t>-77/051/2023-13 от 10.11.2023.</w:t>
      </w:r>
    </w:p>
    <w:p w14:paraId="6597A2FE" w14:textId="77777777" w:rsidR="00B553B9" w:rsidRDefault="00B553B9" w:rsidP="005D5711">
      <w:pPr>
        <w:jc w:val="both"/>
        <w:rPr>
          <w:kern w:val="2"/>
          <w:sz w:val="22"/>
          <w:szCs w:val="22"/>
        </w:rPr>
      </w:pPr>
      <w:r w:rsidRPr="005D5711">
        <w:rPr>
          <w:kern w:val="2"/>
          <w:sz w:val="22"/>
          <w:szCs w:val="22"/>
        </w:rPr>
        <w:t>Обременения (ограничения): не зарегистрировано.</w:t>
      </w:r>
    </w:p>
    <w:p w14:paraId="731AF745" w14:textId="77777777" w:rsidR="00FB7338" w:rsidRPr="0087401D" w:rsidRDefault="00FB7338" w:rsidP="005D5711">
      <w:pPr>
        <w:jc w:val="both"/>
        <w:rPr>
          <w:color w:val="000000"/>
          <w:sz w:val="22"/>
          <w:szCs w:val="22"/>
        </w:rPr>
      </w:pPr>
    </w:p>
    <w:p w14:paraId="6C8D0155" w14:textId="62C28B7C" w:rsidR="00002D70" w:rsidRPr="005D5711" w:rsidRDefault="0006613D" w:rsidP="005D5711">
      <w:pPr>
        <w:contextualSpacing/>
        <w:jc w:val="both"/>
        <w:rPr>
          <w:b/>
          <w:spacing w:val="-1"/>
          <w:sz w:val="22"/>
          <w:szCs w:val="22"/>
        </w:rPr>
      </w:pPr>
      <w:r w:rsidRPr="005D5711">
        <w:rPr>
          <w:b/>
          <w:spacing w:val="-1"/>
          <w:sz w:val="22"/>
          <w:szCs w:val="22"/>
        </w:rPr>
        <w:t>Начальная цена</w:t>
      </w:r>
      <w:r w:rsidR="00516115" w:rsidRPr="005D5711">
        <w:rPr>
          <w:b/>
          <w:spacing w:val="-1"/>
          <w:sz w:val="22"/>
          <w:szCs w:val="22"/>
        </w:rPr>
        <w:t xml:space="preserve"> </w:t>
      </w:r>
      <w:r w:rsidR="00616DD2" w:rsidRPr="005D5711">
        <w:rPr>
          <w:b/>
          <w:spacing w:val="-1"/>
          <w:sz w:val="22"/>
          <w:szCs w:val="22"/>
        </w:rPr>
        <w:t xml:space="preserve">– </w:t>
      </w:r>
      <w:r w:rsidR="00616DD2" w:rsidRPr="005D5711">
        <w:rPr>
          <w:b/>
          <w:sz w:val="22"/>
          <w:szCs w:val="22"/>
        </w:rPr>
        <w:t>340 </w:t>
      </w:r>
      <w:r w:rsidR="009978CF" w:rsidRPr="005D5711">
        <w:rPr>
          <w:b/>
          <w:sz w:val="22"/>
          <w:szCs w:val="22"/>
        </w:rPr>
        <w:t>000 000</w:t>
      </w:r>
      <w:r w:rsidR="0087401D" w:rsidRPr="005D5711">
        <w:rPr>
          <w:b/>
          <w:sz w:val="22"/>
          <w:szCs w:val="22"/>
        </w:rPr>
        <w:t xml:space="preserve"> </w:t>
      </w:r>
      <w:r w:rsidR="00616DD2" w:rsidRPr="005D5711">
        <w:rPr>
          <w:sz w:val="22"/>
          <w:szCs w:val="22"/>
        </w:rPr>
        <w:t>(триста сорок миллионов)</w:t>
      </w:r>
      <w:r w:rsidR="00616DD2" w:rsidRPr="005D5711">
        <w:rPr>
          <w:b/>
          <w:sz w:val="22"/>
          <w:szCs w:val="22"/>
        </w:rPr>
        <w:t xml:space="preserve"> </w:t>
      </w:r>
      <w:r w:rsidR="00AB44A4" w:rsidRPr="005D5711">
        <w:rPr>
          <w:b/>
          <w:spacing w:val="-1"/>
          <w:sz w:val="22"/>
          <w:szCs w:val="22"/>
        </w:rPr>
        <w:t>рублей 00 копеек</w:t>
      </w:r>
      <w:r w:rsidR="00616DD2" w:rsidRPr="005D5711">
        <w:rPr>
          <w:b/>
          <w:spacing w:val="-1"/>
          <w:sz w:val="22"/>
          <w:szCs w:val="22"/>
        </w:rPr>
        <w:t>, в том числе НДС по ставке, применяемой согласно законодательству Российской Федерации Продавцами.</w:t>
      </w:r>
      <w:r w:rsidR="00AB44A4" w:rsidRPr="005D5711">
        <w:rPr>
          <w:b/>
          <w:spacing w:val="-1"/>
          <w:sz w:val="22"/>
          <w:szCs w:val="22"/>
        </w:rPr>
        <w:t xml:space="preserve"> </w:t>
      </w:r>
    </w:p>
    <w:p w14:paraId="333F296D" w14:textId="77777777" w:rsidR="00616DD2" w:rsidRDefault="00616DD2" w:rsidP="00616DD2">
      <w:pPr>
        <w:contextualSpacing/>
        <w:jc w:val="both"/>
        <w:rPr>
          <w:b/>
          <w:spacing w:val="-1"/>
          <w:sz w:val="22"/>
          <w:szCs w:val="22"/>
        </w:rPr>
      </w:pPr>
      <w:r w:rsidRPr="005D5711">
        <w:rPr>
          <w:b/>
          <w:spacing w:val="-1"/>
          <w:sz w:val="22"/>
          <w:szCs w:val="22"/>
        </w:rPr>
        <w:t xml:space="preserve">Минимальная цена (цена отсечения) – 292 400 000 </w:t>
      </w:r>
      <w:r w:rsidRPr="005D5711">
        <w:rPr>
          <w:spacing w:val="-1"/>
          <w:sz w:val="22"/>
          <w:szCs w:val="22"/>
        </w:rPr>
        <w:t>(двести девяносто два миллиона четыреста тысяч)</w:t>
      </w:r>
      <w:r w:rsidRPr="005D5711">
        <w:rPr>
          <w:b/>
          <w:spacing w:val="-1"/>
          <w:sz w:val="22"/>
          <w:szCs w:val="22"/>
        </w:rPr>
        <w:t xml:space="preserve"> рублей 00 копеек, в том числе НДС по ставке, применяемой согласно законодательству Российской Федерации Продавцами. </w:t>
      </w:r>
    </w:p>
    <w:p w14:paraId="7F72128B" w14:textId="1992F9C5" w:rsidR="006D1DC9" w:rsidRPr="005D5711" w:rsidRDefault="006D1DC9" w:rsidP="00616DD2">
      <w:pPr>
        <w:contextualSpacing/>
        <w:jc w:val="both"/>
        <w:rPr>
          <w:b/>
          <w:spacing w:val="-1"/>
          <w:sz w:val="22"/>
          <w:szCs w:val="22"/>
        </w:rPr>
      </w:pPr>
      <w:r>
        <w:rPr>
          <w:b/>
          <w:spacing w:val="-1"/>
          <w:sz w:val="22"/>
          <w:szCs w:val="22"/>
        </w:rPr>
        <w:lastRenderedPageBreak/>
        <w:t>Справочно: Продавцы применяют в своей деятельности упрощенную систему налогообложения.</w:t>
      </w:r>
    </w:p>
    <w:p w14:paraId="57693AB4" w14:textId="2F026443" w:rsidR="00002D70" w:rsidRPr="005D5711" w:rsidRDefault="0006613D" w:rsidP="005D5711">
      <w:pPr>
        <w:contextualSpacing/>
        <w:jc w:val="both"/>
        <w:rPr>
          <w:b/>
          <w:spacing w:val="-1"/>
          <w:sz w:val="22"/>
          <w:szCs w:val="22"/>
        </w:rPr>
      </w:pPr>
      <w:r w:rsidRPr="005D5711">
        <w:rPr>
          <w:b/>
          <w:spacing w:val="-1"/>
          <w:sz w:val="22"/>
          <w:szCs w:val="22"/>
        </w:rPr>
        <w:t>Сумма задатка</w:t>
      </w:r>
      <w:r w:rsidR="00616DD2">
        <w:rPr>
          <w:b/>
          <w:spacing w:val="-1"/>
          <w:sz w:val="22"/>
          <w:szCs w:val="22"/>
        </w:rPr>
        <w:t xml:space="preserve"> </w:t>
      </w:r>
      <w:r w:rsidR="00616DD2" w:rsidRPr="00E069AF">
        <w:rPr>
          <w:b/>
          <w:spacing w:val="-1"/>
          <w:sz w:val="22"/>
          <w:szCs w:val="22"/>
        </w:rPr>
        <w:t>–</w:t>
      </w:r>
      <w:r w:rsidR="00616DD2" w:rsidRPr="005D5711">
        <w:rPr>
          <w:b/>
          <w:spacing w:val="-1"/>
          <w:sz w:val="22"/>
          <w:szCs w:val="22"/>
        </w:rPr>
        <w:t xml:space="preserve"> </w:t>
      </w:r>
      <w:r w:rsidR="00B553B9" w:rsidRPr="005D5711">
        <w:rPr>
          <w:b/>
          <w:sz w:val="22"/>
          <w:szCs w:val="22"/>
        </w:rPr>
        <w:t>34 </w:t>
      </w:r>
      <w:r w:rsidR="009978CF" w:rsidRPr="005D5711">
        <w:rPr>
          <w:b/>
          <w:sz w:val="22"/>
          <w:szCs w:val="22"/>
        </w:rPr>
        <w:t>000</w:t>
      </w:r>
      <w:r w:rsidR="00B553B9" w:rsidRPr="005D5711">
        <w:rPr>
          <w:b/>
          <w:sz w:val="22"/>
          <w:szCs w:val="22"/>
        </w:rPr>
        <w:t> </w:t>
      </w:r>
      <w:r w:rsidR="009978CF" w:rsidRPr="005D5711">
        <w:rPr>
          <w:b/>
          <w:sz w:val="22"/>
          <w:szCs w:val="22"/>
        </w:rPr>
        <w:t>000</w:t>
      </w:r>
      <w:r w:rsidR="00B553B9" w:rsidRPr="005D5711">
        <w:rPr>
          <w:b/>
          <w:sz w:val="22"/>
          <w:szCs w:val="22"/>
        </w:rPr>
        <w:t xml:space="preserve"> </w:t>
      </w:r>
      <w:r w:rsidR="00B553B9" w:rsidRPr="005D5711">
        <w:rPr>
          <w:spacing w:val="-1"/>
          <w:sz w:val="22"/>
          <w:szCs w:val="22"/>
        </w:rPr>
        <w:t>(тридцать четыре миллиона)</w:t>
      </w:r>
      <w:r w:rsidR="0087401D" w:rsidRPr="005D5711">
        <w:rPr>
          <w:b/>
          <w:sz w:val="22"/>
          <w:szCs w:val="22"/>
        </w:rPr>
        <w:t xml:space="preserve"> </w:t>
      </w:r>
      <w:r w:rsidR="00AB44A4" w:rsidRPr="005D5711">
        <w:rPr>
          <w:b/>
          <w:spacing w:val="-1"/>
          <w:sz w:val="22"/>
          <w:szCs w:val="22"/>
        </w:rPr>
        <w:t>рублей 00 копеек</w:t>
      </w:r>
      <w:r w:rsidR="00B553B9" w:rsidRPr="005D5711">
        <w:rPr>
          <w:b/>
          <w:spacing w:val="-1"/>
          <w:sz w:val="22"/>
          <w:szCs w:val="22"/>
        </w:rPr>
        <w:t>, НДС не облагается</w:t>
      </w:r>
    </w:p>
    <w:p w14:paraId="7C917499" w14:textId="3CFB7CE7" w:rsidR="00002D70" w:rsidRPr="005D5711" w:rsidRDefault="0006613D" w:rsidP="005D5711">
      <w:pPr>
        <w:contextualSpacing/>
        <w:jc w:val="both"/>
        <w:rPr>
          <w:spacing w:val="-2"/>
          <w:sz w:val="22"/>
          <w:szCs w:val="22"/>
          <w:lang w:eastAsia="zh-CN"/>
        </w:rPr>
      </w:pPr>
      <w:r w:rsidRPr="005D5711">
        <w:rPr>
          <w:b/>
          <w:spacing w:val="-1"/>
          <w:sz w:val="22"/>
          <w:szCs w:val="22"/>
        </w:rPr>
        <w:t>Шаг аукциона</w:t>
      </w:r>
      <w:r w:rsidR="00616DD2" w:rsidRPr="005D5711">
        <w:rPr>
          <w:b/>
          <w:spacing w:val="-1"/>
          <w:sz w:val="22"/>
          <w:szCs w:val="22"/>
        </w:rPr>
        <w:t xml:space="preserve"> –</w:t>
      </w:r>
      <w:r w:rsidRPr="005D5711">
        <w:rPr>
          <w:b/>
          <w:spacing w:val="-1"/>
          <w:sz w:val="22"/>
          <w:szCs w:val="22"/>
        </w:rPr>
        <w:t xml:space="preserve"> </w:t>
      </w:r>
      <w:r w:rsidR="005D5711" w:rsidRPr="005D5711">
        <w:rPr>
          <w:b/>
          <w:sz w:val="22"/>
          <w:szCs w:val="22"/>
        </w:rPr>
        <w:t xml:space="preserve">3 000 000 </w:t>
      </w:r>
      <w:r w:rsidR="005D5711" w:rsidRPr="006C54EF">
        <w:rPr>
          <w:sz w:val="22"/>
          <w:szCs w:val="22"/>
        </w:rPr>
        <w:t>(три миллиона)</w:t>
      </w:r>
      <w:r w:rsidR="0087401D" w:rsidRPr="006C54EF">
        <w:rPr>
          <w:sz w:val="22"/>
          <w:szCs w:val="22"/>
        </w:rPr>
        <w:t xml:space="preserve"> </w:t>
      </w:r>
      <w:r w:rsidR="00AB44A4" w:rsidRPr="005D5711">
        <w:rPr>
          <w:b/>
          <w:spacing w:val="-1"/>
          <w:sz w:val="22"/>
          <w:szCs w:val="22"/>
        </w:rPr>
        <w:t>рублей 00 копеек</w:t>
      </w:r>
    </w:p>
    <w:p w14:paraId="633196A7" w14:textId="58AF84CC" w:rsidR="00616DD2" w:rsidRPr="005D5711" w:rsidRDefault="00616DD2" w:rsidP="005D5711">
      <w:pPr>
        <w:contextualSpacing/>
        <w:jc w:val="both"/>
        <w:rPr>
          <w:b/>
          <w:spacing w:val="-1"/>
          <w:sz w:val="22"/>
          <w:szCs w:val="22"/>
        </w:rPr>
      </w:pPr>
      <w:r w:rsidRPr="005D5711">
        <w:rPr>
          <w:b/>
          <w:spacing w:val="-1"/>
          <w:sz w:val="22"/>
          <w:szCs w:val="22"/>
        </w:rPr>
        <w:t xml:space="preserve">Шаг аукциона на понижение – </w:t>
      </w:r>
      <w:r w:rsidR="005D5711" w:rsidRPr="005D5711">
        <w:rPr>
          <w:b/>
          <w:sz w:val="22"/>
          <w:szCs w:val="22"/>
        </w:rPr>
        <w:t xml:space="preserve">5 950 000 </w:t>
      </w:r>
      <w:r w:rsidR="005D5711" w:rsidRPr="006C54EF">
        <w:rPr>
          <w:sz w:val="22"/>
          <w:szCs w:val="22"/>
        </w:rPr>
        <w:t>(пять миллионов девятьсот пятьдесят тысяч)</w:t>
      </w:r>
      <w:r w:rsidR="005D5711" w:rsidRPr="005D5711">
        <w:rPr>
          <w:b/>
          <w:sz w:val="22"/>
          <w:szCs w:val="22"/>
        </w:rPr>
        <w:t xml:space="preserve"> </w:t>
      </w:r>
      <w:r w:rsidR="005D5711" w:rsidRPr="005D5711">
        <w:rPr>
          <w:b/>
          <w:spacing w:val="-1"/>
          <w:sz w:val="22"/>
          <w:szCs w:val="22"/>
        </w:rPr>
        <w:t>рублей 00 копеек.</w:t>
      </w:r>
    </w:p>
    <w:p w14:paraId="084CA8A2" w14:textId="77777777" w:rsidR="0006613D" w:rsidRPr="005D5711" w:rsidRDefault="0006613D" w:rsidP="005D5711">
      <w:pPr>
        <w:contextualSpacing/>
        <w:jc w:val="both"/>
        <w:rPr>
          <w:b/>
          <w:spacing w:val="-1"/>
          <w:sz w:val="22"/>
          <w:szCs w:val="22"/>
          <w:highlight w:val="yellow"/>
        </w:rPr>
      </w:pPr>
    </w:p>
    <w:p w14:paraId="72D5F8FC" w14:textId="358583F0" w:rsidR="0087401D" w:rsidRPr="00F16473" w:rsidRDefault="008A0E51" w:rsidP="0087401D">
      <w:pPr>
        <w:ind w:firstLine="708"/>
        <w:jc w:val="both"/>
        <w:rPr>
          <w:sz w:val="22"/>
          <w:szCs w:val="22"/>
        </w:rPr>
      </w:pPr>
      <w:r>
        <w:rPr>
          <w:sz w:val="22"/>
          <w:szCs w:val="22"/>
        </w:rPr>
        <w:t>Торги</w:t>
      </w:r>
      <w:r w:rsidRPr="00F16473">
        <w:rPr>
          <w:sz w:val="22"/>
          <w:szCs w:val="22"/>
        </w:rPr>
        <w:t xml:space="preserve"> </w:t>
      </w:r>
      <w:r w:rsidRPr="007B7292">
        <w:rPr>
          <w:sz w:val="22"/>
          <w:szCs w:val="22"/>
        </w:rPr>
        <w:t>провод</w:t>
      </w:r>
      <w:r>
        <w:rPr>
          <w:sz w:val="22"/>
          <w:szCs w:val="22"/>
        </w:rPr>
        <w:t>я</w:t>
      </w:r>
      <w:r w:rsidRPr="007B7292">
        <w:rPr>
          <w:sz w:val="22"/>
          <w:szCs w:val="22"/>
        </w:rPr>
        <w:t xml:space="preserve">тся </w:t>
      </w:r>
      <w:r w:rsidR="0087401D" w:rsidRPr="007B7292">
        <w:rPr>
          <w:sz w:val="22"/>
          <w:szCs w:val="22"/>
        </w:rPr>
        <w:t xml:space="preserve">в соответствии с Гражданским кодексом Российской Федерации, Договором </w:t>
      </w:r>
      <w:r w:rsidR="0087401D" w:rsidRPr="005D5711">
        <w:rPr>
          <w:sz w:val="22"/>
          <w:szCs w:val="22"/>
        </w:rPr>
        <w:t xml:space="preserve">№ </w:t>
      </w:r>
      <w:r w:rsidR="007B7292" w:rsidRPr="005D5711">
        <w:rPr>
          <w:sz w:val="22"/>
          <w:szCs w:val="22"/>
        </w:rPr>
        <w:t>РАД-1</w:t>
      </w:r>
      <w:r w:rsidR="00B553B9">
        <w:rPr>
          <w:sz w:val="22"/>
          <w:szCs w:val="22"/>
        </w:rPr>
        <w:t>87</w:t>
      </w:r>
      <w:r w:rsidR="007B7292" w:rsidRPr="005D5711">
        <w:rPr>
          <w:sz w:val="22"/>
          <w:szCs w:val="22"/>
        </w:rPr>
        <w:t xml:space="preserve">/2025 </w:t>
      </w:r>
      <w:r w:rsidR="0087401D" w:rsidRPr="005D5711">
        <w:rPr>
          <w:sz w:val="22"/>
          <w:szCs w:val="22"/>
        </w:rPr>
        <w:t xml:space="preserve">от </w:t>
      </w:r>
      <w:r w:rsidR="00B553B9">
        <w:rPr>
          <w:sz w:val="22"/>
          <w:szCs w:val="22"/>
        </w:rPr>
        <w:t>20</w:t>
      </w:r>
      <w:r w:rsidR="007B7292" w:rsidRPr="007B7292">
        <w:rPr>
          <w:sz w:val="22"/>
          <w:szCs w:val="22"/>
        </w:rPr>
        <w:t xml:space="preserve">.02.2025 </w:t>
      </w:r>
      <w:r w:rsidR="0087401D" w:rsidRPr="007B7292">
        <w:rPr>
          <w:sz w:val="22"/>
          <w:szCs w:val="22"/>
        </w:rPr>
        <w:t xml:space="preserve">и Поручением </w:t>
      </w:r>
      <w:r w:rsidR="0087401D" w:rsidRPr="005D5711">
        <w:rPr>
          <w:sz w:val="22"/>
          <w:szCs w:val="22"/>
        </w:rPr>
        <w:t xml:space="preserve">№ </w:t>
      </w:r>
      <w:r w:rsidR="007B7292" w:rsidRPr="005D5711">
        <w:rPr>
          <w:sz w:val="22"/>
          <w:szCs w:val="22"/>
        </w:rPr>
        <w:t xml:space="preserve">1 </w:t>
      </w:r>
      <w:r w:rsidR="0087401D" w:rsidRPr="005D5711">
        <w:rPr>
          <w:sz w:val="22"/>
          <w:szCs w:val="22"/>
        </w:rPr>
        <w:t xml:space="preserve">от </w:t>
      </w:r>
      <w:r w:rsidR="00B553B9">
        <w:rPr>
          <w:sz w:val="22"/>
          <w:szCs w:val="22"/>
        </w:rPr>
        <w:t>07</w:t>
      </w:r>
      <w:r w:rsidR="007B7292" w:rsidRPr="005D5711">
        <w:rPr>
          <w:sz w:val="22"/>
          <w:szCs w:val="22"/>
        </w:rPr>
        <w:t>.03.2025.</w:t>
      </w:r>
    </w:p>
    <w:p w14:paraId="15BDE259" w14:textId="2FAD24DB" w:rsidR="0087401D" w:rsidRPr="00F16473" w:rsidRDefault="0087401D" w:rsidP="0087401D">
      <w:pPr>
        <w:ind w:firstLine="709"/>
        <w:jc w:val="both"/>
        <w:rPr>
          <w:sz w:val="22"/>
          <w:szCs w:val="22"/>
        </w:rPr>
      </w:pPr>
      <w:r w:rsidRPr="00F16473">
        <w:rPr>
          <w:sz w:val="22"/>
          <w:szCs w:val="22"/>
        </w:rPr>
        <w:t xml:space="preserve">Продавец гарантирует, что </w:t>
      </w:r>
      <w:r w:rsidR="008A0E51">
        <w:rPr>
          <w:sz w:val="22"/>
          <w:szCs w:val="22"/>
        </w:rPr>
        <w:t>Объект</w:t>
      </w:r>
      <w:r w:rsidR="008A0E51" w:rsidRPr="00F16473">
        <w:rPr>
          <w:sz w:val="22"/>
          <w:szCs w:val="22"/>
        </w:rPr>
        <w:t xml:space="preserve"> </w:t>
      </w:r>
      <w:r w:rsidRPr="00F16473">
        <w:rPr>
          <w:sz w:val="22"/>
          <w:szCs w:val="22"/>
        </w:rPr>
        <w:t xml:space="preserve">никому не продан, не заложен, не </w:t>
      </w:r>
      <w:r w:rsidR="008A0E51" w:rsidRPr="00F16473">
        <w:rPr>
          <w:sz w:val="22"/>
          <w:szCs w:val="22"/>
        </w:rPr>
        <w:t>явля</w:t>
      </w:r>
      <w:r w:rsidR="008A0E51">
        <w:rPr>
          <w:sz w:val="22"/>
          <w:szCs w:val="22"/>
        </w:rPr>
        <w:t>е</w:t>
      </w:r>
      <w:r w:rsidR="008A0E51" w:rsidRPr="00F16473">
        <w:rPr>
          <w:sz w:val="22"/>
          <w:szCs w:val="22"/>
        </w:rPr>
        <w:t xml:space="preserve">тся </w:t>
      </w:r>
      <w:r w:rsidRPr="00F16473">
        <w:rPr>
          <w:sz w:val="22"/>
          <w:szCs w:val="22"/>
        </w:rPr>
        <w:t>предметом судебного разбирательства, не наход</w:t>
      </w:r>
      <w:r>
        <w:rPr>
          <w:sz w:val="22"/>
          <w:szCs w:val="22"/>
        </w:rPr>
        <w:t>и</w:t>
      </w:r>
      <w:r w:rsidRPr="00F16473">
        <w:rPr>
          <w:sz w:val="22"/>
          <w:szCs w:val="22"/>
        </w:rPr>
        <w:t>тся под арестом.</w:t>
      </w:r>
    </w:p>
    <w:p w14:paraId="30A11B1E" w14:textId="43BFC16F" w:rsidR="0087401D" w:rsidRPr="00F16473" w:rsidRDefault="0087401D" w:rsidP="0087401D">
      <w:pPr>
        <w:ind w:firstLine="709"/>
        <w:jc w:val="both"/>
        <w:rPr>
          <w:kern w:val="2"/>
          <w:sz w:val="22"/>
          <w:szCs w:val="22"/>
        </w:rPr>
      </w:pPr>
      <w:r w:rsidRPr="00F16473">
        <w:rPr>
          <w:sz w:val="22"/>
          <w:szCs w:val="22"/>
        </w:rPr>
        <w:t xml:space="preserve">Порядок взаимодействия между Организатором </w:t>
      </w:r>
      <w:r w:rsidR="008A0E51">
        <w:rPr>
          <w:sz w:val="22"/>
          <w:szCs w:val="22"/>
        </w:rPr>
        <w:t>торгов</w:t>
      </w:r>
      <w:r w:rsidRPr="00F16473">
        <w:rPr>
          <w:sz w:val="22"/>
          <w:szCs w:val="22"/>
        </w:rPr>
        <w:t xml:space="preserve">, исполняющим функции оператора электронной площадки, Пользователями, Претендентами, Участниками и иными лицами при проведении торгов,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утвержденным Организатором </w:t>
      </w:r>
      <w:r w:rsidR="008A0E51">
        <w:rPr>
          <w:sz w:val="22"/>
          <w:szCs w:val="22"/>
        </w:rPr>
        <w:t>торгов</w:t>
      </w:r>
      <w:r w:rsidR="008A0E51" w:rsidRPr="00F16473">
        <w:rPr>
          <w:sz w:val="22"/>
          <w:szCs w:val="22"/>
        </w:rPr>
        <w:t xml:space="preserve"> </w:t>
      </w:r>
      <w:r w:rsidRPr="00F16473">
        <w:rPr>
          <w:sz w:val="22"/>
          <w:szCs w:val="22"/>
        </w:rPr>
        <w:t>и размещенным на сайте</w:t>
      </w:r>
      <w:r w:rsidRPr="00F16473">
        <w:rPr>
          <w:bCs/>
          <w:kern w:val="2"/>
          <w:sz w:val="22"/>
          <w:szCs w:val="22"/>
        </w:rPr>
        <w:t xml:space="preserve"> </w:t>
      </w:r>
      <w:r w:rsidR="00997A37" w:rsidRPr="00F16473">
        <w:rPr>
          <w:bCs/>
          <w:color w:val="0563C1"/>
          <w:kern w:val="2"/>
          <w:sz w:val="22"/>
          <w:szCs w:val="22"/>
          <w:u w:val="single"/>
        </w:rPr>
        <w:t>www.lot-online.ru</w:t>
      </w:r>
      <w:r w:rsidRPr="00F16473">
        <w:rPr>
          <w:bCs/>
          <w:kern w:val="2"/>
          <w:sz w:val="22"/>
          <w:szCs w:val="22"/>
        </w:rPr>
        <w:t xml:space="preserve"> </w:t>
      </w:r>
      <w:r w:rsidRPr="00F16473">
        <w:rPr>
          <w:kern w:val="2"/>
          <w:sz w:val="22"/>
          <w:szCs w:val="22"/>
        </w:rPr>
        <w:t xml:space="preserve"> </w:t>
      </w:r>
      <w:r w:rsidRPr="00F16473">
        <w:rPr>
          <w:sz w:val="22"/>
          <w:szCs w:val="22"/>
        </w:rPr>
        <w:t>(далее - Регламент).</w:t>
      </w:r>
    </w:p>
    <w:p w14:paraId="2F9A1CE0" w14:textId="19A995FF" w:rsidR="0087401D" w:rsidRPr="00F16473" w:rsidRDefault="0087401D" w:rsidP="0087401D">
      <w:pPr>
        <w:ind w:firstLine="709"/>
        <w:jc w:val="both"/>
        <w:rPr>
          <w:kern w:val="2"/>
          <w:sz w:val="22"/>
          <w:szCs w:val="22"/>
        </w:rPr>
      </w:pPr>
      <w:r w:rsidRPr="00F16473">
        <w:rPr>
          <w:kern w:val="2"/>
          <w:sz w:val="22"/>
          <w:szCs w:val="22"/>
        </w:rPr>
        <w:t xml:space="preserve">Порядок работы с денежными средствами, перечисляемыми Претендентом Организатору </w:t>
      </w:r>
      <w:r w:rsidR="008A0E51">
        <w:rPr>
          <w:sz w:val="22"/>
          <w:szCs w:val="22"/>
        </w:rPr>
        <w:t>торгов</w:t>
      </w:r>
      <w:r w:rsidRPr="00F16473">
        <w:rPr>
          <w:kern w:val="2"/>
          <w:sz w:val="22"/>
          <w:szCs w:val="22"/>
        </w:rPr>
        <w:t xml:space="preserve"> в качестве Задатка при проведении торгов регулируется Регламентом</w:t>
      </w:r>
      <w:r w:rsidR="009C4AEE">
        <w:rPr>
          <w:kern w:val="2"/>
          <w:sz w:val="22"/>
          <w:szCs w:val="22"/>
        </w:rPr>
        <w:t xml:space="preserve"> </w:t>
      </w:r>
      <w:r w:rsidRPr="00F16473">
        <w:rPr>
          <w:kern w:val="2"/>
          <w:sz w:val="22"/>
          <w:szCs w:val="22"/>
          <w:shd w:val="clear" w:color="auto" w:fill="FFFFFF"/>
        </w:rPr>
        <w:t>АО «</w:t>
      </w:r>
      <w:r w:rsidRPr="00F16473">
        <w:rPr>
          <w:sz w:val="22"/>
          <w:szCs w:val="22"/>
        </w:rPr>
        <w:t>Российский аукционный дом</w:t>
      </w:r>
      <w:r w:rsidRPr="00F16473">
        <w:rPr>
          <w:kern w:val="2"/>
          <w:sz w:val="22"/>
          <w:szCs w:val="22"/>
          <w:shd w:val="clear" w:color="auto" w:fill="FFFFFF"/>
        </w:rPr>
        <w:t xml:space="preserve">» </w:t>
      </w:r>
      <w:r w:rsidRPr="00F16473">
        <w:rPr>
          <w:kern w:val="2"/>
          <w:sz w:val="22"/>
          <w:szCs w:val="22"/>
        </w:rPr>
        <w:t xml:space="preserve">«О порядке работы с денежными средствами, перечисляемыми при проведении  продажи на право заключения договора аренды, договора безвозмездного пользования, договора доверительного управления имуществом, иного договора, предусматривающего переход прав в отношении государственного и муниципального имущества в электронной форме, а также электронных торгов по продаже активов государственных корпораций, компаний с государственным участием», </w:t>
      </w:r>
      <w:r w:rsidRPr="00F16473">
        <w:rPr>
          <w:bCs/>
          <w:kern w:val="2"/>
          <w:sz w:val="22"/>
          <w:szCs w:val="22"/>
        </w:rPr>
        <w:t xml:space="preserve">утвержденным Организатором </w:t>
      </w:r>
      <w:r w:rsidR="008A0E51">
        <w:rPr>
          <w:sz w:val="22"/>
          <w:szCs w:val="22"/>
        </w:rPr>
        <w:t>торгов</w:t>
      </w:r>
      <w:r w:rsidRPr="00F16473">
        <w:rPr>
          <w:bCs/>
          <w:kern w:val="2"/>
          <w:sz w:val="22"/>
          <w:szCs w:val="22"/>
        </w:rPr>
        <w:t xml:space="preserve"> и размещенным на </w:t>
      </w:r>
      <w:r w:rsidRPr="00F16473">
        <w:rPr>
          <w:kern w:val="2"/>
          <w:sz w:val="22"/>
          <w:szCs w:val="22"/>
        </w:rPr>
        <w:t xml:space="preserve">сайте </w:t>
      </w:r>
      <w:hyperlink r:id="rId11" w:history="1">
        <w:r w:rsidRPr="00F16473">
          <w:rPr>
            <w:bCs/>
            <w:color w:val="0563C1"/>
            <w:kern w:val="2"/>
            <w:sz w:val="22"/>
            <w:szCs w:val="22"/>
            <w:u w:val="single"/>
          </w:rPr>
          <w:t>www.lot-online.ru</w:t>
        </w:r>
      </w:hyperlink>
      <w:r w:rsidRPr="00F16473">
        <w:rPr>
          <w:kern w:val="2"/>
          <w:sz w:val="22"/>
          <w:szCs w:val="22"/>
        </w:rPr>
        <w:t xml:space="preserve"> (далее – Регламент по работе с денежными средствами).</w:t>
      </w:r>
    </w:p>
    <w:p w14:paraId="46528216" w14:textId="77777777" w:rsidR="0087401D" w:rsidRPr="00F16473" w:rsidRDefault="0087401D" w:rsidP="0087401D">
      <w:pPr>
        <w:ind w:firstLine="709"/>
        <w:jc w:val="both"/>
        <w:rPr>
          <w:sz w:val="22"/>
          <w:szCs w:val="22"/>
        </w:rPr>
      </w:pPr>
    </w:p>
    <w:p w14:paraId="6FD3F76E" w14:textId="268F27EF" w:rsidR="0087401D" w:rsidRPr="0087401D" w:rsidRDefault="0087401D" w:rsidP="00F16473">
      <w:pPr>
        <w:pStyle w:val="a4"/>
        <w:spacing w:line="240" w:lineRule="auto"/>
        <w:ind w:firstLine="709"/>
        <w:contextualSpacing/>
        <w:jc w:val="center"/>
        <w:rPr>
          <w:rFonts w:ascii="Times New Roman" w:hAnsi="Times New Roman" w:cs="Times New Roman"/>
          <w:color w:val="auto"/>
          <w:sz w:val="22"/>
          <w:szCs w:val="22"/>
        </w:rPr>
      </w:pPr>
      <w:r w:rsidRPr="00F16473">
        <w:rPr>
          <w:rFonts w:ascii="Times New Roman" w:hAnsi="Times New Roman" w:cs="Times New Roman"/>
          <w:b/>
          <w:bCs/>
          <w:sz w:val="22"/>
          <w:szCs w:val="22"/>
        </w:rPr>
        <w:t xml:space="preserve">Условия проведения </w:t>
      </w:r>
      <w:r w:rsidR="007B7B4F">
        <w:rPr>
          <w:rFonts w:ascii="Times New Roman" w:hAnsi="Times New Roman" w:cs="Times New Roman"/>
          <w:b/>
          <w:bCs/>
          <w:sz w:val="22"/>
          <w:szCs w:val="22"/>
        </w:rPr>
        <w:t>торгов</w:t>
      </w:r>
    </w:p>
    <w:p w14:paraId="31C81CF1" w14:textId="77777777" w:rsidR="0087401D" w:rsidRPr="009C4AEE" w:rsidRDefault="0087401D" w:rsidP="00EE7679">
      <w:pPr>
        <w:pStyle w:val="a4"/>
        <w:spacing w:line="240" w:lineRule="auto"/>
        <w:ind w:firstLine="709"/>
        <w:contextualSpacing/>
        <w:rPr>
          <w:rFonts w:ascii="Times New Roman" w:hAnsi="Times New Roman" w:cs="Times New Roman"/>
          <w:color w:val="auto"/>
          <w:sz w:val="22"/>
          <w:szCs w:val="22"/>
        </w:rPr>
      </w:pPr>
    </w:p>
    <w:p w14:paraId="485F3BF6" w14:textId="77777777" w:rsidR="007061C5" w:rsidRPr="007061C5" w:rsidRDefault="009C4AEE" w:rsidP="007061C5">
      <w:pPr>
        <w:autoSpaceDE w:val="0"/>
        <w:autoSpaceDN w:val="0"/>
        <w:adjustRightInd w:val="0"/>
        <w:ind w:firstLine="709"/>
        <w:jc w:val="both"/>
        <w:textAlignment w:val="center"/>
        <w:rPr>
          <w:kern w:val="2"/>
          <w:sz w:val="22"/>
          <w:szCs w:val="22"/>
        </w:rPr>
      </w:pPr>
      <w:r w:rsidRPr="007061C5">
        <w:rPr>
          <w:kern w:val="2"/>
          <w:sz w:val="22"/>
          <w:szCs w:val="22"/>
        </w:rPr>
        <w:t>Торги проводятся в форме электронного аукциона, открытого по составу участников и форме подачи предложений по цене, в соответствии с требованиями законодательства Российской Федерации.</w:t>
      </w:r>
      <w:r w:rsidRPr="00F16473">
        <w:rPr>
          <w:kern w:val="2"/>
          <w:sz w:val="22"/>
          <w:szCs w:val="22"/>
        </w:rPr>
        <w:t xml:space="preserve"> </w:t>
      </w:r>
      <w:r w:rsidR="007061C5" w:rsidRPr="007061C5">
        <w:rPr>
          <w:kern w:val="2"/>
          <w:sz w:val="22"/>
          <w:szCs w:val="22"/>
        </w:rPr>
        <w:t xml:space="preserve">Порядок проведения электронного аукциона и оформления его результатов указаны в соответствующем документе, размещенном на сайтах </w:t>
      </w:r>
      <w:hyperlink r:id="rId12" w:history="1">
        <w:r w:rsidR="007061C5" w:rsidRPr="007061C5">
          <w:rPr>
            <w:kern w:val="2"/>
            <w:sz w:val="22"/>
            <w:szCs w:val="22"/>
          </w:rPr>
          <w:t>www.auction-house.ru</w:t>
        </w:r>
      </w:hyperlink>
      <w:r w:rsidR="007061C5" w:rsidRPr="007061C5">
        <w:rPr>
          <w:kern w:val="2"/>
          <w:sz w:val="22"/>
          <w:szCs w:val="22"/>
        </w:rPr>
        <w:t xml:space="preserve"> и </w:t>
      </w:r>
      <w:hyperlink r:id="rId13" w:history="1">
        <w:r w:rsidR="007061C5" w:rsidRPr="007061C5">
          <w:rPr>
            <w:kern w:val="2"/>
            <w:sz w:val="22"/>
            <w:szCs w:val="22"/>
          </w:rPr>
          <w:t>www.lot-online.ru</w:t>
        </w:r>
      </w:hyperlink>
      <w:r w:rsidR="007061C5" w:rsidRPr="007061C5">
        <w:rPr>
          <w:kern w:val="2"/>
          <w:sz w:val="22"/>
          <w:szCs w:val="22"/>
        </w:rPr>
        <w:t>.</w:t>
      </w:r>
    </w:p>
    <w:p w14:paraId="387FEC28" w14:textId="1E64F1E3" w:rsidR="009C4AEE" w:rsidRPr="00F16473" w:rsidRDefault="009C4AEE" w:rsidP="009C4AEE">
      <w:pPr>
        <w:ind w:firstLine="567"/>
        <w:jc w:val="both"/>
        <w:rPr>
          <w:kern w:val="2"/>
          <w:sz w:val="22"/>
          <w:szCs w:val="22"/>
        </w:rPr>
      </w:pPr>
      <w:r w:rsidRPr="00F16473">
        <w:rPr>
          <w:kern w:val="2"/>
          <w:sz w:val="22"/>
          <w:szCs w:val="22"/>
        </w:rPr>
        <w:t xml:space="preserve">Список документов, необходимых для участия в электронных торгах, а также порядок проведения электронных торгов размещены </w:t>
      </w:r>
      <w:r w:rsidRPr="00F16473">
        <w:rPr>
          <w:sz w:val="22"/>
          <w:szCs w:val="22"/>
        </w:rPr>
        <w:t xml:space="preserve">на сайтах </w:t>
      </w:r>
      <w:r w:rsidR="00997A37" w:rsidRPr="00F16473">
        <w:rPr>
          <w:bCs/>
          <w:color w:val="0563C1"/>
          <w:kern w:val="2"/>
          <w:sz w:val="22"/>
          <w:szCs w:val="22"/>
          <w:u w:val="single"/>
        </w:rPr>
        <w:t>www.auction-house.ru</w:t>
      </w:r>
      <w:r w:rsidRPr="00F16473">
        <w:rPr>
          <w:sz w:val="22"/>
          <w:szCs w:val="22"/>
        </w:rPr>
        <w:t xml:space="preserve"> и </w:t>
      </w:r>
      <w:r w:rsidR="00997A37" w:rsidRPr="00F16473">
        <w:rPr>
          <w:bCs/>
          <w:color w:val="0563C1"/>
          <w:kern w:val="2"/>
          <w:sz w:val="22"/>
          <w:szCs w:val="22"/>
          <w:u w:val="single"/>
        </w:rPr>
        <w:t>www.lot-online.ru</w:t>
      </w:r>
      <w:r w:rsidRPr="00F16473">
        <w:rPr>
          <w:kern w:val="2"/>
          <w:sz w:val="22"/>
          <w:szCs w:val="22"/>
        </w:rPr>
        <w:t xml:space="preserve"> в разделе «Документы к лоту» (аукционная документация).</w:t>
      </w:r>
    </w:p>
    <w:p w14:paraId="6B306901" w14:textId="77777777" w:rsidR="007061C5" w:rsidRDefault="009C4AEE" w:rsidP="009C4AEE">
      <w:pPr>
        <w:autoSpaceDE w:val="0"/>
        <w:autoSpaceDN w:val="0"/>
        <w:adjustRightInd w:val="0"/>
        <w:spacing w:line="190" w:lineRule="atLeast"/>
        <w:ind w:firstLine="709"/>
        <w:jc w:val="both"/>
        <w:rPr>
          <w:sz w:val="22"/>
          <w:szCs w:val="22"/>
        </w:rPr>
      </w:pPr>
      <w:r w:rsidRPr="00F16473">
        <w:rPr>
          <w:sz w:val="22"/>
          <w:szCs w:val="22"/>
        </w:rPr>
        <w:t xml:space="preserve">К участию в </w:t>
      </w:r>
      <w:r w:rsidR="007B7B4F">
        <w:rPr>
          <w:sz w:val="22"/>
          <w:szCs w:val="22"/>
        </w:rPr>
        <w:t>торгах</w:t>
      </w:r>
      <w:r w:rsidR="007B7B4F" w:rsidRPr="00F16473">
        <w:rPr>
          <w:sz w:val="22"/>
          <w:szCs w:val="22"/>
        </w:rPr>
        <w:t xml:space="preserve"> </w:t>
      </w:r>
      <w:r w:rsidRPr="00F16473">
        <w:rPr>
          <w:sz w:val="22"/>
          <w:szCs w:val="22"/>
        </w:rPr>
        <w:t xml:space="preserve">допускаются физические и юридические лица, своевременно подавшие заявку на участие в </w:t>
      </w:r>
      <w:r w:rsidR="007B7B4F">
        <w:rPr>
          <w:kern w:val="2"/>
          <w:sz w:val="22"/>
          <w:szCs w:val="22"/>
        </w:rPr>
        <w:t>торгах</w:t>
      </w:r>
      <w:r w:rsidR="007B7B4F" w:rsidRPr="00F16473">
        <w:rPr>
          <w:sz w:val="22"/>
          <w:szCs w:val="22"/>
        </w:rPr>
        <w:t xml:space="preserve"> </w:t>
      </w:r>
      <w:r w:rsidRPr="00F16473">
        <w:rPr>
          <w:sz w:val="22"/>
          <w:szCs w:val="22"/>
        </w:rPr>
        <w:t xml:space="preserve">и представившие документы в соответствии с «Перечнем документов, необходимых для участия в </w:t>
      </w:r>
      <w:r w:rsidR="007061C5">
        <w:rPr>
          <w:kern w:val="2"/>
          <w:sz w:val="22"/>
          <w:szCs w:val="22"/>
        </w:rPr>
        <w:t>аукционе</w:t>
      </w:r>
      <w:r w:rsidRPr="00F16473">
        <w:rPr>
          <w:sz w:val="22"/>
          <w:szCs w:val="22"/>
        </w:rPr>
        <w:t xml:space="preserve">», размещенном на сайтах </w:t>
      </w:r>
      <w:r w:rsidR="00997A37" w:rsidRPr="004D3422">
        <w:rPr>
          <w:bCs/>
          <w:color w:val="0563C1"/>
          <w:kern w:val="2"/>
          <w:sz w:val="22"/>
          <w:szCs w:val="22"/>
          <w:u w:val="single"/>
        </w:rPr>
        <w:t>www.auction-house.ru</w:t>
      </w:r>
      <w:r w:rsidR="00997A37" w:rsidRPr="004D3422">
        <w:rPr>
          <w:sz w:val="22"/>
          <w:szCs w:val="22"/>
        </w:rPr>
        <w:t xml:space="preserve"> и </w:t>
      </w:r>
      <w:r w:rsidR="00997A37" w:rsidRPr="004D3422">
        <w:rPr>
          <w:bCs/>
          <w:color w:val="0563C1"/>
          <w:kern w:val="2"/>
          <w:sz w:val="22"/>
          <w:szCs w:val="22"/>
          <w:u w:val="single"/>
        </w:rPr>
        <w:t>www.lot-online.ru</w:t>
      </w:r>
      <w:r w:rsidRPr="00F16473">
        <w:rPr>
          <w:kern w:val="2"/>
          <w:sz w:val="22"/>
          <w:szCs w:val="22"/>
        </w:rPr>
        <w:t xml:space="preserve"> в разделе «Документы к лоту»</w:t>
      </w:r>
      <w:r w:rsidRPr="00F16473">
        <w:rPr>
          <w:sz w:val="22"/>
          <w:szCs w:val="22"/>
        </w:rPr>
        <w:t xml:space="preserve">, а также обеспечившие в установленный срок поступление на счет Организатора </w:t>
      </w:r>
      <w:r w:rsidR="008A0E51">
        <w:rPr>
          <w:sz w:val="22"/>
          <w:szCs w:val="22"/>
        </w:rPr>
        <w:t>торгов</w:t>
      </w:r>
      <w:r w:rsidRPr="00F16473">
        <w:rPr>
          <w:sz w:val="22"/>
          <w:szCs w:val="22"/>
        </w:rPr>
        <w:t xml:space="preserve">, указанный в настоящем информационном сообщении, установленной суммы задатка. Обязанность доказать свое право на участие в </w:t>
      </w:r>
      <w:r w:rsidR="007B7B4F">
        <w:rPr>
          <w:sz w:val="22"/>
          <w:szCs w:val="22"/>
        </w:rPr>
        <w:t>торгах</w:t>
      </w:r>
      <w:r w:rsidR="007B7B4F" w:rsidRPr="00F16473">
        <w:rPr>
          <w:sz w:val="22"/>
          <w:szCs w:val="22"/>
        </w:rPr>
        <w:t xml:space="preserve"> </w:t>
      </w:r>
      <w:r w:rsidRPr="00F16473">
        <w:rPr>
          <w:sz w:val="22"/>
          <w:szCs w:val="22"/>
        </w:rPr>
        <w:t xml:space="preserve">лежит на </w:t>
      </w:r>
      <w:r w:rsidR="007061C5">
        <w:rPr>
          <w:sz w:val="22"/>
          <w:szCs w:val="22"/>
        </w:rPr>
        <w:t>П</w:t>
      </w:r>
      <w:r w:rsidR="007061C5" w:rsidRPr="00F16473">
        <w:rPr>
          <w:sz w:val="22"/>
          <w:szCs w:val="22"/>
        </w:rPr>
        <w:t>ретенденте</w:t>
      </w:r>
      <w:r w:rsidRPr="00F16473">
        <w:rPr>
          <w:sz w:val="22"/>
          <w:szCs w:val="22"/>
        </w:rPr>
        <w:t xml:space="preserve">. </w:t>
      </w:r>
    </w:p>
    <w:p w14:paraId="1E939B31" w14:textId="3B3946C5" w:rsidR="009C4AEE" w:rsidRPr="00F16473" w:rsidRDefault="009C4AEE" w:rsidP="009C4AEE">
      <w:pPr>
        <w:autoSpaceDE w:val="0"/>
        <w:autoSpaceDN w:val="0"/>
        <w:adjustRightInd w:val="0"/>
        <w:spacing w:line="190" w:lineRule="atLeast"/>
        <w:ind w:firstLine="709"/>
        <w:jc w:val="both"/>
        <w:rPr>
          <w:sz w:val="22"/>
          <w:szCs w:val="22"/>
        </w:rPr>
      </w:pPr>
      <w:r w:rsidRPr="00F16473">
        <w:rPr>
          <w:sz w:val="22"/>
          <w:szCs w:val="22"/>
        </w:rPr>
        <w:t xml:space="preserve">Иностранные юридические и физические лица допускаются к участию в </w:t>
      </w:r>
      <w:r w:rsidR="007B7B4F">
        <w:rPr>
          <w:sz w:val="22"/>
          <w:szCs w:val="22"/>
        </w:rPr>
        <w:t>торгах</w:t>
      </w:r>
      <w:r w:rsidR="007B7B4F" w:rsidRPr="00F16473">
        <w:rPr>
          <w:sz w:val="22"/>
          <w:szCs w:val="22"/>
        </w:rPr>
        <w:t xml:space="preserve"> </w:t>
      </w:r>
      <w:r w:rsidRPr="00F16473">
        <w:rPr>
          <w:sz w:val="22"/>
          <w:szCs w:val="22"/>
        </w:rPr>
        <w:t>с соблюдением требований, установленных законодательством Российской Федерации.</w:t>
      </w:r>
    </w:p>
    <w:p w14:paraId="1FB5666B" w14:textId="77777777" w:rsidR="009C4AEE" w:rsidRPr="00F16473" w:rsidRDefault="009C4AEE" w:rsidP="009C4AEE">
      <w:pPr>
        <w:autoSpaceDE w:val="0"/>
        <w:autoSpaceDN w:val="0"/>
        <w:adjustRightInd w:val="0"/>
        <w:spacing w:line="190" w:lineRule="atLeast"/>
        <w:ind w:firstLine="709"/>
        <w:jc w:val="both"/>
        <w:rPr>
          <w:sz w:val="22"/>
          <w:szCs w:val="22"/>
        </w:rPr>
      </w:pPr>
      <w:r w:rsidRPr="00F16473">
        <w:rPr>
          <w:sz w:val="22"/>
          <w:szCs w:val="22"/>
        </w:rPr>
        <w:t xml:space="preserve">Заявка подписывается электронной подписью Претендента. К заявке прилагаются подписанные </w:t>
      </w:r>
      <w:hyperlink r:id="rId14" w:history="1">
        <w:r w:rsidRPr="00F16473">
          <w:rPr>
            <w:sz w:val="22"/>
            <w:szCs w:val="22"/>
          </w:rPr>
          <w:t>электронной подписью</w:t>
        </w:r>
      </w:hyperlink>
      <w:r w:rsidRPr="00F16473">
        <w:rPr>
          <w:sz w:val="22"/>
          <w:szCs w:val="22"/>
        </w:rPr>
        <w:t xml:space="preserve"> Претендента документы.</w:t>
      </w:r>
    </w:p>
    <w:p w14:paraId="0D26D284" w14:textId="6B5C1097" w:rsidR="009C4AEE" w:rsidRPr="00F16473" w:rsidRDefault="009C4AEE" w:rsidP="009C4AEE">
      <w:pPr>
        <w:autoSpaceDE w:val="0"/>
        <w:autoSpaceDN w:val="0"/>
        <w:adjustRightInd w:val="0"/>
        <w:ind w:firstLine="709"/>
        <w:jc w:val="both"/>
        <w:textAlignment w:val="center"/>
        <w:rPr>
          <w:sz w:val="22"/>
          <w:szCs w:val="22"/>
        </w:rPr>
      </w:pPr>
      <w:r w:rsidRPr="00F16473">
        <w:rPr>
          <w:sz w:val="22"/>
          <w:szCs w:val="22"/>
        </w:rPr>
        <w:t xml:space="preserve">Для участия в </w:t>
      </w:r>
      <w:r w:rsidR="007B7B4F">
        <w:rPr>
          <w:sz w:val="22"/>
          <w:szCs w:val="22"/>
        </w:rPr>
        <w:t>торгах</w:t>
      </w:r>
      <w:r w:rsidR="007B7B4F" w:rsidRPr="00F16473">
        <w:rPr>
          <w:sz w:val="22"/>
          <w:szCs w:val="22"/>
        </w:rPr>
        <w:t xml:space="preserve"> </w:t>
      </w:r>
      <w:r w:rsidRPr="00F16473">
        <w:rPr>
          <w:sz w:val="22"/>
          <w:szCs w:val="22"/>
        </w:rPr>
        <w:t xml:space="preserve">Претендент вносит задаток в порядке, предусмотренном Регламентом по работе с денежными средствами, в соответствии с условиями договора о задатке и условиями настоящего информационного сообщения, путем перечисления денежных средств на </w:t>
      </w:r>
      <w:r w:rsidR="007061C5" w:rsidRPr="00F16473">
        <w:rPr>
          <w:sz w:val="22"/>
          <w:szCs w:val="22"/>
        </w:rPr>
        <w:t>нижеуказанн</w:t>
      </w:r>
      <w:r w:rsidR="007061C5">
        <w:rPr>
          <w:sz w:val="22"/>
          <w:szCs w:val="22"/>
        </w:rPr>
        <w:t>ый</w:t>
      </w:r>
      <w:r w:rsidR="007061C5" w:rsidRPr="00F16473">
        <w:rPr>
          <w:sz w:val="22"/>
          <w:szCs w:val="22"/>
        </w:rPr>
        <w:t xml:space="preserve"> </w:t>
      </w:r>
      <w:r w:rsidRPr="00F16473">
        <w:rPr>
          <w:sz w:val="22"/>
          <w:szCs w:val="22"/>
        </w:rPr>
        <w:t>расчетны</w:t>
      </w:r>
      <w:r w:rsidR="007061C5">
        <w:rPr>
          <w:sz w:val="22"/>
          <w:szCs w:val="22"/>
        </w:rPr>
        <w:t>й</w:t>
      </w:r>
      <w:r w:rsidRPr="00F16473">
        <w:rPr>
          <w:sz w:val="22"/>
          <w:szCs w:val="22"/>
        </w:rPr>
        <w:t xml:space="preserve"> счет.</w:t>
      </w:r>
    </w:p>
    <w:p w14:paraId="2566DBE9" w14:textId="77777777" w:rsidR="009C4AEE" w:rsidRPr="009C4AEE" w:rsidRDefault="009C4AEE" w:rsidP="009C4AEE">
      <w:pPr>
        <w:autoSpaceDE w:val="0"/>
        <w:autoSpaceDN w:val="0"/>
        <w:adjustRightInd w:val="0"/>
        <w:ind w:firstLine="709"/>
        <w:jc w:val="both"/>
        <w:textAlignment w:val="center"/>
        <w:rPr>
          <w:b/>
          <w:bCs/>
          <w:sz w:val="22"/>
          <w:szCs w:val="22"/>
        </w:rPr>
      </w:pPr>
    </w:p>
    <w:p w14:paraId="760F37D5" w14:textId="77777777" w:rsidR="009C4AEE" w:rsidRPr="00F16473" w:rsidRDefault="009C4AEE" w:rsidP="009C4AEE">
      <w:pPr>
        <w:autoSpaceDE w:val="0"/>
        <w:jc w:val="both"/>
        <w:rPr>
          <w:b/>
          <w:bCs/>
          <w:sz w:val="22"/>
          <w:szCs w:val="22"/>
        </w:rPr>
      </w:pPr>
      <w:r w:rsidRPr="00F16473">
        <w:rPr>
          <w:b/>
          <w:bCs/>
          <w:sz w:val="22"/>
          <w:szCs w:val="22"/>
        </w:rPr>
        <w:t>Получатель - АО «Российский аукционный дом» (ИНН 7838430413, КПП 783801001):</w:t>
      </w:r>
    </w:p>
    <w:p w14:paraId="1A8503A8" w14:textId="32F4E939" w:rsidR="009C4AEE" w:rsidRPr="00F16473" w:rsidRDefault="009C4AEE" w:rsidP="007061C5">
      <w:pPr>
        <w:autoSpaceDE w:val="0"/>
        <w:jc w:val="both"/>
        <w:rPr>
          <w:b/>
          <w:bCs/>
          <w:sz w:val="22"/>
          <w:szCs w:val="22"/>
        </w:rPr>
      </w:pPr>
      <w:r w:rsidRPr="007061C5">
        <w:rPr>
          <w:b/>
          <w:bCs/>
          <w:sz w:val="22"/>
          <w:szCs w:val="22"/>
        </w:rPr>
        <w:t xml:space="preserve">- </w:t>
      </w:r>
      <w:r w:rsidR="007061C5" w:rsidRPr="007061C5">
        <w:rPr>
          <w:b/>
          <w:sz w:val="22"/>
          <w:szCs w:val="22"/>
        </w:rPr>
        <w:t>40702810355000036459; банк: СЕВЕРО-ЗАПАДНЫЙ БАНК ПАО СБЕРБАНК, БИК банка: 044030653, к/с банка: 30101810500000000653</w:t>
      </w:r>
      <w:r w:rsidRPr="00F16473">
        <w:rPr>
          <w:b/>
          <w:bCs/>
          <w:sz w:val="22"/>
          <w:szCs w:val="22"/>
        </w:rPr>
        <w:t>.</w:t>
      </w:r>
    </w:p>
    <w:p w14:paraId="7BEA0212" w14:textId="77777777" w:rsidR="009C4AEE" w:rsidRPr="00F16473" w:rsidRDefault="009C4AEE" w:rsidP="009C4AEE">
      <w:pPr>
        <w:autoSpaceDE w:val="0"/>
        <w:autoSpaceDN w:val="0"/>
        <w:adjustRightInd w:val="0"/>
        <w:ind w:firstLine="709"/>
        <w:jc w:val="both"/>
        <w:textAlignment w:val="center"/>
        <w:rPr>
          <w:sz w:val="22"/>
          <w:szCs w:val="22"/>
        </w:rPr>
      </w:pPr>
    </w:p>
    <w:p w14:paraId="5B5E55AA" w14:textId="7A192712" w:rsidR="009C4AEE" w:rsidRPr="00F16473" w:rsidRDefault="009C4AEE" w:rsidP="009C4AEE">
      <w:pPr>
        <w:autoSpaceDE w:val="0"/>
        <w:autoSpaceDN w:val="0"/>
        <w:adjustRightInd w:val="0"/>
        <w:ind w:firstLine="709"/>
        <w:jc w:val="both"/>
        <w:rPr>
          <w:sz w:val="22"/>
          <w:szCs w:val="22"/>
        </w:rPr>
      </w:pPr>
      <w:r w:rsidRPr="00F16473">
        <w:rPr>
          <w:sz w:val="22"/>
          <w:szCs w:val="22"/>
        </w:rPr>
        <w:t xml:space="preserve">Задаток </w:t>
      </w:r>
      <w:r w:rsidRPr="00F16473">
        <w:rPr>
          <w:color w:val="000000"/>
          <w:sz w:val="22"/>
          <w:szCs w:val="22"/>
        </w:rPr>
        <w:t xml:space="preserve">должен поступить на счет Организатора </w:t>
      </w:r>
      <w:r w:rsidR="007B7B4F">
        <w:rPr>
          <w:sz w:val="22"/>
          <w:szCs w:val="22"/>
        </w:rPr>
        <w:t>торгов</w:t>
      </w:r>
      <w:r w:rsidRPr="00F16473">
        <w:rPr>
          <w:color w:val="000000"/>
          <w:sz w:val="22"/>
          <w:szCs w:val="22"/>
        </w:rPr>
        <w:t xml:space="preserve"> </w:t>
      </w:r>
      <w:r w:rsidRPr="00F16473">
        <w:rPr>
          <w:b/>
          <w:bCs/>
          <w:color w:val="000000"/>
          <w:sz w:val="22"/>
          <w:szCs w:val="22"/>
        </w:rPr>
        <w:t xml:space="preserve">не позднее </w:t>
      </w:r>
      <w:r w:rsidRPr="00F16473">
        <w:rPr>
          <w:b/>
          <w:sz w:val="22"/>
          <w:szCs w:val="22"/>
        </w:rPr>
        <w:t>23:59 часов</w:t>
      </w:r>
      <w:r w:rsidRPr="00F16473">
        <w:rPr>
          <w:b/>
          <w:bCs/>
          <w:color w:val="000000"/>
          <w:sz w:val="22"/>
          <w:szCs w:val="22"/>
        </w:rPr>
        <w:br/>
      </w:r>
      <w:r w:rsidR="002C7916">
        <w:rPr>
          <w:b/>
          <w:sz w:val="22"/>
          <w:szCs w:val="22"/>
        </w:rPr>
        <w:t>18</w:t>
      </w:r>
      <w:r w:rsidR="00586212">
        <w:rPr>
          <w:b/>
          <w:sz w:val="22"/>
          <w:szCs w:val="22"/>
        </w:rPr>
        <w:t xml:space="preserve">.04.2025 </w:t>
      </w:r>
      <w:r w:rsidRPr="00F16473">
        <w:rPr>
          <w:b/>
          <w:bCs/>
          <w:color w:val="000000"/>
          <w:sz w:val="22"/>
          <w:szCs w:val="22"/>
        </w:rPr>
        <w:t xml:space="preserve">г. </w:t>
      </w:r>
    </w:p>
    <w:p w14:paraId="226D4E22" w14:textId="77777777" w:rsidR="00997A37" w:rsidRPr="00F16473" w:rsidRDefault="00997A37" w:rsidP="00997A37">
      <w:pPr>
        <w:autoSpaceDE w:val="0"/>
        <w:autoSpaceDN w:val="0"/>
        <w:adjustRightInd w:val="0"/>
        <w:ind w:firstLine="709"/>
        <w:jc w:val="both"/>
        <w:rPr>
          <w:b/>
          <w:bCs/>
          <w:sz w:val="22"/>
          <w:szCs w:val="22"/>
        </w:rPr>
      </w:pPr>
      <w:r w:rsidRPr="00F16473">
        <w:rPr>
          <w:b/>
          <w:bCs/>
          <w:color w:val="000000"/>
          <w:sz w:val="22"/>
          <w:szCs w:val="22"/>
        </w:rPr>
        <w:t xml:space="preserve">В платёжном поручении в части «Назначение платежа» должна содержаться информация: </w:t>
      </w:r>
      <w:r w:rsidRPr="00F16473">
        <w:rPr>
          <w:b/>
          <w:bCs/>
          <w:sz w:val="22"/>
          <w:szCs w:val="22"/>
        </w:rPr>
        <w:t>«№ л/с ____________Средства для проведения операций по обеспечению участия в электронных процедурах. НДС не облагается».</w:t>
      </w:r>
    </w:p>
    <w:p w14:paraId="565B2160" w14:textId="5687D428"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Сумма денежных средств, поступившая Организатору </w:t>
      </w:r>
      <w:r w:rsidR="008A0E51">
        <w:rPr>
          <w:sz w:val="22"/>
          <w:szCs w:val="22"/>
        </w:rPr>
        <w:t>торгов</w:t>
      </w:r>
      <w:r w:rsidRPr="00F16473">
        <w:rPr>
          <w:sz w:val="22"/>
          <w:szCs w:val="22"/>
        </w:rPr>
        <w:t xml:space="preserve"> в качестве Задатка на </w:t>
      </w:r>
      <w:r w:rsidR="007061C5" w:rsidRPr="00F16473">
        <w:rPr>
          <w:sz w:val="22"/>
          <w:szCs w:val="22"/>
        </w:rPr>
        <w:t>указанны</w:t>
      </w:r>
      <w:r w:rsidR="007061C5">
        <w:rPr>
          <w:sz w:val="22"/>
          <w:szCs w:val="22"/>
        </w:rPr>
        <w:t>й</w:t>
      </w:r>
      <w:r w:rsidR="007061C5" w:rsidRPr="00F16473">
        <w:rPr>
          <w:sz w:val="22"/>
          <w:szCs w:val="22"/>
        </w:rPr>
        <w:t xml:space="preserve"> расчетны</w:t>
      </w:r>
      <w:r w:rsidR="007061C5">
        <w:rPr>
          <w:sz w:val="22"/>
          <w:szCs w:val="22"/>
        </w:rPr>
        <w:t>й</w:t>
      </w:r>
      <w:r w:rsidR="007061C5" w:rsidRPr="00F16473">
        <w:rPr>
          <w:sz w:val="22"/>
          <w:szCs w:val="22"/>
        </w:rPr>
        <w:t xml:space="preserve"> </w:t>
      </w:r>
      <w:r w:rsidRPr="00F16473">
        <w:rPr>
          <w:sz w:val="22"/>
          <w:szCs w:val="22"/>
        </w:rPr>
        <w:t xml:space="preserve">счет, зачисляется на лицевой счет Претендента. </w:t>
      </w:r>
    </w:p>
    <w:p w14:paraId="011C5478" w14:textId="72B21BF1"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  В случае, если суммы денежных средств, находящейся на лицевом счете Претендента, недостаточно для оплаты задатка, осуществление Претендентом подачи заявки на участие в </w:t>
      </w:r>
      <w:r w:rsidR="007B7B4F">
        <w:rPr>
          <w:sz w:val="22"/>
          <w:szCs w:val="22"/>
        </w:rPr>
        <w:t>торгах</w:t>
      </w:r>
      <w:r w:rsidR="007B7B4F" w:rsidRPr="00F16473">
        <w:rPr>
          <w:sz w:val="22"/>
          <w:szCs w:val="22"/>
        </w:rPr>
        <w:t xml:space="preserve"> </w:t>
      </w:r>
      <w:r w:rsidRPr="00F16473">
        <w:rPr>
          <w:sz w:val="22"/>
          <w:szCs w:val="22"/>
        </w:rPr>
        <w:t>невозможно.</w:t>
      </w:r>
    </w:p>
    <w:p w14:paraId="36E124FC" w14:textId="02690EE4" w:rsidR="00997A37" w:rsidRPr="00F16473" w:rsidRDefault="007061C5" w:rsidP="007061C5">
      <w:pPr>
        <w:autoSpaceDE w:val="0"/>
        <w:autoSpaceDN w:val="0"/>
        <w:adjustRightInd w:val="0"/>
        <w:spacing w:line="190" w:lineRule="atLeast"/>
        <w:ind w:firstLine="709"/>
        <w:jc w:val="both"/>
        <w:rPr>
          <w:sz w:val="22"/>
          <w:szCs w:val="22"/>
        </w:rPr>
      </w:pPr>
      <w:r w:rsidRPr="00F16473">
        <w:rPr>
          <w:sz w:val="22"/>
          <w:szCs w:val="22"/>
        </w:rPr>
        <w:lastRenderedPageBreak/>
        <w:t>В случае непредоставления Претендентом подписанного договора о задатке, подача Претендентом заявки считается акцептом размещенного на электронной площадке договора о задатке.</w:t>
      </w:r>
      <w:r>
        <w:rPr>
          <w:sz w:val="22"/>
          <w:szCs w:val="22"/>
        </w:rPr>
        <w:t xml:space="preserve"> </w:t>
      </w:r>
      <w:r w:rsidR="00997A37" w:rsidRPr="00F16473">
        <w:rPr>
          <w:sz w:val="22"/>
          <w:szCs w:val="22"/>
        </w:rPr>
        <w:t xml:space="preserve">Задаток подлежит перечислению на счет Организатора торгов и перечисляется непосредственно стороной по договору о задатке (договору присоединения). Перечисление задатка третьими лицами не допускается. </w:t>
      </w:r>
    </w:p>
    <w:p w14:paraId="7654A386" w14:textId="77777777"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Надлежащим исполнением обязанности по оплате задатка является перечисление денежных средств в счет оплаты задатка на условиях, предусмотренных Регламентом по работе с денежными средствами, договором о задатке (договором присоединения), настоящим информационным сообщением. </w:t>
      </w:r>
    </w:p>
    <w:p w14:paraId="5DFC3131" w14:textId="6006AC8B"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Задаток служит обеспечением исполнения обязательства </w:t>
      </w:r>
      <w:r w:rsidR="007061C5">
        <w:rPr>
          <w:sz w:val="22"/>
          <w:szCs w:val="22"/>
        </w:rPr>
        <w:t>П</w:t>
      </w:r>
      <w:r w:rsidR="007061C5" w:rsidRPr="00F16473">
        <w:rPr>
          <w:sz w:val="22"/>
          <w:szCs w:val="22"/>
        </w:rPr>
        <w:t>обедителя</w:t>
      </w:r>
      <w:r w:rsidR="005D5711">
        <w:rPr>
          <w:sz w:val="22"/>
          <w:szCs w:val="22"/>
        </w:rPr>
        <w:t xml:space="preserve">/ </w:t>
      </w:r>
      <w:r w:rsidR="007061C5">
        <w:rPr>
          <w:sz w:val="22"/>
          <w:szCs w:val="22"/>
        </w:rPr>
        <w:t xml:space="preserve">Единственного </w:t>
      </w:r>
      <w:r w:rsidR="005D5711">
        <w:rPr>
          <w:sz w:val="22"/>
          <w:szCs w:val="22"/>
        </w:rPr>
        <w:t>участника</w:t>
      </w:r>
      <w:r w:rsidRPr="00F16473">
        <w:rPr>
          <w:sz w:val="22"/>
          <w:szCs w:val="22"/>
        </w:rPr>
        <w:t xml:space="preserve"> </w:t>
      </w:r>
      <w:r w:rsidR="007B7B4F">
        <w:rPr>
          <w:sz w:val="22"/>
          <w:szCs w:val="22"/>
        </w:rPr>
        <w:t>торгов</w:t>
      </w:r>
      <w:r w:rsidRPr="00F16473">
        <w:rPr>
          <w:sz w:val="22"/>
          <w:szCs w:val="22"/>
        </w:rPr>
        <w:t xml:space="preserve"> по заключению договора купли-продажи </w:t>
      </w:r>
      <w:r w:rsidR="005D5711" w:rsidRPr="00F16473">
        <w:rPr>
          <w:sz w:val="22"/>
          <w:szCs w:val="22"/>
        </w:rPr>
        <w:t>Объект</w:t>
      </w:r>
      <w:r w:rsidR="005D5711">
        <w:rPr>
          <w:sz w:val="22"/>
          <w:szCs w:val="22"/>
        </w:rPr>
        <w:t>а</w:t>
      </w:r>
      <w:r w:rsidR="005D5711" w:rsidRPr="00F16473">
        <w:rPr>
          <w:sz w:val="22"/>
          <w:szCs w:val="22"/>
        </w:rPr>
        <w:t xml:space="preserve"> </w:t>
      </w:r>
      <w:r w:rsidRPr="00F16473">
        <w:rPr>
          <w:sz w:val="22"/>
          <w:szCs w:val="22"/>
        </w:rPr>
        <w:t xml:space="preserve">и оплате </w:t>
      </w:r>
      <w:r w:rsidR="005D5711" w:rsidRPr="00F16473">
        <w:rPr>
          <w:sz w:val="22"/>
          <w:szCs w:val="22"/>
        </w:rPr>
        <w:t>приобретенн</w:t>
      </w:r>
      <w:r w:rsidR="005D5711">
        <w:rPr>
          <w:sz w:val="22"/>
          <w:szCs w:val="22"/>
        </w:rPr>
        <w:t>ого</w:t>
      </w:r>
      <w:r w:rsidR="005D5711" w:rsidRPr="00F16473">
        <w:rPr>
          <w:sz w:val="22"/>
          <w:szCs w:val="22"/>
        </w:rPr>
        <w:t xml:space="preserve"> </w:t>
      </w:r>
      <w:r w:rsidRPr="00F16473">
        <w:rPr>
          <w:sz w:val="22"/>
          <w:szCs w:val="22"/>
        </w:rPr>
        <w:t xml:space="preserve">на </w:t>
      </w:r>
      <w:r w:rsidR="007B7B4F">
        <w:rPr>
          <w:sz w:val="22"/>
          <w:szCs w:val="22"/>
        </w:rPr>
        <w:t>торгах</w:t>
      </w:r>
      <w:r w:rsidR="007B7B4F" w:rsidRPr="00F16473">
        <w:rPr>
          <w:sz w:val="22"/>
          <w:szCs w:val="22"/>
        </w:rPr>
        <w:t xml:space="preserve"> </w:t>
      </w:r>
      <w:r w:rsidR="005D5711" w:rsidRPr="00F16473">
        <w:rPr>
          <w:sz w:val="22"/>
          <w:szCs w:val="22"/>
        </w:rPr>
        <w:t>Объект</w:t>
      </w:r>
      <w:r w:rsidR="005D5711">
        <w:rPr>
          <w:sz w:val="22"/>
          <w:szCs w:val="22"/>
        </w:rPr>
        <w:t>а</w:t>
      </w:r>
      <w:r w:rsidRPr="00F16473">
        <w:rPr>
          <w:sz w:val="22"/>
          <w:szCs w:val="22"/>
        </w:rPr>
        <w:t>.</w:t>
      </w:r>
    </w:p>
    <w:p w14:paraId="2EF81E09" w14:textId="369D288B" w:rsidR="00997A37"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Задаток возвращается всем участникам торгов, кроме </w:t>
      </w:r>
      <w:r w:rsidR="007061C5">
        <w:rPr>
          <w:sz w:val="22"/>
          <w:szCs w:val="22"/>
        </w:rPr>
        <w:t>П</w:t>
      </w:r>
      <w:r w:rsidR="007061C5" w:rsidRPr="00F16473">
        <w:rPr>
          <w:sz w:val="22"/>
          <w:szCs w:val="22"/>
        </w:rPr>
        <w:t>обедителя</w:t>
      </w:r>
      <w:r w:rsidR="005D5711">
        <w:rPr>
          <w:sz w:val="22"/>
          <w:szCs w:val="22"/>
        </w:rPr>
        <w:t xml:space="preserve">/ </w:t>
      </w:r>
      <w:r w:rsidR="007061C5">
        <w:rPr>
          <w:sz w:val="22"/>
          <w:szCs w:val="22"/>
        </w:rPr>
        <w:t xml:space="preserve">Единственного </w:t>
      </w:r>
      <w:r w:rsidR="005D5711">
        <w:rPr>
          <w:sz w:val="22"/>
          <w:szCs w:val="22"/>
        </w:rPr>
        <w:t>участника</w:t>
      </w:r>
      <w:r w:rsidRPr="00F16473">
        <w:rPr>
          <w:sz w:val="22"/>
          <w:szCs w:val="22"/>
        </w:rPr>
        <w:t xml:space="preserve"> </w:t>
      </w:r>
      <w:r w:rsidR="007B7B4F">
        <w:rPr>
          <w:sz w:val="22"/>
          <w:szCs w:val="22"/>
        </w:rPr>
        <w:t>торгов</w:t>
      </w:r>
      <w:r w:rsidRPr="00F16473">
        <w:rPr>
          <w:sz w:val="22"/>
          <w:szCs w:val="22"/>
        </w:rPr>
        <w:t xml:space="preserve"> в течение 5 (пяти) рабочих дней с даты подведения итогов </w:t>
      </w:r>
      <w:r w:rsidR="007B7B4F">
        <w:rPr>
          <w:sz w:val="22"/>
          <w:szCs w:val="22"/>
        </w:rPr>
        <w:t>торгов</w:t>
      </w:r>
      <w:r w:rsidRPr="00F16473">
        <w:rPr>
          <w:sz w:val="22"/>
          <w:szCs w:val="22"/>
        </w:rPr>
        <w:t xml:space="preserve">. Задаток, полученный от </w:t>
      </w:r>
      <w:r w:rsidR="007061C5">
        <w:rPr>
          <w:sz w:val="22"/>
          <w:szCs w:val="22"/>
        </w:rPr>
        <w:t>П</w:t>
      </w:r>
      <w:r w:rsidR="007061C5" w:rsidRPr="00F16473">
        <w:rPr>
          <w:sz w:val="22"/>
          <w:szCs w:val="22"/>
        </w:rPr>
        <w:t>обедителя</w:t>
      </w:r>
      <w:r w:rsidR="005D5711">
        <w:rPr>
          <w:sz w:val="22"/>
          <w:szCs w:val="22"/>
        </w:rPr>
        <w:t xml:space="preserve">/ </w:t>
      </w:r>
      <w:r w:rsidR="007061C5">
        <w:rPr>
          <w:sz w:val="22"/>
          <w:szCs w:val="22"/>
        </w:rPr>
        <w:t xml:space="preserve">Единственного </w:t>
      </w:r>
      <w:r w:rsidR="005D5711">
        <w:rPr>
          <w:sz w:val="22"/>
          <w:szCs w:val="22"/>
        </w:rPr>
        <w:t>участника</w:t>
      </w:r>
      <w:r w:rsidRPr="00F16473">
        <w:rPr>
          <w:sz w:val="22"/>
          <w:szCs w:val="22"/>
        </w:rPr>
        <w:t xml:space="preserve"> </w:t>
      </w:r>
      <w:r w:rsidR="007B7B4F">
        <w:rPr>
          <w:sz w:val="22"/>
          <w:szCs w:val="22"/>
        </w:rPr>
        <w:t>торгов</w:t>
      </w:r>
      <w:r w:rsidRPr="00F16473">
        <w:rPr>
          <w:sz w:val="22"/>
          <w:szCs w:val="22"/>
        </w:rPr>
        <w:t xml:space="preserve"> засчитывается в счет оплаты цены продажи </w:t>
      </w:r>
      <w:r w:rsidR="005D5711" w:rsidRPr="00F16473">
        <w:rPr>
          <w:sz w:val="22"/>
          <w:szCs w:val="22"/>
        </w:rPr>
        <w:t>приобретенн</w:t>
      </w:r>
      <w:r w:rsidR="005D5711">
        <w:rPr>
          <w:sz w:val="22"/>
          <w:szCs w:val="22"/>
        </w:rPr>
        <w:t>ого</w:t>
      </w:r>
      <w:r w:rsidR="005D5711" w:rsidRPr="00F16473">
        <w:rPr>
          <w:sz w:val="22"/>
          <w:szCs w:val="22"/>
        </w:rPr>
        <w:t xml:space="preserve"> Объект</w:t>
      </w:r>
      <w:r w:rsidR="005D5711">
        <w:rPr>
          <w:sz w:val="22"/>
          <w:szCs w:val="22"/>
        </w:rPr>
        <w:t>а</w:t>
      </w:r>
      <w:r w:rsidR="005D5711" w:rsidRPr="00F16473">
        <w:rPr>
          <w:sz w:val="22"/>
          <w:szCs w:val="22"/>
        </w:rPr>
        <w:t xml:space="preserve"> </w:t>
      </w:r>
      <w:r w:rsidRPr="00F16473">
        <w:rPr>
          <w:sz w:val="22"/>
          <w:szCs w:val="22"/>
        </w:rPr>
        <w:t xml:space="preserve">по договору купли-продажи </w:t>
      </w:r>
      <w:r w:rsidR="005D5711" w:rsidRPr="00F16473">
        <w:rPr>
          <w:sz w:val="22"/>
          <w:szCs w:val="22"/>
        </w:rPr>
        <w:t>Объект</w:t>
      </w:r>
      <w:r w:rsidR="005D5711">
        <w:rPr>
          <w:sz w:val="22"/>
          <w:szCs w:val="22"/>
        </w:rPr>
        <w:t>а</w:t>
      </w:r>
      <w:r w:rsidRPr="00F16473">
        <w:rPr>
          <w:sz w:val="22"/>
          <w:szCs w:val="22"/>
        </w:rPr>
        <w:t xml:space="preserve">. </w:t>
      </w:r>
    </w:p>
    <w:p w14:paraId="7FA5150F" w14:textId="0ABA903E" w:rsidR="00997A37" w:rsidRPr="00F16473" w:rsidRDefault="007061C5" w:rsidP="00166A41">
      <w:pPr>
        <w:ind w:firstLine="567"/>
        <w:jc w:val="both"/>
        <w:rPr>
          <w:sz w:val="22"/>
          <w:szCs w:val="22"/>
        </w:rPr>
      </w:pPr>
      <w:r w:rsidRPr="00166A41">
        <w:rPr>
          <w:sz w:val="22"/>
          <w:szCs w:val="22"/>
        </w:rPr>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опубликованными в сообщении о проведении аукциона.</w:t>
      </w:r>
      <w:r w:rsidR="00196ED5">
        <w:rPr>
          <w:sz w:val="22"/>
          <w:szCs w:val="22"/>
        </w:rPr>
        <w:t xml:space="preserve"> </w:t>
      </w:r>
      <w:r w:rsidR="00997A37" w:rsidRPr="00F16473">
        <w:rPr>
          <w:sz w:val="22"/>
          <w:szCs w:val="22"/>
        </w:rPr>
        <w:t xml:space="preserve">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Фактом внесения денежных средств в качестве задатка на участие в </w:t>
      </w:r>
      <w:r w:rsidR="007B7B4F">
        <w:rPr>
          <w:sz w:val="22"/>
          <w:szCs w:val="22"/>
        </w:rPr>
        <w:t>торгах</w:t>
      </w:r>
      <w:r w:rsidR="007B7B4F" w:rsidRPr="00F16473">
        <w:rPr>
          <w:sz w:val="22"/>
          <w:szCs w:val="22"/>
        </w:rPr>
        <w:t xml:space="preserve"> </w:t>
      </w:r>
      <w:r w:rsidR="00997A37" w:rsidRPr="00F16473">
        <w:rPr>
          <w:sz w:val="22"/>
          <w:szCs w:val="22"/>
        </w:rPr>
        <w:t xml:space="preserve">и подачей заявки Претендент на участие в </w:t>
      </w:r>
      <w:r w:rsidR="007B7B4F">
        <w:rPr>
          <w:sz w:val="22"/>
          <w:szCs w:val="22"/>
        </w:rPr>
        <w:t>торгах</w:t>
      </w:r>
      <w:r w:rsidR="007B7B4F" w:rsidRPr="00F16473">
        <w:rPr>
          <w:sz w:val="22"/>
          <w:szCs w:val="22"/>
        </w:rPr>
        <w:t xml:space="preserve"> </w:t>
      </w:r>
      <w:r w:rsidR="00997A37" w:rsidRPr="00F16473">
        <w:rPr>
          <w:sz w:val="22"/>
          <w:szCs w:val="22"/>
        </w:rPr>
        <w:t xml:space="preserve">подтверждает согласие со всеми условиями проведения </w:t>
      </w:r>
      <w:r w:rsidR="007B7B4F">
        <w:rPr>
          <w:sz w:val="22"/>
          <w:szCs w:val="22"/>
        </w:rPr>
        <w:t>торгов</w:t>
      </w:r>
      <w:r w:rsidR="00997A37" w:rsidRPr="00F16473">
        <w:rPr>
          <w:sz w:val="22"/>
          <w:szCs w:val="22"/>
        </w:rPr>
        <w:t xml:space="preserve">, опубликованными в сообщении о проведении </w:t>
      </w:r>
      <w:r w:rsidR="007B7B4F">
        <w:rPr>
          <w:sz w:val="22"/>
          <w:szCs w:val="22"/>
        </w:rPr>
        <w:t>торгов</w:t>
      </w:r>
      <w:r w:rsidR="00997A37" w:rsidRPr="00F16473">
        <w:rPr>
          <w:sz w:val="22"/>
          <w:szCs w:val="22"/>
        </w:rPr>
        <w:t xml:space="preserve">, и является акцептом данной оферты, после чего договор о задатке считается заключенным в установленном порядке. </w:t>
      </w:r>
    </w:p>
    <w:p w14:paraId="7B25DFD3" w14:textId="4346CAD2"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Организатором </w:t>
      </w:r>
      <w:r w:rsidR="008A0E51">
        <w:rPr>
          <w:sz w:val="22"/>
          <w:szCs w:val="22"/>
        </w:rPr>
        <w:t>торгов</w:t>
      </w:r>
      <w:r w:rsidRPr="00F16473">
        <w:rPr>
          <w:sz w:val="22"/>
          <w:szCs w:val="22"/>
        </w:rPr>
        <w:t xml:space="preserve"> рассматриваются заявки и документы </w:t>
      </w:r>
      <w:r w:rsidR="00196ED5">
        <w:rPr>
          <w:sz w:val="22"/>
          <w:szCs w:val="22"/>
        </w:rPr>
        <w:t>П</w:t>
      </w:r>
      <w:r w:rsidR="00196ED5" w:rsidRPr="00F16473">
        <w:rPr>
          <w:sz w:val="22"/>
          <w:szCs w:val="22"/>
        </w:rPr>
        <w:t>ретендентов</w:t>
      </w:r>
      <w:r w:rsidRPr="00F16473">
        <w:rPr>
          <w:sz w:val="22"/>
          <w:szCs w:val="22"/>
        </w:rPr>
        <w:t xml:space="preserve">, устанавливаются факты поступления от претендентов задатков. По результатам рассмотрения документов Организатор </w:t>
      </w:r>
      <w:r w:rsidR="008A0E51">
        <w:rPr>
          <w:sz w:val="22"/>
          <w:szCs w:val="22"/>
        </w:rPr>
        <w:t>торгов</w:t>
      </w:r>
      <w:r w:rsidRPr="00F16473">
        <w:rPr>
          <w:sz w:val="22"/>
          <w:szCs w:val="22"/>
        </w:rPr>
        <w:t xml:space="preserve"> принимает решение о признании претендента участником </w:t>
      </w:r>
      <w:r w:rsidR="007B7B4F">
        <w:rPr>
          <w:sz w:val="22"/>
          <w:szCs w:val="22"/>
        </w:rPr>
        <w:t>торгов</w:t>
      </w:r>
      <w:r w:rsidRPr="00F16473">
        <w:rPr>
          <w:sz w:val="22"/>
          <w:szCs w:val="22"/>
        </w:rPr>
        <w:t xml:space="preserve"> или об отказе в допуске </w:t>
      </w:r>
      <w:r w:rsidR="00196ED5">
        <w:rPr>
          <w:sz w:val="22"/>
          <w:szCs w:val="22"/>
        </w:rPr>
        <w:t>П</w:t>
      </w:r>
      <w:r w:rsidR="00196ED5" w:rsidRPr="00F16473">
        <w:rPr>
          <w:sz w:val="22"/>
          <w:szCs w:val="22"/>
        </w:rPr>
        <w:t xml:space="preserve">ретендента </w:t>
      </w:r>
      <w:r w:rsidRPr="00F16473">
        <w:rPr>
          <w:sz w:val="22"/>
          <w:szCs w:val="22"/>
        </w:rPr>
        <w:t xml:space="preserve">к участию в </w:t>
      </w:r>
      <w:r w:rsidR="007B7B4F">
        <w:rPr>
          <w:sz w:val="22"/>
          <w:szCs w:val="22"/>
        </w:rPr>
        <w:t>торгах</w:t>
      </w:r>
      <w:r w:rsidRPr="00F16473">
        <w:rPr>
          <w:sz w:val="22"/>
          <w:szCs w:val="22"/>
        </w:rPr>
        <w:t xml:space="preserve">, которое оформляется протоколом определения участников </w:t>
      </w:r>
      <w:r w:rsidR="007B7B4F">
        <w:rPr>
          <w:sz w:val="22"/>
          <w:szCs w:val="22"/>
        </w:rPr>
        <w:t>торгов</w:t>
      </w:r>
      <w:r w:rsidRPr="00F16473">
        <w:rPr>
          <w:sz w:val="22"/>
          <w:szCs w:val="22"/>
        </w:rPr>
        <w:t xml:space="preserve">. Претендент приобретает статус участника </w:t>
      </w:r>
      <w:r w:rsidR="007B7B4F">
        <w:rPr>
          <w:sz w:val="22"/>
          <w:szCs w:val="22"/>
        </w:rPr>
        <w:t>торгов</w:t>
      </w:r>
      <w:r w:rsidRPr="00F16473">
        <w:rPr>
          <w:sz w:val="22"/>
          <w:szCs w:val="22"/>
        </w:rPr>
        <w:t xml:space="preserve"> с момента подписания указанного протокола.</w:t>
      </w:r>
    </w:p>
    <w:p w14:paraId="770899C2" w14:textId="3D671E0B"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Заявки, поступившие после истечения срока приема заявок, указанного в сообщении о проведении </w:t>
      </w:r>
      <w:r w:rsidR="007B7B4F">
        <w:rPr>
          <w:sz w:val="22"/>
          <w:szCs w:val="22"/>
        </w:rPr>
        <w:t>торгов</w:t>
      </w:r>
      <w:r w:rsidRPr="00F16473">
        <w:rPr>
          <w:sz w:val="22"/>
          <w:szCs w:val="22"/>
        </w:rPr>
        <w:t xml:space="preserve">, Организатором </w:t>
      </w:r>
      <w:r w:rsidR="008A0E51">
        <w:rPr>
          <w:sz w:val="22"/>
          <w:szCs w:val="22"/>
        </w:rPr>
        <w:t>торгов</w:t>
      </w:r>
      <w:r w:rsidRPr="00F16473">
        <w:rPr>
          <w:sz w:val="22"/>
          <w:szCs w:val="22"/>
        </w:rPr>
        <w:t xml:space="preserve"> не принимаются.</w:t>
      </w:r>
    </w:p>
    <w:p w14:paraId="1FFFAE46" w14:textId="37F8502F"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Для участия в </w:t>
      </w:r>
      <w:r w:rsidR="007B7B4F">
        <w:rPr>
          <w:sz w:val="22"/>
          <w:szCs w:val="22"/>
        </w:rPr>
        <w:t>торгах</w:t>
      </w:r>
      <w:r w:rsidR="007B7B4F" w:rsidRPr="00F16473">
        <w:rPr>
          <w:sz w:val="22"/>
          <w:szCs w:val="22"/>
        </w:rPr>
        <w:t xml:space="preserve"> </w:t>
      </w:r>
      <w:r w:rsidRPr="00F16473">
        <w:rPr>
          <w:sz w:val="22"/>
          <w:szCs w:val="22"/>
        </w:rPr>
        <w:t>Претендент может подать только одну заявку.</w:t>
      </w:r>
    </w:p>
    <w:p w14:paraId="2ECD8494" w14:textId="505C5B0F"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w:t>
      </w:r>
      <w:r w:rsidR="008A0E51">
        <w:rPr>
          <w:sz w:val="22"/>
          <w:szCs w:val="22"/>
        </w:rPr>
        <w:t>торгов</w:t>
      </w:r>
      <w:r w:rsidRPr="00F16473">
        <w:rPr>
          <w:sz w:val="22"/>
          <w:szCs w:val="22"/>
        </w:rPr>
        <w:t xml:space="preserve">, о чем Претенденту направляется соответствующее электронное уведомление. Задаток возвращается Претенденту в порядке, предусмотренном Регламентом по работе с денежными средствами. </w:t>
      </w:r>
    </w:p>
    <w:p w14:paraId="1D63F0BE" w14:textId="4C28D9CA"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Изменение заявки допускается только путем подачи Претендентом новой заявки в сроки, установленные в сообщении о проведении </w:t>
      </w:r>
      <w:r w:rsidR="007B7B4F">
        <w:rPr>
          <w:sz w:val="22"/>
          <w:szCs w:val="22"/>
        </w:rPr>
        <w:t>торгов</w:t>
      </w:r>
      <w:r w:rsidRPr="00F16473">
        <w:rPr>
          <w:sz w:val="22"/>
          <w:szCs w:val="22"/>
        </w:rPr>
        <w:t xml:space="preserve"> в электронной форме, при этом первоначальная заявка должна быть отозвана.</w:t>
      </w:r>
    </w:p>
    <w:p w14:paraId="1E176DBC" w14:textId="6FCD0D38" w:rsidR="00997A37" w:rsidRPr="00166A41" w:rsidRDefault="00997A37" w:rsidP="00997A37">
      <w:pPr>
        <w:autoSpaceDE w:val="0"/>
        <w:autoSpaceDN w:val="0"/>
        <w:adjustRightInd w:val="0"/>
        <w:spacing w:line="190" w:lineRule="atLeast"/>
        <w:ind w:firstLine="709"/>
        <w:jc w:val="both"/>
        <w:rPr>
          <w:sz w:val="22"/>
          <w:szCs w:val="22"/>
        </w:rPr>
      </w:pPr>
      <w:r w:rsidRPr="00166A41">
        <w:rPr>
          <w:sz w:val="22"/>
          <w:szCs w:val="22"/>
        </w:rPr>
        <w:t xml:space="preserve">В случае отмены </w:t>
      </w:r>
      <w:r w:rsidR="007B7B4F" w:rsidRPr="00166A41">
        <w:rPr>
          <w:sz w:val="22"/>
          <w:szCs w:val="22"/>
        </w:rPr>
        <w:t>торгов</w:t>
      </w:r>
      <w:r w:rsidRPr="00166A41">
        <w:rPr>
          <w:sz w:val="22"/>
          <w:szCs w:val="22"/>
        </w:rPr>
        <w:t xml:space="preserve"> задаток возвращается в течение 5 (пяти) рабочих дней со дня размещения сведений об отмене </w:t>
      </w:r>
      <w:r w:rsidR="007B7B4F" w:rsidRPr="00166A41">
        <w:rPr>
          <w:sz w:val="22"/>
          <w:szCs w:val="22"/>
        </w:rPr>
        <w:t xml:space="preserve">торгов </w:t>
      </w:r>
      <w:r w:rsidRPr="00166A41">
        <w:rPr>
          <w:sz w:val="22"/>
          <w:szCs w:val="22"/>
        </w:rPr>
        <w:t xml:space="preserve">на сайтах </w:t>
      </w:r>
      <w:r w:rsidRPr="00166A41">
        <w:rPr>
          <w:bCs/>
          <w:color w:val="0563C1"/>
          <w:kern w:val="2"/>
          <w:sz w:val="22"/>
          <w:szCs w:val="22"/>
          <w:u w:val="single"/>
        </w:rPr>
        <w:t>www.auction-house.ru</w:t>
      </w:r>
      <w:r w:rsidRPr="00166A41">
        <w:rPr>
          <w:sz w:val="22"/>
          <w:szCs w:val="22"/>
        </w:rPr>
        <w:t xml:space="preserve">, </w:t>
      </w:r>
      <w:r w:rsidRPr="00166A41">
        <w:rPr>
          <w:bCs/>
          <w:color w:val="0563C1"/>
          <w:kern w:val="2"/>
          <w:sz w:val="22"/>
          <w:szCs w:val="22"/>
          <w:u w:val="single"/>
        </w:rPr>
        <w:t>www.lot-online.ru</w:t>
      </w:r>
      <w:r w:rsidRPr="00166A41">
        <w:rPr>
          <w:sz w:val="22"/>
          <w:szCs w:val="22"/>
        </w:rPr>
        <w:t>.</w:t>
      </w:r>
    </w:p>
    <w:p w14:paraId="03D98E6E" w14:textId="58B79F2B" w:rsidR="00997A37" w:rsidRPr="00F16473" w:rsidRDefault="00997A37" w:rsidP="00F16473">
      <w:pPr>
        <w:autoSpaceDE w:val="0"/>
        <w:autoSpaceDN w:val="0"/>
        <w:adjustRightInd w:val="0"/>
        <w:spacing w:line="190" w:lineRule="atLeast"/>
        <w:ind w:firstLine="709"/>
        <w:jc w:val="both"/>
        <w:rPr>
          <w:b/>
          <w:sz w:val="22"/>
          <w:szCs w:val="22"/>
        </w:rPr>
      </w:pPr>
      <w:r w:rsidRPr="00166A41">
        <w:rPr>
          <w:b/>
          <w:sz w:val="22"/>
          <w:szCs w:val="22"/>
        </w:rPr>
        <w:t xml:space="preserve">Ознакомиться с условиями договора о задатке (договора присоединения), договора купли-продажи и иными сведениями об </w:t>
      </w:r>
      <w:r w:rsidR="005D5711" w:rsidRPr="00166A41">
        <w:rPr>
          <w:b/>
          <w:sz w:val="22"/>
          <w:szCs w:val="22"/>
        </w:rPr>
        <w:t>Объекте</w:t>
      </w:r>
      <w:r w:rsidRPr="00166A41">
        <w:rPr>
          <w:b/>
          <w:sz w:val="22"/>
          <w:szCs w:val="22"/>
        </w:rPr>
        <w:t xml:space="preserve">, </w:t>
      </w:r>
      <w:r w:rsidR="005D5711" w:rsidRPr="00166A41">
        <w:rPr>
          <w:b/>
          <w:sz w:val="22"/>
          <w:szCs w:val="22"/>
        </w:rPr>
        <w:t xml:space="preserve">выставляемом </w:t>
      </w:r>
      <w:r w:rsidRPr="00166A41">
        <w:rPr>
          <w:b/>
          <w:sz w:val="22"/>
          <w:szCs w:val="22"/>
        </w:rPr>
        <w:t xml:space="preserve">на продажу, можно с момента начала приема заявок по адресу Организатора </w:t>
      </w:r>
      <w:r w:rsidR="008A0E51" w:rsidRPr="00166A41">
        <w:rPr>
          <w:b/>
          <w:sz w:val="22"/>
          <w:szCs w:val="22"/>
        </w:rPr>
        <w:t>торгов</w:t>
      </w:r>
      <w:r w:rsidRPr="00166A41">
        <w:rPr>
          <w:b/>
          <w:sz w:val="22"/>
          <w:szCs w:val="22"/>
        </w:rPr>
        <w:t xml:space="preserve">: 190000, Санкт-Петербург, пер. Гривцова д. 5, лит. В, на сайте Организатора </w:t>
      </w:r>
      <w:r w:rsidR="008A0E51" w:rsidRPr="00166A41">
        <w:rPr>
          <w:b/>
          <w:sz w:val="22"/>
          <w:szCs w:val="22"/>
        </w:rPr>
        <w:t xml:space="preserve">торгов </w:t>
      </w:r>
      <w:r w:rsidRPr="00166A41">
        <w:rPr>
          <w:b/>
          <w:sz w:val="22"/>
          <w:szCs w:val="22"/>
        </w:rPr>
        <w:t xml:space="preserve">в сети Интернет </w:t>
      </w:r>
      <w:r w:rsidRPr="00166A41">
        <w:rPr>
          <w:b/>
          <w:bCs/>
          <w:color w:val="0563C1"/>
          <w:kern w:val="2"/>
          <w:sz w:val="22"/>
          <w:szCs w:val="22"/>
          <w:u w:val="single"/>
        </w:rPr>
        <w:t>www.auction-house.ru</w:t>
      </w:r>
      <w:r w:rsidRPr="00166A41">
        <w:rPr>
          <w:b/>
          <w:sz w:val="22"/>
          <w:szCs w:val="22"/>
        </w:rPr>
        <w:t xml:space="preserve"> и электронной торговой площадке в сети Интернет </w:t>
      </w:r>
      <w:hyperlink r:id="rId15" w:history="1">
        <w:r w:rsidRPr="00166A41">
          <w:rPr>
            <w:b/>
            <w:bCs/>
            <w:color w:val="0563C1"/>
            <w:kern w:val="2"/>
            <w:sz w:val="22"/>
            <w:szCs w:val="22"/>
            <w:u w:val="single"/>
          </w:rPr>
          <w:t>www.lot-online.ru</w:t>
        </w:r>
      </w:hyperlink>
      <w:r w:rsidRPr="00166A41">
        <w:rPr>
          <w:b/>
          <w:sz w:val="22"/>
          <w:szCs w:val="22"/>
        </w:rPr>
        <w:t>.</w:t>
      </w:r>
    </w:p>
    <w:p w14:paraId="4C39D03A" w14:textId="17621356"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 xml:space="preserve">Претендент не допускается к участию в </w:t>
      </w:r>
      <w:r w:rsidR="008A0E51">
        <w:rPr>
          <w:b/>
          <w:sz w:val="22"/>
          <w:szCs w:val="22"/>
        </w:rPr>
        <w:t>торгах</w:t>
      </w:r>
      <w:r w:rsidR="008A0E51" w:rsidRPr="00F16473">
        <w:rPr>
          <w:b/>
          <w:sz w:val="22"/>
          <w:szCs w:val="22"/>
        </w:rPr>
        <w:t xml:space="preserve"> </w:t>
      </w:r>
      <w:r w:rsidRPr="00F16473">
        <w:rPr>
          <w:b/>
          <w:sz w:val="22"/>
          <w:szCs w:val="22"/>
        </w:rPr>
        <w:t>в случае, если:</w:t>
      </w:r>
    </w:p>
    <w:p w14:paraId="60F618BC" w14:textId="288C8523"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 заявка на участие в </w:t>
      </w:r>
      <w:r w:rsidR="008A0E51">
        <w:rPr>
          <w:sz w:val="22"/>
          <w:szCs w:val="22"/>
        </w:rPr>
        <w:t>торгах</w:t>
      </w:r>
      <w:r w:rsidR="008A0E51" w:rsidRPr="00F16473">
        <w:rPr>
          <w:sz w:val="22"/>
          <w:szCs w:val="22"/>
        </w:rPr>
        <w:t xml:space="preserve"> </w:t>
      </w:r>
      <w:r w:rsidRPr="00F16473">
        <w:rPr>
          <w:sz w:val="22"/>
          <w:szCs w:val="22"/>
        </w:rPr>
        <w:t>не соответствует требованиям, установленным настоящим сообщением;</w:t>
      </w:r>
    </w:p>
    <w:p w14:paraId="5C1FD211" w14:textId="31DC60B7"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 представленные Претендентом документы оформлены с нарушением требований законодательства Российской Федерации и условий проведения </w:t>
      </w:r>
      <w:r w:rsidR="008A0E51">
        <w:rPr>
          <w:sz w:val="22"/>
          <w:szCs w:val="22"/>
        </w:rPr>
        <w:t>торгов</w:t>
      </w:r>
      <w:r w:rsidRPr="00F16473">
        <w:rPr>
          <w:sz w:val="22"/>
          <w:szCs w:val="22"/>
        </w:rPr>
        <w:t>, опубликованных в настоящем информационном сообщении или сведения, содержащиеся в них, недостоверны;</w:t>
      </w:r>
    </w:p>
    <w:p w14:paraId="4BCAB3FC" w14:textId="77777777"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 представленные документы не подтверждают права Претендента быть покупателем имущества в соответствии с законодательством Российской Федерации; </w:t>
      </w:r>
    </w:p>
    <w:p w14:paraId="3A67B445" w14:textId="6E770D84"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 не подтверждено поступление задатка на один из счетов, указанных в сообщении о проведении </w:t>
      </w:r>
      <w:r w:rsidR="008A0E51">
        <w:rPr>
          <w:sz w:val="22"/>
          <w:szCs w:val="22"/>
        </w:rPr>
        <w:t>торгов</w:t>
      </w:r>
      <w:r w:rsidRPr="00F16473">
        <w:rPr>
          <w:sz w:val="22"/>
          <w:szCs w:val="22"/>
        </w:rPr>
        <w:t xml:space="preserve">, на дату, указанную в информационном сообщении. </w:t>
      </w:r>
    </w:p>
    <w:p w14:paraId="377BA038" w14:textId="1626F9DC"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В случае если Претендент не будет допущен к участию в </w:t>
      </w:r>
      <w:r w:rsidR="007B7B4F">
        <w:rPr>
          <w:sz w:val="22"/>
          <w:szCs w:val="22"/>
        </w:rPr>
        <w:t>торгах</w:t>
      </w:r>
      <w:r w:rsidRPr="00F16473">
        <w:rPr>
          <w:sz w:val="22"/>
          <w:szCs w:val="22"/>
        </w:rPr>
        <w:t xml:space="preserve">, Организатор </w:t>
      </w:r>
      <w:r w:rsidR="008A0E51">
        <w:rPr>
          <w:sz w:val="22"/>
          <w:szCs w:val="22"/>
        </w:rPr>
        <w:t>торгов</w:t>
      </w:r>
      <w:r w:rsidRPr="00F16473">
        <w:rPr>
          <w:sz w:val="22"/>
          <w:szCs w:val="22"/>
        </w:rPr>
        <w:t xml:space="preserve"> обязуется возвратить сумму внесенного Претендентом Задатка в течение 5 (пяти) рабочих дней с даты оформления Организатором </w:t>
      </w:r>
      <w:r w:rsidR="008A0E51">
        <w:rPr>
          <w:sz w:val="22"/>
          <w:szCs w:val="22"/>
        </w:rPr>
        <w:t>торгов</w:t>
      </w:r>
      <w:r w:rsidRPr="00F16473">
        <w:rPr>
          <w:sz w:val="22"/>
          <w:szCs w:val="22"/>
        </w:rPr>
        <w:t xml:space="preserve"> Протокола определения участников </w:t>
      </w:r>
      <w:r w:rsidR="008A0E51">
        <w:rPr>
          <w:sz w:val="22"/>
          <w:szCs w:val="22"/>
        </w:rPr>
        <w:t>торгов</w:t>
      </w:r>
      <w:r w:rsidRPr="00F16473">
        <w:rPr>
          <w:sz w:val="22"/>
          <w:szCs w:val="22"/>
        </w:rPr>
        <w:t>.</w:t>
      </w:r>
    </w:p>
    <w:p w14:paraId="1CBE666D" w14:textId="3F958866"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 xml:space="preserve">Победителем </w:t>
      </w:r>
      <w:r w:rsidR="008A0E51">
        <w:rPr>
          <w:b/>
          <w:sz w:val="22"/>
          <w:szCs w:val="22"/>
        </w:rPr>
        <w:t>торгов</w:t>
      </w:r>
      <w:r w:rsidR="008A0E51" w:rsidRPr="00F16473">
        <w:rPr>
          <w:b/>
          <w:sz w:val="22"/>
          <w:szCs w:val="22"/>
        </w:rPr>
        <w:t xml:space="preserve"> </w:t>
      </w:r>
      <w:r w:rsidRPr="00F16473">
        <w:rPr>
          <w:b/>
          <w:sz w:val="22"/>
          <w:szCs w:val="22"/>
        </w:rPr>
        <w:t>признается Участник, предложивший наиболее высокую цену.</w:t>
      </w:r>
    </w:p>
    <w:p w14:paraId="4F6C3485" w14:textId="34AB4D7E"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По завершению </w:t>
      </w:r>
      <w:r w:rsidR="008A0E51">
        <w:rPr>
          <w:sz w:val="22"/>
          <w:szCs w:val="22"/>
        </w:rPr>
        <w:t>торгов</w:t>
      </w:r>
      <w:r w:rsidRPr="00F16473">
        <w:rPr>
          <w:sz w:val="22"/>
          <w:szCs w:val="22"/>
        </w:rPr>
        <w:t xml:space="preserve"> при помощи программных средств электронной площадки формируется протокол о результатах </w:t>
      </w:r>
      <w:r w:rsidR="008A0E51">
        <w:rPr>
          <w:sz w:val="22"/>
          <w:szCs w:val="22"/>
        </w:rPr>
        <w:t>торгов</w:t>
      </w:r>
      <w:r w:rsidRPr="00F16473">
        <w:rPr>
          <w:sz w:val="22"/>
          <w:szCs w:val="22"/>
        </w:rPr>
        <w:t xml:space="preserve">. </w:t>
      </w:r>
    </w:p>
    <w:p w14:paraId="0527B2C1" w14:textId="6FF10646"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Протокол о результатах </w:t>
      </w:r>
      <w:r w:rsidR="008A0E51">
        <w:rPr>
          <w:sz w:val="22"/>
          <w:szCs w:val="22"/>
        </w:rPr>
        <w:t>торгов</w:t>
      </w:r>
      <w:r w:rsidRPr="00F16473">
        <w:rPr>
          <w:sz w:val="22"/>
          <w:szCs w:val="22"/>
        </w:rPr>
        <w:t xml:space="preserve"> оформляется Организатором </w:t>
      </w:r>
      <w:r w:rsidR="008A0E51">
        <w:rPr>
          <w:sz w:val="22"/>
          <w:szCs w:val="22"/>
        </w:rPr>
        <w:t>торгов</w:t>
      </w:r>
      <w:r w:rsidRPr="00F16473">
        <w:rPr>
          <w:sz w:val="22"/>
          <w:szCs w:val="22"/>
        </w:rPr>
        <w:t xml:space="preserve"> в день проведения электронных торгов.</w:t>
      </w:r>
    </w:p>
    <w:p w14:paraId="5F0140D2" w14:textId="3E8B3BBD" w:rsidR="00997A37" w:rsidRPr="00F16473" w:rsidRDefault="00997A37" w:rsidP="00997A37">
      <w:pPr>
        <w:autoSpaceDE w:val="0"/>
        <w:autoSpaceDN w:val="0"/>
        <w:adjustRightInd w:val="0"/>
        <w:spacing w:line="190" w:lineRule="atLeast"/>
        <w:ind w:firstLine="709"/>
        <w:jc w:val="both"/>
        <w:rPr>
          <w:sz w:val="22"/>
          <w:szCs w:val="22"/>
        </w:rPr>
      </w:pPr>
      <w:r w:rsidRPr="00166A41">
        <w:rPr>
          <w:sz w:val="22"/>
          <w:szCs w:val="22"/>
        </w:rPr>
        <w:lastRenderedPageBreak/>
        <w:t xml:space="preserve">Процедура электронных торгов считается завершенной с момента подписания Организатором </w:t>
      </w:r>
      <w:r w:rsidR="008A0E51" w:rsidRPr="00166A41">
        <w:rPr>
          <w:sz w:val="22"/>
          <w:szCs w:val="22"/>
        </w:rPr>
        <w:t>торгов</w:t>
      </w:r>
      <w:r w:rsidRPr="00166A41">
        <w:rPr>
          <w:sz w:val="22"/>
          <w:szCs w:val="22"/>
        </w:rPr>
        <w:t xml:space="preserve"> протокола о результатах электронных торгов, содержащего: цену Лота, предложенную победителем, и удостоверяющего право победителя на заключение договора купли-продажи </w:t>
      </w:r>
      <w:r w:rsidR="008A0E51" w:rsidRPr="00166A41">
        <w:rPr>
          <w:sz w:val="22"/>
          <w:szCs w:val="22"/>
        </w:rPr>
        <w:t>Объекта</w:t>
      </w:r>
      <w:r w:rsidRPr="00166A41">
        <w:rPr>
          <w:sz w:val="22"/>
          <w:szCs w:val="22"/>
        </w:rPr>
        <w:t>.</w:t>
      </w:r>
      <w:r w:rsidRPr="00F16473">
        <w:rPr>
          <w:sz w:val="22"/>
          <w:szCs w:val="22"/>
        </w:rPr>
        <w:t xml:space="preserve"> </w:t>
      </w:r>
    </w:p>
    <w:p w14:paraId="4E20A6A8" w14:textId="77777777" w:rsidR="00997A37" w:rsidRPr="00F16473" w:rsidRDefault="00997A37" w:rsidP="00997A37">
      <w:pPr>
        <w:autoSpaceDE w:val="0"/>
        <w:autoSpaceDN w:val="0"/>
        <w:adjustRightInd w:val="0"/>
        <w:spacing w:line="190" w:lineRule="atLeast"/>
        <w:ind w:firstLine="709"/>
        <w:jc w:val="both"/>
        <w:rPr>
          <w:sz w:val="22"/>
          <w:szCs w:val="22"/>
        </w:rPr>
      </w:pPr>
      <w:r w:rsidRPr="00166A41">
        <w:rPr>
          <w:sz w:val="22"/>
          <w:szCs w:val="22"/>
        </w:rPr>
        <w:t>После подписания протокола о результатах электронных торгов победителю электронных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электронных торгов.</w:t>
      </w:r>
    </w:p>
    <w:p w14:paraId="55A66A39" w14:textId="0756CE63"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Договор купли-продажи </w:t>
      </w:r>
      <w:r w:rsidR="005D5711">
        <w:rPr>
          <w:sz w:val="22"/>
          <w:szCs w:val="22"/>
        </w:rPr>
        <w:t>Объекта</w:t>
      </w:r>
      <w:r w:rsidR="005D5711" w:rsidRPr="00F16473">
        <w:rPr>
          <w:sz w:val="22"/>
          <w:szCs w:val="22"/>
        </w:rPr>
        <w:t xml:space="preserve"> заключа</w:t>
      </w:r>
      <w:r w:rsidR="005D5711">
        <w:rPr>
          <w:sz w:val="22"/>
          <w:szCs w:val="22"/>
        </w:rPr>
        <w:t>е</w:t>
      </w:r>
      <w:r w:rsidR="005D5711" w:rsidRPr="00F16473">
        <w:rPr>
          <w:sz w:val="22"/>
          <w:szCs w:val="22"/>
        </w:rPr>
        <w:t xml:space="preserve">тся </w:t>
      </w:r>
      <w:r w:rsidRPr="00F16473">
        <w:rPr>
          <w:sz w:val="22"/>
          <w:szCs w:val="22"/>
        </w:rPr>
        <w:t xml:space="preserve">между </w:t>
      </w:r>
      <w:r w:rsidR="005D5711">
        <w:rPr>
          <w:sz w:val="22"/>
          <w:szCs w:val="22"/>
        </w:rPr>
        <w:t xml:space="preserve">Продавцами </w:t>
      </w:r>
      <w:r w:rsidRPr="00F16473">
        <w:rPr>
          <w:sz w:val="22"/>
          <w:szCs w:val="22"/>
        </w:rPr>
        <w:t xml:space="preserve">и Победителем </w:t>
      </w:r>
      <w:r w:rsidR="008A0E51">
        <w:rPr>
          <w:sz w:val="22"/>
          <w:szCs w:val="22"/>
        </w:rPr>
        <w:t>торгов</w:t>
      </w:r>
      <w:r w:rsidRPr="00F16473">
        <w:rPr>
          <w:sz w:val="22"/>
          <w:szCs w:val="22"/>
        </w:rPr>
        <w:t xml:space="preserve"> в течение </w:t>
      </w:r>
      <w:r w:rsidR="001A415C">
        <w:rPr>
          <w:sz w:val="22"/>
          <w:szCs w:val="22"/>
        </w:rPr>
        <w:t>1</w:t>
      </w:r>
      <w:r w:rsidRPr="00F16473">
        <w:rPr>
          <w:sz w:val="22"/>
          <w:szCs w:val="22"/>
        </w:rPr>
        <w:t>5 (пят</w:t>
      </w:r>
      <w:r w:rsidR="001A415C">
        <w:rPr>
          <w:sz w:val="22"/>
          <w:szCs w:val="22"/>
        </w:rPr>
        <w:t>надцати</w:t>
      </w:r>
      <w:r w:rsidRPr="00F16473">
        <w:rPr>
          <w:sz w:val="22"/>
          <w:szCs w:val="22"/>
        </w:rPr>
        <w:t xml:space="preserve">) рабочих дней с момента подписания протокола об итогах </w:t>
      </w:r>
      <w:r w:rsidR="008A0E51">
        <w:rPr>
          <w:sz w:val="22"/>
          <w:szCs w:val="22"/>
        </w:rPr>
        <w:t>торгов</w:t>
      </w:r>
      <w:r w:rsidRPr="00F16473">
        <w:rPr>
          <w:sz w:val="22"/>
          <w:szCs w:val="22"/>
        </w:rPr>
        <w:t xml:space="preserve"> по форме договора купли-продажи, утвержденной </w:t>
      </w:r>
      <w:r w:rsidR="001A415C">
        <w:rPr>
          <w:sz w:val="22"/>
          <w:szCs w:val="22"/>
        </w:rPr>
        <w:t>Продавцами</w:t>
      </w:r>
      <w:r w:rsidRPr="00F16473">
        <w:rPr>
          <w:sz w:val="22"/>
          <w:szCs w:val="22"/>
        </w:rPr>
        <w:t xml:space="preserve"> и размещенной на официальном сайте Организатора </w:t>
      </w:r>
      <w:r w:rsidR="008A0E51">
        <w:rPr>
          <w:sz w:val="22"/>
          <w:szCs w:val="22"/>
        </w:rPr>
        <w:t>торгов</w:t>
      </w:r>
      <w:r w:rsidRPr="00F16473">
        <w:rPr>
          <w:sz w:val="22"/>
          <w:szCs w:val="22"/>
        </w:rPr>
        <w:t xml:space="preserve"> </w:t>
      </w:r>
      <w:r w:rsidRPr="00F16473">
        <w:rPr>
          <w:bCs/>
          <w:color w:val="0563C1"/>
          <w:kern w:val="2"/>
          <w:sz w:val="22"/>
          <w:szCs w:val="22"/>
          <w:u w:val="single"/>
        </w:rPr>
        <w:t>www.auction-house.ru</w:t>
      </w:r>
      <w:r w:rsidRPr="00F16473">
        <w:rPr>
          <w:sz w:val="22"/>
          <w:szCs w:val="22"/>
        </w:rPr>
        <w:t xml:space="preserve"> и на электронной торговой площадке </w:t>
      </w:r>
      <w:r w:rsidRPr="00F16473">
        <w:rPr>
          <w:bCs/>
          <w:color w:val="0563C1"/>
          <w:kern w:val="2"/>
          <w:sz w:val="22"/>
          <w:szCs w:val="22"/>
          <w:u w:val="single"/>
        </w:rPr>
        <w:t>www.lot-online.ru</w:t>
      </w:r>
      <w:r w:rsidRPr="00F16473">
        <w:rPr>
          <w:sz w:val="22"/>
          <w:szCs w:val="22"/>
        </w:rPr>
        <w:t xml:space="preserve"> в разделе «Документы к лоту».</w:t>
      </w:r>
      <w:r w:rsidR="0023031D">
        <w:rPr>
          <w:sz w:val="22"/>
          <w:szCs w:val="22"/>
        </w:rPr>
        <w:t xml:space="preserve"> </w:t>
      </w:r>
    </w:p>
    <w:p w14:paraId="157FDDAC" w14:textId="3B1CC3CA" w:rsidR="0096699C" w:rsidRDefault="0096699C" w:rsidP="0096699C">
      <w:pPr>
        <w:autoSpaceDE w:val="0"/>
        <w:autoSpaceDN w:val="0"/>
        <w:adjustRightInd w:val="0"/>
        <w:spacing w:line="190" w:lineRule="atLeast"/>
        <w:ind w:firstLine="709"/>
        <w:jc w:val="both"/>
        <w:rPr>
          <w:sz w:val="22"/>
          <w:szCs w:val="22"/>
        </w:rPr>
      </w:pPr>
      <w:r w:rsidRPr="004D3422">
        <w:rPr>
          <w:sz w:val="22"/>
          <w:szCs w:val="22"/>
        </w:rPr>
        <w:t xml:space="preserve">В случае признания </w:t>
      </w:r>
      <w:r w:rsidR="008A0E51">
        <w:rPr>
          <w:sz w:val="22"/>
          <w:szCs w:val="22"/>
        </w:rPr>
        <w:t>торгов</w:t>
      </w:r>
      <w:r w:rsidRPr="004D3422">
        <w:rPr>
          <w:sz w:val="22"/>
          <w:szCs w:val="22"/>
        </w:rPr>
        <w:t xml:space="preserve"> несостоявшимся в связи с наличием единственного участника </w:t>
      </w:r>
      <w:r w:rsidR="008A0E51">
        <w:rPr>
          <w:sz w:val="22"/>
          <w:szCs w:val="22"/>
        </w:rPr>
        <w:t>торгов</w:t>
      </w:r>
      <w:r w:rsidRPr="004D3422">
        <w:rPr>
          <w:sz w:val="22"/>
          <w:szCs w:val="22"/>
        </w:rPr>
        <w:t xml:space="preserve"> договор купли-продажи подлежит заключению между </w:t>
      </w:r>
      <w:r w:rsidR="001A415C">
        <w:rPr>
          <w:sz w:val="22"/>
          <w:szCs w:val="22"/>
        </w:rPr>
        <w:t>Продавцами</w:t>
      </w:r>
      <w:r w:rsidR="001A415C" w:rsidRPr="004D3422" w:rsidDel="001A415C">
        <w:rPr>
          <w:sz w:val="22"/>
          <w:szCs w:val="22"/>
        </w:rPr>
        <w:t xml:space="preserve"> </w:t>
      </w:r>
      <w:r w:rsidRPr="004D3422">
        <w:rPr>
          <w:sz w:val="22"/>
          <w:szCs w:val="22"/>
        </w:rPr>
        <w:t xml:space="preserve">и Единственным участником </w:t>
      </w:r>
      <w:r w:rsidR="008A0E51">
        <w:rPr>
          <w:sz w:val="22"/>
          <w:szCs w:val="22"/>
        </w:rPr>
        <w:t>торгов</w:t>
      </w:r>
      <w:r w:rsidRPr="004D3422">
        <w:rPr>
          <w:sz w:val="22"/>
          <w:szCs w:val="22"/>
        </w:rPr>
        <w:t xml:space="preserve"> по </w:t>
      </w:r>
      <w:r w:rsidR="001A415C">
        <w:rPr>
          <w:sz w:val="22"/>
          <w:szCs w:val="22"/>
        </w:rPr>
        <w:t>минимальной</w:t>
      </w:r>
      <w:r w:rsidR="001A415C" w:rsidRPr="004D3422">
        <w:rPr>
          <w:sz w:val="22"/>
          <w:szCs w:val="22"/>
        </w:rPr>
        <w:t xml:space="preserve"> </w:t>
      </w:r>
      <w:r w:rsidRPr="004D3422">
        <w:rPr>
          <w:sz w:val="22"/>
          <w:szCs w:val="22"/>
        </w:rPr>
        <w:t xml:space="preserve">цене продажи </w:t>
      </w:r>
      <w:r w:rsidR="001A415C">
        <w:rPr>
          <w:sz w:val="22"/>
          <w:szCs w:val="22"/>
        </w:rPr>
        <w:t xml:space="preserve">Объекта </w:t>
      </w:r>
      <w:r w:rsidRPr="004D3422">
        <w:rPr>
          <w:sz w:val="22"/>
          <w:szCs w:val="22"/>
        </w:rPr>
        <w:t xml:space="preserve">в течение </w:t>
      </w:r>
      <w:r w:rsidR="001A415C">
        <w:rPr>
          <w:sz w:val="22"/>
          <w:szCs w:val="22"/>
        </w:rPr>
        <w:t>1</w:t>
      </w:r>
      <w:r w:rsidRPr="004D3422">
        <w:rPr>
          <w:sz w:val="22"/>
          <w:szCs w:val="22"/>
        </w:rPr>
        <w:t>5 (пят</w:t>
      </w:r>
      <w:r w:rsidR="001A415C">
        <w:rPr>
          <w:sz w:val="22"/>
          <w:szCs w:val="22"/>
        </w:rPr>
        <w:t>надцат</w:t>
      </w:r>
      <w:r w:rsidRPr="004D3422">
        <w:rPr>
          <w:sz w:val="22"/>
          <w:szCs w:val="22"/>
        </w:rPr>
        <w:t xml:space="preserve">и) рабочих дней с момента подписания протокола об итогах </w:t>
      </w:r>
      <w:r w:rsidR="008A0E51">
        <w:rPr>
          <w:sz w:val="22"/>
          <w:szCs w:val="22"/>
        </w:rPr>
        <w:t>торгов</w:t>
      </w:r>
      <w:r w:rsidRPr="004D3422">
        <w:rPr>
          <w:sz w:val="22"/>
          <w:szCs w:val="22"/>
        </w:rPr>
        <w:t xml:space="preserve"> по форме договора купли-продажи, утвержденной </w:t>
      </w:r>
      <w:r w:rsidR="001A415C">
        <w:rPr>
          <w:sz w:val="22"/>
          <w:szCs w:val="22"/>
        </w:rPr>
        <w:t>Продавцами</w:t>
      </w:r>
      <w:r w:rsidRPr="004D3422">
        <w:rPr>
          <w:sz w:val="22"/>
          <w:szCs w:val="22"/>
        </w:rPr>
        <w:t xml:space="preserve"> и размещенной на официальном сайте Организатора </w:t>
      </w:r>
      <w:r w:rsidR="008A0E51">
        <w:rPr>
          <w:sz w:val="22"/>
          <w:szCs w:val="22"/>
        </w:rPr>
        <w:t>торгов</w:t>
      </w:r>
      <w:r w:rsidRPr="004D3422">
        <w:rPr>
          <w:sz w:val="22"/>
          <w:szCs w:val="22"/>
        </w:rPr>
        <w:t xml:space="preserve"> </w:t>
      </w:r>
      <w:r w:rsidRPr="004D3422">
        <w:rPr>
          <w:bCs/>
          <w:color w:val="0563C1"/>
          <w:kern w:val="2"/>
          <w:sz w:val="22"/>
          <w:szCs w:val="22"/>
          <w:u w:val="single"/>
        </w:rPr>
        <w:t>www.auction-house.ru</w:t>
      </w:r>
      <w:r w:rsidRPr="004D3422">
        <w:rPr>
          <w:sz w:val="22"/>
          <w:szCs w:val="22"/>
        </w:rPr>
        <w:t xml:space="preserve"> и на электронной торговой площадке </w:t>
      </w:r>
      <w:r w:rsidRPr="004D3422">
        <w:rPr>
          <w:bCs/>
          <w:color w:val="0563C1"/>
          <w:kern w:val="2"/>
          <w:sz w:val="22"/>
          <w:szCs w:val="22"/>
          <w:u w:val="single"/>
        </w:rPr>
        <w:t>www.lot-online.ru</w:t>
      </w:r>
      <w:r w:rsidRPr="004D3422">
        <w:rPr>
          <w:sz w:val="22"/>
          <w:szCs w:val="22"/>
        </w:rPr>
        <w:t xml:space="preserve"> в разделе «Документы к лоту».</w:t>
      </w:r>
    </w:p>
    <w:p w14:paraId="0C554504" w14:textId="2EE2E58C" w:rsidR="0023031D" w:rsidRPr="00586212" w:rsidRDefault="0023031D" w:rsidP="0023031D">
      <w:pPr>
        <w:autoSpaceDE w:val="0"/>
        <w:autoSpaceDN w:val="0"/>
        <w:adjustRightInd w:val="0"/>
        <w:spacing w:line="190" w:lineRule="atLeast"/>
        <w:ind w:firstLine="709"/>
        <w:jc w:val="both"/>
        <w:rPr>
          <w:b/>
          <w:bCs/>
          <w:sz w:val="22"/>
          <w:szCs w:val="22"/>
        </w:rPr>
      </w:pPr>
      <w:r w:rsidRPr="00586212">
        <w:rPr>
          <w:b/>
          <w:bCs/>
          <w:sz w:val="22"/>
          <w:szCs w:val="22"/>
        </w:rPr>
        <w:t>Договор купли-продажи, заключаемый по результатам торгов</w:t>
      </w:r>
      <w:r w:rsidR="009E4D61">
        <w:rPr>
          <w:b/>
          <w:bCs/>
          <w:sz w:val="22"/>
          <w:szCs w:val="22"/>
        </w:rPr>
        <w:t xml:space="preserve"> между Продавцами и Покупателем (Победителем торгов, либо Единственным участником торгов)</w:t>
      </w:r>
      <w:r w:rsidRPr="00586212">
        <w:rPr>
          <w:b/>
          <w:bCs/>
          <w:sz w:val="22"/>
          <w:szCs w:val="22"/>
        </w:rPr>
        <w:t>, подлежит нотариальному удостоверению.</w:t>
      </w:r>
    </w:p>
    <w:p w14:paraId="307E9637" w14:textId="77777777" w:rsidR="0023031D" w:rsidRPr="004D3422" w:rsidRDefault="0023031D" w:rsidP="0096699C">
      <w:pPr>
        <w:autoSpaceDE w:val="0"/>
        <w:autoSpaceDN w:val="0"/>
        <w:adjustRightInd w:val="0"/>
        <w:spacing w:line="190" w:lineRule="atLeast"/>
        <w:ind w:firstLine="709"/>
        <w:jc w:val="both"/>
        <w:rPr>
          <w:sz w:val="22"/>
          <w:szCs w:val="22"/>
        </w:rPr>
      </w:pPr>
    </w:p>
    <w:p w14:paraId="6C45FBD3" w14:textId="2B7B4385"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Договор купли-продажи подлежит заключению по цене, определенной по итогам </w:t>
      </w:r>
      <w:r w:rsidR="007B7B4F">
        <w:rPr>
          <w:sz w:val="22"/>
          <w:szCs w:val="22"/>
        </w:rPr>
        <w:t>торгов</w:t>
      </w:r>
      <w:r w:rsidRPr="00F16473">
        <w:rPr>
          <w:sz w:val="22"/>
          <w:szCs w:val="22"/>
        </w:rPr>
        <w:t>.</w:t>
      </w:r>
    </w:p>
    <w:p w14:paraId="62B62589" w14:textId="0C0E5B96" w:rsidR="00F16473" w:rsidRDefault="00F16473" w:rsidP="00F16473">
      <w:pPr>
        <w:ind w:firstLine="709"/>
        <w:jc w:val="both"/>
        <w:rPr>
          <w:sz w:val="22"/>
          <w:szCs w:val="22"/>
        </w:rPr>
      </w:pPr>
      <w:r w:rsidRPr="005D5711">
        <w:rPr>
          <w:sz w:val="22"/>
          <w:szCs w:val="22"/>
        </w:rPr>
        <w:t xml:space="preserve">Расходы, связанные с оформлением перехода права собственности на </w:t>
      </w:r>
      <w:r w:rsidR="00B553B9" w:rsidRPr="005D5711">
        <w:rPr>
          <w:sz w:val="22"/>
          <w:szCs w:val="22"/>
        </w:rPr>
        <w:t xml:space="preserve">недвижимое имущество </w:t>
      </w:r>
      <w:r w:rsidRPr="005D5711">
        <w:rPr>
          <w:sz w:val="22"/>
          <w:szCs w:val="22"/>
        </w:rPr>
        <w:t>к Покупателю, включая расходы на нотариальное удостоверение договора купли-продажи, в полном объеме несет Покупатель.</w:t>
      </w:r>
    </w:p>
    <w:p w14:paraId="4172ABC6" w14:textId="5648E33A" w:rsidR="001A415C" w:rsidRPr="00F16473" w:rsidRDefault="001A415C" w:rsidP="00F16473">
      <w:pPr>
        <w:ind w:firstLine="709"/>
        <w:jc w:val="both"/>
        <w:rPr>
          <w:sz w:val="22"/>
          <w:szCs w:val="22"/>
        </w:rPr>
      </w:pPr>
      <w:r>
        <w:rPr>
          <w:sz w:val="22"/>
          <w:szCs w:val="22"/>
        </w:rPr>
        <w:t xml:space="preserve">Оплата цены продажи Объекта, за вычетом денежных средств, полученных Организатором </w:t>
      </w:r>
      <w:r w:rsidR="008A0E51">
        <w:rPr>
          <w:sz w:val="22"/>
          <w:szCs w:val="22"/>
        </w:rPr>
        <w:t>торгов</w:t>
      </w:r>
      <w:r>
        <w:rPr>
          <w:sz w:val="22"/>
          <w:szCs w:val="22"/>
        </w:rPr>
        <w:t xml:space="preserve"> от Победителя/ Единственного участника </w:t>
      </w:r>
      <w:r w:rsidR="008A0E51">
        <w:rPr>
          <w:sz w:val="22"/>
          <w:szCs w:val="22"/>
        </w:rPr>
        <w:t>торгов</w:t>
      </w:r>
      <w:r>
        <w:rPr>
          <w:sz w:val="22"/>
          <w:szCs w:val="22"/>
        </w:rPr>
        <w:t xml:space="preserve"> в качестве задатка, осуществляется Победителем/ Единственным участником </w:t>
      </w:r>
      <w:r w:rsidR="008A0E51">
        <w:rPr>
          <w:sz w:val="22"/>
          <w:szCs w:val="22"/>
        </w:rPr>
        <w:t>торгов</w:t>
      </w:r>
      <w:r>
        <w:rPr>
          <w:sz w:val="22"/>
          <w:szCs w:val="22"/>
        </w:rPr>
        <w:t xml:space="preserve"> в течение 10 (десяти) рабочих дней с даты заключения договора купли-продажи, путем внесения денежных средств на депозитный счет нотариуса города Москвы.</w:t>
      </w:r>
    </w:p>
    <w:p w14:paraId="076CA5B4" w14:textId="77777777" w:rsidR="0096699C" w:rsidRPr="00F16473" w:rsidRDefault="0096699C" w:rsidP="00F16473">
      <w:pPr>
        <w:autoSpaceDE w:val="0"/>
        <w:autoSpaceDN w:val="0"/>
        <w:adjustRightInd w:val="0"/>
        <w:spacing w:line="190" w:lineRule="atLeast"/>
        <w:ind w:firstLine="709"/>
        <w:jc w:val="both"/>
        <w:rPr>
          <w:sz w:val="22"/>
          <w:szCs w:val="22"/>
        </w:rPr>
      </w:pPr>
    </w:p>
    <w:p w14:paraId="78FB2685" w14:textId="32D9FE0A"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При уклонении (отказе) Победителя</w:t>
      </w:r>
      <w:r w:rsidR="0096699C" w:rsidRPr="00F16473">
        <w:rPr>
          <w:b/>
          <w:sz w:val="22"/>
          <w:szCs w:val="22"/>
        </w:rPr>
        <w:t>/ Единственного участника</w:t>
      </w:r>
      <w:r w:rsidRPr="00F16473">
        <w:rPr>
          <w:b/>
          <w:sz w:val="22"/>
          <w:szCs w:val="22"/>
        </w:rPr>
        <w:t xml:space="preserve"> </w:t>
      </w:r>
      <w:r w:rsidR="007B7B4F">
        <w:rPr>
          <w:b/>
          <w:sz w:val="22"/>
          <w:szCs w:val="22"/>
        </w:rPr>
        <w:t>торгов</w:t>
      </w:r>
      <w:r w:rsidR="007B7B4F" w:rsidRPr="00F16473">
        <w:rPr>
          <w:b/>
          <w:sz w:val="22"/>
          <w:szCs w:val="22"/>
        </w:rPr>
        <w:t xml:space="preserve"> </w:t>
      </w:r>
      <w:r w:rsidRPr="00F16473">
        <w:rPr>
          <w:b/>
          <w:sz w:val="22"/>
          <w:szCs w:val="22"/>
        </w:rPr>
        <w:t xml:space="preserve">от заключения в установленный срок договора купли-продажи </w:t>
      </w:r>
      <w:r w:rsidR="00F16473">
        <w:rPr>
          <w:b/>
          <w:sz w:val="22"/>
          <w:szCs w:val="22"/>
        </w:rPr>
        <w:t xml:space="preserve">Доли </w:t>
      </w:r>
      <w:r w:rsidRPr="00F16473">
        <w:rPr>
          <w:b/>
          <w:sz w:val="22"/>
          <w:szCs w:val="22"/>
        </w:rPr>
        <w:t>задаток ему не возвращается, и он утрачивает право на заключение указанного договора.</w:t>
      </w:r>
    </w:p>
    <w:p w14:paraId="5601A6DD" w14:textId="77777777" w:rsidR="00997A37" w:rsidRPr="00F16473" w:rsidRDefault="00997A37" w:rsidP="00F16473">
      <w:pPr>
        <w:autoSpaceDE w:val="0"/>
        <w:autoSpaceDN w:val="0"/>
        <w:adjustRightInd w:val="0"/>
        <w:spacing w:line="190" w:lineRule="atLeast"/>
        <w:ind w:firstLine="709"/>
        <w:jc w:val="both"/>
        <w:rPr>
          <w:sz w:val="22"/>
          <w:szCs w:val="22"/>
        </w:rPr>
      </w:pPr>
    </w:p>
    <w:p w14:paraId="186B5184" w14:textId="1FE0A6A2"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 xml:space="preserve">Договор купли-продажи по итогам </w:t>
      </w:r>
      <w:r w:rsidR="007B7B4F">
        <w:rPr>
          <w:b/>
          <w:sz w:val="22"/>
          <w:szCs w:val="22"/>
        </w:rPr>
        <w:t>торгов</w:t>
      </w:r>
      <w:r w:rsidR="007B7B4F" w:rsidRPr="00F16473">
        <w:rPr>
          <w:b/>
          <w:sz w:val="22"/>
          <w:szCs w:val="22"/>
        </w:rPr>
        <w:t xml:space="preserve"> </w:t>
      </w:r>
      <w:r w:rsidRPr="00F16473">
        <w:rPr>
          <w:b/>
          <w:sz w:val="22"/>
          <w:szCs w:val="22"/>
        </w:rPr>
        <w:t>подлежит заключению с учетом положений Указа Президента РФ №81 от 01.03.2022 «О дополнительных временных мерах экономического характера по обеспечению финансовой стабильности РФ».</w:t>
      </w:r>
    </w:p>
    <w:p w14:paraId="6822F7A3" w14:textId="08656866"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 xml:space="preserve">Риски, связанные с отказом в заключении сделки по итогам </w:t>
      </w:r>
      <w:r w:rsidR="007B7B4F">
        <w:rPr>
          <w:b/>
          <w:sz w:val="22"/>
          <w:szCs w:val="22"/>
        </w:rPr>
        <w:t>торгов</w:t>
      </w:r>
      <w:r w:rsidR="007B7B4F" w:rsidRPr="00F16473">
        <w:rPr>
          <w:b/>
          <w:sz w:val="22"/>
          <w:szCs w:val="22"/>
        </w:rPr>
        <w:t xml:space="preserve"> </w:t>
      </w:r>
      <w:r w:rsidRPr="00F16473">
        <w:rPr>
          <w:b/>
          <w:sz w:val="22"/>
          <w:szCs w:val="22"/>
        </w:rPr>
        <w:t>с учетом положений Указа Президента РФ, несет Покупатель.</w:t>
      </w:r>
    </w:p>
    <w:p w14:paraId="20831B62" w14:textId="77777777" w:rsidR="00997A37" w:rsidRPr="00F16473" w:rsidRDefault="00997A37" w:rsidP="00F16473">
      <w:pPr>
        <w:autoSpaceDE w:val="0"/>
        <w:autoSpaceDN w:val="0"/>
        <w:adjustRightInd w:val="0"/>
        <w:spacing w:line="190" w:lineRule="atLeast"/>
        <w:ind w:firstLine="709"/>
        <w:jc w:val="both"/>
        <w:rPr>
          <w:sz w:val="22"/>
          <w:szCs w:val="22"/>
        </w:rPr>
      </w:pPr>
    </w:p>
    <w:p w14:paraId="60BE390B" w14:textId="3BF89EFB"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 xml:space="preserve">Победитель </w:t>
      </w:r>
      <w:r w:rsidR="007B7B4F">
        <w:rPr>
          <w:b/>
          <w:sz w:val="22"/>
          <w:szCs w:val="22"/>
        </w:rPr>
        <w:t>торгов</w:t>
      </w:r>
      <w:r w:rsidR="007B7B4F" w:rsidRPr="00F16473">
        <w:rPr>
          <w:b/>
          <w:sz w:val="22"/>
          <w:szCs w:val="22"/>
        </w:rPr>
        <w:t xml:space="preserve"> </w:t>
      </w:r>
      <w:r w:rsidRPr="00F16473">
        <w:rPr>
          <w:b/>
          <w:sz w:val="22"/>
          <w:szCs w:val="22"/>
        </w:rPr>
        <w:t xml:space="preserve">оплачивает Организатору </w:t>
      </w:r>
      <w:r w:rsidR="008A0E51">
        <w:rPr>
          <w:b/>
          <w:sz w:val="22"/>
          <w:szCs w:val="22"/>
        </w:rPr>
        <w:t>торгов</w:t>
      </w:r>
      <w:r w:rsidR="008A0E51" w:rsidRPr="00F16473">
        <w:rPr>
          <w:b/>
          <w:sz w:val="22"/>
          <w:szCs w:val="22"/>
        </w:rPr>
        <w:t xml:space="preserve"> </w:t>
      </w:r>
      <w:r w:rsidRPr="00F16473">
        <w:rPr>
          <w:b/>
          <w:sz w:val="22"/>
          <w:szCs w:val="22"/>
        </w:rPr>
        <w:t xml:space="preserve">(АО «Российский аукционный дом») вознаграждение за организацию и проведение продажи </w:t>
      </w:r>
      <w:r w:rsidR="008A0E51">
        <w:rPr>
          <w:b/>
          <w:sz w:val="22"/>
          <w:szCs w:val="22"/>
        </w:rPr>
        <w:t>Объекта</w:t>
      </w:r>
      <w:r w:rsidR="008A0E51" w:rsidRPr="00F16473">
        <w:rPr>
          <w:b/>
          <w:sz w:val="22"/>
          <w:szCs w:val="22"/>
        </w:rPr>
        <w:t xml:space="preserve"> </w:t>
      </w:r>
      <w:r w:rsidRPr="00F16473">
        <w:rPr>
          <w:b/>
          <w:sz w:val="22"/>
          <w:szCs w:val="22"/>
        </w:rPr>
        <w:t xml:space="preserve">в размере </w:t>
      </w:r>
      <w:r w:rsidR="001A415C">
        <w:rPr>
          <w:b/>
          <w:sz w:val="22"/>
          <w:szCs w:val="22"/>
        </w:rPr>
        <w:t>4</w:t>
      </w:r>
      <w:r w:rsidRPr="00F16473">
        <w:rPr>
          <w:b/>
          <w:sz w:val="22"/>
          <w:szCs w:val="22"/>
        </w:rPr>
        <w:t>%</w:t>
      </w:r>
      <w:r w:rsidR="00F16473" w:rsidRPr="00F16473">
        <w:rPr>
          <w:b/>
          <w:sz w:val="22"/>
          <w:szCs w:val="22"/>
        </w:rPr>
        <w:t xml:space="preserve"> (</w:t>
      </w:r>
      <w:r w:rsidR="001A415C">
        <w:rPr>
          <w:b/>
          <w:sz w:val="22"/>
          <w:szCs w:val="22"/>
        </w:rPr>
        <w:t>четыре</w:t>
      </w:r>
      <w:r w:rsidR="001A415C" w:rsidRPr="00F16473">
        <w:rPr>
          <w:b/>
          <w:sz w:val="22"/>
          <w:szCs w:val="22"/>
        </w:rPr>
        <w:t xml:space="preserve"> процент</w:t>
      </w:r>
      <w:r w:rsidR="001A415C">
        <w:rPr>
          <w:b/>
          <w:sz w:val="22"/>
          <w:szCs w:val="22"/>
        </w:rPr>
        <w:t>а</w:t>
      </w:r>
      <w:r w:rsidR="00F16473" w:rsidRPr="00F16473">
        <w:rPr>
          <w:b/>
          <w:sz w:val="22"/>
          <w:szCs w:val="22"/>
        </w:rPr>
        <w:t>)</w:t>
      </w:r>
      <w:r w:rsidRPr="00F16473">
        <w:rPr>
          <w:b/>
          <w:sz w:val="22"/>
          <w:szCs w:val="22"/>
        </w:rPr>
        <w:t xml:space="preserve"> в том числе НДС от цены продажи </w:t>
      </w:r>
      <w:r w:rsidR="008A0E51">
        <w:rPr>
          <w:b/>
          <w:sz w:val="22"/>
          <w:szCs w:val="22"/>
        </w:rPr>
        <w:t>Объекта</w:t>
      </w:r>
      <w:r w:rsidR="00A04C2C">
        <w:rPr>
          <w:b/>
          <w:sz w:val="22"/>
          <w:szCs w:val="22"/>
        </w:rPr>
        <w:t>, достигнутой в ходе торгов</w:t>
      </w:r>
      <w:r w:rsidRPr="00F16473">
        <w:rPr>
          <w:b/>
          <w:sz w:val="22"/>
          <w:szCs w:val="22"/>
        </w:rPr>
        <w:t xml:space="preserve">, в течение 5 (пяти) рабочих дней с даты подведения итогов </w:t>
      </w:r>
      <w:r w:rsidR="007B7B4F">
        <w:rPr>
          <w:b/>
          <w:sz w:val="22"/>
          <w:szCs w:val="22"/>
        </w:rPr>
        <w:t>торгов</w:t>
      </w:r>
      <w:r w:rsidRPr="00F16473">
        <w:rPr>
          <w:b/>
          <w:sz w:val="22"/>
          <w:szCs w:val="22"/>
        </w:rPr>
        <w:t xml:space="preserve">. </w:t>
      </w:r>
    </w:p>
    <w:p w14:paraId="3E1FC11E" w14:textId="06C3D20D" w:rsidR="00997A37" w:rsidRPr="00F16473" w:rsidRDefault="00997A37" w:rsidP="00997A37">
      <w:pPr>
        <w:autoSpaceDE w:val="0"/>
        <w:autoSpaceDN w:val="0"/>
        <w:adjustRightInd w:val="0"/>
        <w:spacing w:line="190" w:lineRule="atLeast"/>
        <w:ind w:firstLine="709"/>
        <w:jc w:val="both"/>
        <w:rPr>
          <w:b/>
          <w:sz w:val="22"/>
          <w:szCs w:val="22"/>
        </w:rPr>
      </w:pPr>
      <w:r w:rsidRPr="00F16473">
        <w:rPr>
          <w:b/>
          <w:sz w:val="22"/>
          <w:szCs w:val="22"/>
        </w:rPr>
        <w:t xml:space="preserve">Единственный участник </w:t>
      </w:r>
      <w:r w:rsidR="007B7B4F">
        <w:rPr>
          <w:b/>
          <w:sz w:val="22"/>
          <w:szCs w:val="22"/>
        </w:rPr>
        <w:t>торгов</w:t>
      </w:r>
      <w:r w:rsidR="007B7B4F" w:rsidRPr="00F16473">
        <w:rPr>
          <w:b/>
          <w:sz w:val="22"/>
          <w:szCs w:val="22"/>
        </w:rPr>
        <w:t xml:space="preserve"> </w:t>
      </w:r>
      <w:r w:rsidRPr="00F16473">
        <w:rPr>
          <w:b/>
          <w:sz w:val="22"/>
          <w:szCs w:val="22"/>
        </w:rPr>
        <w:t xml:space="preserve">оплачивает Организатору </w:t>
      </w:r>
      <w:r w:rsidR="008A0E51">
        <w:rPr>
          <w:b/>
          <w:sz w:val="22"/>
          <w:szCs w:val="22"/>
        </w:rPr>
        <w:t>торгов</w:t>
      </w:r>
      <w:r w:rsidR="008A0E51" w:rsidRPr="00F16473">
        <w:rPr>
          <w:b/>
          <w:sz w:val="22"/>
          <w:szCs w:val="22"/>
        </w:rPr>
        <w:t xml:space="preserve"> </w:t>
      </w:r>
      <w:r w:rsidRPr="00F16473">
        <w:rPr>
          <w:b/>
          <w:sz w:val="22"/>
          <w:szCs w:val="22"/>
        </w:rPr>
        <w:t xml:space="preserve">(АО «Российский аукционный дом») вознаграждение за организацию и проведение продажи </w:t>
      </w:r>
      <w:r w:rsidR="008A0E51">
        <w:rPr>
          <w:b/>
          <w:sz w:val="22"/>
          <w:szCs w:val="22"/>
        </w:rPr>
        <w:t>Объекта</w:t>
      </w:r>
      <w:r w:rsidR="008A0E51" w:rsidRPr="00F16473">
        <w:rPr>
          <w:b/>
          <w:sz w:val="22"/>
          <w:szCs w:val="22"/>
        </w:rPr>
        <w:t xml:space="preserve"> </w:t>
      </w:r>
      <w:r w:rsidRPr="00F16473">
        <w:rPr>
          <w:b/>
          <w:sz w:val="22"/>
          <w:szCs w:val="22"/>
        </w:rPr>
        <w:t xml:space="preserve">в размере </w:t>
      </w:r>
      <w:r w:rsidR="001A415C">
        <w:rPr>
          <w:b/>
          <w:sz w:val="22"/>
          <w:szCs w:val="22"/>
        </w:rPr>
        <w:t>4</w:t>
      </w:r>
      <w:r w:rsidR="00F16473" w:rsidRPr="00F16473">
        <w:rPr>
          <w:b/>
          <w:sz w:val="22"/>
          <w:szCs w:val="22"/>
        </w:rPr>
        <w:t>% (</w:t>
      </w:r>
      <w:r w:rsidR="001A415C">
        <w:rPr>
          <w:b/>
          <w:sz w:val="22"/>
          <w:szCs w:val="22"/>
        </w:rPr>
        <w:t>четыре</w:t>
      </w:r>
      <w:r w:rsidR="001A415C" w:rsidRPr="00F16473">
        <w:rPr>
          <w:b/>
          <w:sz w:val="22"/>
          <w:szCs w:val="22"/>
        </w:rPr>
        <w:t xml:space="preserve"> процент</w:t>
      </w:r>
      <w:r w:rsidR="001A415C">
        <w:rPr>
          <w:b/>
          <w:sz w:val="22"/>
          <w:szCs w:val="22"/>
        </w:rPr>
        <w:t>а</w:t>
      </w:r>
      <w:r w:rsidR="00F16473" w:rsidRPr="00F16473">
        <w:rPr>
          <w:b/>
          <w:sz w:val="22"/>
          <w:szCs w:val="22"/>
        </w:rPr>
        <w:t>)</w:t>
      </w:r>
      <w:r w:rsidRPr="00F16473">
        <w:rPr>
          <w:b/>
          <w:sz w:val="22"/>
          <w:szCs w:val="22"/>
        </w:rPr>
        <w:t xml:space="preserve"> в том числе НДС от </w:t>
      </w:r>
      <w:r w:rsidR="00586212">
        <w:rPr>
          <w:b/>
          <w:sz w:val="22"/>
          <w:szCs w:val="22"/>
        </w:rPr>
        <w:t>минимальной</w:t>
      </w:r>
      <w:r w:rsidR="00586212" w:rsidRPr="00F16473">
        <w:rPr>
          <w:b/>
          <w:sz w:val="22"/>
          <w:szCs w:val="22"/>
        </w:rPr>
        <w:t xml:space="preserve"> </w:t>
      </w:r>
      <w:r w:rsidRPr="00F16473">
        <w:rPr>
          <w:b/>
          <w:sz w:val="22"/>
          <w:szCs w:val="22"/>
        </w:rPr>
        <w:t xml:space="preserve">цены продажи </w:t>
      </w:r>
      <w:r w:rsidR="008A0E51">
        <w:rPr>
          <w:b/>
          <w:sz w:val="22"/>
          <w:szCs w:val="22"/>
        </w:rPr>
        <w:t>Объекта</w:t>
      </w:r>
      <w:r w:rsidRPr="00F16473">
        <w:rPr>
          <w:b/>
          <w:sz w:val="22"/>
          <w:szCs w:val="22"/>
        </w:rPr>
        <w:t xml:space="preserve">, в течение 5 (пяти) рабочих дней с даты подведения итогов </w:t>
      </w:r>
      <w:r w:rsidR="007B7B4F">
        <w:rPr>
          <w:b/>
          <w:sz w:val="22"/>
          <w:szCs w:val="22"/>
        </w:rPr>
        <w:t>торгов</w:t>
      </w:r>
      <w:r w:rsidRPr="00F16473">
        <w:rPr>
          <w:b/>
          <w:sz w:val="22"/>
          <w:szCs w:val="22"/>
        </w:rPr>
        <w:t xml:space="preserve">. </w:t>
      </w:r>
    </w:p>
    <w:p w14:paraId="1C27CE3D" w14:textId="77777777" w:rsidR="00997A37" w:rsidRPr="00F16473" w:rsidRDefault="00997A37" w:rsidP="00F16473">
      <w:pPr>
        <w:autoSpaceDE w:val="0"/>
        <w:autoSpaceDN w:val="0"/>
        <w:adjustRightInd w:val="0"/>
        <w:spacing w:line="190" w:lineRule="atLeast"/>
        <w:ind w:firstLine="709"/>
        <w:jc w:val="both"/>
        <w:rPr>
          <w:sz w:val="22"/>
          <w:szCs w:val="22"/>
        </w:rPr>
      </w:pPr>
    </w:p>
    <w:p w14:paraId="7C9F4EE8" w14:textId="25586E81"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Указанное вознаграждение Организатора </w:t>
      </w:r>
      <w:r w:rsidR="008A0E51">
        <w:rPr>
          <w:sz w:val="22"/>
          <w:szCs w:val="22"/>
        </w:rPr>
        <w:t>торгов</w:t>
      </w:r>
      <w:r w:rsidRPr="00F16473">
        <w:rPr>
          <w:sz w:val="22"/>
          <w:szCs w:val="22"/>
        </w:rPr>
        <w:t xml:space="preserve"> не входит в цену </w:t>
      </w:r>
      <w:r w:rsidR="008A0E51" w:rsidRPr="00F16473">
        <w:rPr>
          <w:sz w:val="22"/>
          <w:szCs w:val="22"/>
        </w:rPr>
        <w:t>Объект</w:t>
      </w:r>
      <w:r w:rsidR="008A0E51">
        <w:rPr>
          <w:sz w:val="22"/>
          <w:szCs w:val="22"/>
        </w:rPr>
        <w:t>а</w:t>
      </w:r>
      <w:r w:rsidR="008A0E51" w:rsidRPr="00F16473">
        <w:rPr>
          <w:sz w:val="22"/>
          <w:szCs w:val="22"/>
        </w:rPr>
        <w:t xml:space="preserve"> </w:t>
      </w:r>
      <w:r w:rsidRPr="00F16473">
        <w:rPr>
          <w:sz w:val="22"/>
          <w:szCs w:val="22"/>
        </w:rPr>
        <w:t xml:space="preserve">и уплачивается сверх цены продажи </w:t>
      </w:r>
      <w:r w:rsidR="008A0E51" w:rsidRPr="00F16473">
        <w:rPr>
          <w:sz w:val="22"/>
          <w:szCs w:val="22"/>
        </w:rPr>
        <w:t>Объект</w:t>
      </w:r>
      <w:r w:rsidR="008A0E51">
        <w:rPr>
          <w:sz w:val="22"/>
          <w:szCs w:val="22"/>
        </w:rPr>
        <w:t>а</w:t>
      </w:r>
      <w:r w:rsidRPr="00F16473">
        <w:rPr>
          <w:sz w:val="22"/>
          <w:szCs w:val="22"/>
        </w:rPr>
        <w:t xml:space="preserve">, определенной по итогам </w:t>
      </w:r>
      <w:r w:rsidR="008A0E51">
        <w:rPr>
          <w:sz w:val="22"/>
          <w:szCs w:val="22"/>
        </w:rPr>
        <w:t>торгов</w:t>
      </w:r>
      <w:r w:rsidRPr="00F16473">
        <w:rPr>
          <w:sz w:val="22"/>
          <w:szCs w:val="22"/>
        </w:rPr>
        <w:t xml:space="preserve">. За просрочку оплаты суммы вознаграждения, Организатор </w:t>
      </w:r>
      <w:r w:rsidR="008A0E51">
        <w:rPr>
          <w:sz w:val="22"/>
          <w:szCs w:val="22"/>
        </w:rPr>
        <w:t>торгов</w:t>
      </w:r>
      <w:r w:rsidRPr="00F16473">
        <w:rPr>
          <w:sz w:val="22"/>
          <w:szCs w:val="22"/>
        </w:rPr>
        <w:t xml:space="preserve"> вправе потребовать от Победителя/Единственного участника </w:t>
      </w:r>
      <w:r w:rsidR="008A0E51">
        <w:rPr>
          <w:sz w:val="22"/>
          <w:szCs w:val="22"/>
        </w:rPr>
        <w:t>торгов</w:t>
      </w:r>
      <w:r w:rsidRPr="00F16473">
        <w:rPr>
          <w:sz w:val="22"/>
          <w:szCs w:val="22"/>
        </w:rPr>
        <w:t xml:space="preserve"> уплату пени в размере 0,1 % (одна десятая процента) от суммы просроченного платежа за каждый день просрочки.</w:t>
      </w:r>
    </w:p>
    <w:p w14:paraId="06A31A6A" w14:textId="671AC40C"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Условия о сроке и порядке выплаты вознаграждения Организатору </w:t>
      </w:r>
      <w:r w:rsidR="008A0E51">
        <w:rPr>
          <w:sz w:val="22"/>
          <w:szCs w:val="22"/>
        </w:rPr>
        <w:t>торгов</w:t>
      </w:r>
      <w:r w:rsidRPr="00F16473">
        <w:rPr>
          <w:sz w:val="22"/>
          <w:szCs w:val="22"/>
        </w:rPr>
        <w:t xml:space="preserve"> являются публичной офертой в соответствии со статьей 437 Гражданского кодекса Российской Федерации. Подача претендентом заявки является акцептом такой оферты, и соглашение о выплате вознаграждения Организатора </w:t>
      </w:r>
      <w:r w:rsidR="008A0E51">
        <w:rPr>
          <w:sz w:val="22"/>
          <w:szCs w:val="22"/>
        </w:rPr>
        <w:t>торгов</w:t>
      </w:r>
      <w:r w:rsidRPr="00F16473">
        <w:rPr>
          <w:sz w:val="22"/>
          <w:szCs w:val="22"/>
        </w:rPr>
        <w:t xml:space="preserve"> считается заключенным в установленном порядке.</w:t>
      </w:r>
    </w:p>
    <w:p w14:paraId="3A38F900" w14:textId="12D8F921" w:rsidR="00997A37" w:rsidRPr="00F16473" w:rsidRDefault="008A0E51" w:rsidP="00F16473">
      <w:pPr>
        <w:autoSpaceDE w:val="0"/>
        <w:autoSpaceDN w:val="0"/>
        <w:adjustRightInd w:val="0"/>
        <w:spacing w:line="190" w:lineRule="atLeast"/>
        <w:ind w:firstLine="709"/>
        <w:jc w:val="both"/>
        <w:rPr>
          <w:b/>
          <w:sz w:val="22"/>
          <w:szCs w:val="22"/>
        </w:rPr>
      </w:pPr>
      <w:r>
        <w:rPr>
          <w:b/>
          <w:sz w:val="22"/>
          <w:szCs w:val="22"/>
        </w:rPr>
        <w:t>Торги</w:t>
      </w:r>
      <w:r w:rsidRPr="00F16473">
        <w:rPr>
          <w:b/>
          <w:sz w:val="22"/>
          <w:szCs w:val="22"/>
        </w:rPr>
        <w:t xml:space="preserve"> призна</w:t>
      </w:r>
      <w:r>
        <w:rPr>
          <w:b/>
          <w:sz w:val="22"/>
          <w:szCs w:val="22"/>
        </w:rPr>
        <w:t>ю</w:t>
      </w:r>
      <w:r w:rsidRPr="00F16473">
        <w:rPr>
          <w:b/>
          <w:sz w:val="22"/>
          <w:szCs w:val="22"/>
        </w:rPr>
        <w:t xml:space="preserve">тся </w:t>
      </w:r>
      <w:r w:rsidR="00997A37" w:rsidRPr="00F16473">
        <w:rPr>
          <w:b/>
          <w:sz w:val="22"/>
          <w:szCs w:val="22"/>
        </w:rPr>
        <w:t>несостоявшимся в следующих случаях:</w:t>
      </w:r>
    </w:p>
    <w:p w14:paraId="36B53A16" w14:textId="518F6067"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 отсутствие заявок на участие в </w:t>
      </w:r>
      <w:r w:rsidR="008A0E51">
        <w:rPr>
          <w:sz w:val="22"/>
          <w:szCs w:val="22"/>
        </w:rPr>
        <w:t>торгах</w:t>
      </w:r>
      <w:r w:rsidRPr="00F16473">
        <w:rPr>
          <w:sz w:val="22"/>
          <w:szCs w:val="22"/>
        </w:rPr>
        <w:t xml:space="preserve">, либо ни один из Претендентов не признан участником </w:t>
      </w:r>
      <w:r w:rsidR="008A0E51">
        <w:rPr>
          <w:sz w:val="22"/>
          <w:szCs w:val="22"/>
        </w:rPr>
        <w:t>торгов</w:t>
      </w:r>
      <w:r w:rsidRPr="00F16473">
        <w:rPr>
          <w:sz w:val="22"/>
          <w:szCs w:val="22"/>
        </w:rPr>
        <w:t>;</w:t>
      </w:r>
    </w:p>
    <w:p w14:paraId="61822399" w14:textId="047231A7"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 к участию в </w:t>
      </w:r>
      <w:r w:rsidR="008A0E51">
        <w:rPr>
          <w:sz w:val="22"/>
          <w:szCs w:val="22"/>
        </w:rPr>
        <w:t>торгах</w:t>
      </w:r>
      <w:r w:rsidR="008A0E51" w:rsidRPr="00F16473">
        <w:rPr>
          <w:sz w:val="22"/>
          <w:szCs w:val="22"/>
        </w:rPr>
        <w:t xml:space="preserve"> </w:t>
      </w:r>
      <w:r w:rsidRPr="00F16473">
        <w:rPr>
          <w:sz w:val="22"/>
          <w:szCs w:val="22"/>
        </w:rPr>
        <w:t>допущен только один Претендент;</w:t>
      </w:r>
    </w:p>
    <w:p w14:paraId="589C9AF8" w14:textId="77071906"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 ни один из участников не сделал предложения по </w:t>
      </w:r>
      <w:r w:rsidR="008A0E51">
        <w:rPr>
          <w:sz w:val="22"/>
          <w:szCs w:val="22"/>
        </w:rPr>
        <w:t>минимальной</w:t>
      </w:r>
      <w:r w:rsidR="008A0E51" w:rsidRPr="00F16473">
        <w:rPr>
          <w:sz w:val="22"/>
          <w:szCs w:val="22"/>
        </w:rPr>
        <w:t xml:space="preserve"> </w:t>
      </w:r>
      <w:r w:rsidRPr="00F16473">
        <w:rPr>
          <w:sz w:val="22"/>
          <w:szCs w:val="22"/>
        </w:rPr>
        <w:t>цене Лота.</w:t>
      </w:r>
    </w:p>
    <w:p w14:paraId="45157A5A" w14:textId="77777777" w:rsidR="00002D70" w:rsidRPr="00FD3C3F" w:rsidRDefault="00002D70" w:rsidP="00C7674E">
      <w:pPr>
        <w:spacing w:after="160" w:line="259" w:lineRule="auto"/>
        <w:rPr>
          <w:sz w:val="22"/>
          <w:szCs w:val="22"/>
        </w:rPr>
      </w:pPr>
    </w:p>
    <w:sectPr w:rsidR="00002D70" w:rsidRPr="00FD3C3F" w:rsidSect="00F93827">
      <w:headerReference w:type="even" r:id="rId16"/>
      <w:pgSz w:w="11906" w:h="16838"/>
      <w:pgMar w:top="720" w:right="707" w:bottom="426" w:left="993"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44D00A" w16cex:dateUtc="2025-03-12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4394BC" w16cid:durableId="3244D0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27E7E" w14:textId="77777777" w:rsidR="00997A37" w:rsidRDefault="00997A37">
      <w:r>
        <w:separator/>
      </w:r>
    </w:p>
  </w:endnote>
  <w:endnote w:type="continuationSeparator" w:id="0">
    <w:p w14:paraId="02C2B830" w14:textId="77777777" w:rsidR="00997A37" w:rsidRDefault="0099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03D86" w14:textId="77777777" w:rsidR="00997A37" w:rsidRDefault="00997A37">
      <w:r>
        <w:separator/>
      </w:r>
    </w:p>
  </w:footnote>
  <w:footnote w:type="continuationSeparator" w:id="0">
    <w:p w14:paraId="62A1ED68" w14:textId="77777777" w:rsidR="00997A37" w:rsidRDefault="00997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09F99" w14:textId="77777777" w:rsidR="00997A37" w:rsidRDefault="00997A37" w:rsidP="00C42122">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19</w:t>
    </w:r>
    <w:r>
      <w:rPr>
        <w:rStyle w:val="af0"/>
      </w:rPr>
      <w:fldChar w:fldCharType="end"/>
    </w:r>
  </w:p>
  <w:p w14:paraId="5997746C" w14:textId="77777777" w:rsidR="00997A37" w:rsidRDefault="00997A3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2069"/>
    <w:multiLevelType w:val="hybridMultilevel"/>
    <w:tmpl w:val="4A006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86451"/>
    <w:multiLevelType w:val="hybridMultilevel"/>
    <w:tmpl w:val="F8580282"/>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E9228A2"/>
    <w:multiLevelType w:val="hybridMultilevel"/>
    <w:tmpl w:val="30F45634"/>
    <w:lvl w:ilvl="0" w:tplc="FE743C92">
      <w:start w:val="1"/>
      <w:numFmt w:val="decimal"/>
      <w:lvlText w:val="%1."/>
      <w:lvlJc w:val="left"/>
      <w:pPr>
        <w:ind w:left="703" w:hanging="360"/>
      </w:pPr>
      <w:rPr>
        <w:rFonts w:hint="default"/>
      </w:rPr>
    </w:lvl>
    <w:lvl w:ilvl="1" w:tplc="04190019" w:tentative="1">
      <w:start w:val="1"/>
      <w:numFmt w:val="lowerLetter"/>
      <w:lvlText w:val="%2."/>
      <w:lvlJc w:val="left"/>
      <w:pPr>
        <w:ind w:left="1423" w:hanging="360"/>
      </w:pPr>
    </w:lvl>
    <w:lvl w:ilvl="2" w:tplc="0419001B" w:tentative="1">
      <w:start w:val="1"/>
      <w:numFmt w:val="lowerRoman"/>
      <w:lvlText w:val="%3."/>
      <w:lvlJc w:val="right"/>
      <w:pPr>
        <w:ind w:left="2143" w:hanging="180"/>
      </w:pPr>
    </w:lvl>
    <w:lvl w:ilvl="3" w:tplc="0419000F" w:tentative="1">
      <w:start w:val="1"/>
      <w:numFmt w:val="decimal"/>
      <w:lvlText w:val="%4."/>
      <w:lvlJc w:val="left"/>
      <w:pPr>
        <w:ind w:left="2863" w:hanging="360"/>
      </w:pPr>
    </w:lvl>
    <w:lvl w:ilvl="4" w:tplc="04190019" w:tentative="1">
      <w:start w:val="1"/>
      <w:numFmt w:val="lowerLetter"/>
      <w:lvlText w:val="%5."/>
      <w:lvlJc w:val="left"/>
      <w:pPr>
        <w:ind w:left="3583" w:hanging="360"/>
      </w:pPr>
    </w:lvl>
    <w:lvl w:ilvl="5" w:tplc="0419001B" w:tentative="1">
      <w:start w:val="1"/>
      <w:numFmt w:val="lowerRoman"/>
      <w:lvlText w:val="%6."/>
      <w:lvlJc w:val="right"/>
      <w:pPr>
        <w:ind w:left="4303" w:hanging="180"/>
      </w:pPr>
    </w:lvl>
    <w:lvl w:ilvl="6" w:tplc="0419000F" w:tentative="1">
      <w:start w:val="1"/>
      <w:numFmt w:val="decimal"/>
      <w:lvlText w:val="%7."/>
      <w:lvlJc w:val="left"/>
      <w:pPr>
        <w:ind w:left="5023" w:hanging="360"/>
      </w:pPr>
    </w:lvl>
    <w:lvl w:ilvl="7" w:tplc="04190019" w:tentative="1">
      <w:start w:val="1"/>
      <w:numFmt w:val="lowerLetter"/>
      <w:lvlText w:val="%8."/>
      <w:lvlJc w:val="left"/>
      <w:pPr>
        <w:ind w:left="5743" w:hanging="360"/>
      </w:pPr>
    </w:lvl>
    <w:lvl w:ilvl="8" w:tplc="0419001B" w:tentative="1">
      <w:start w:val="1"/>
      <w:numFmt w:val="lowerRoman"/>
      <w:lvlText w:val="%9."/>
      <w:lvlJc w:val="right"/>
      <w:pPr>
        <w:ind w:left="6463" w:hanging="180"/>
      </w:pPr>
    </w:lvl>
  </w:abstractNum>
  <w:abstractNum w:abstractNumId="3" w15:restartNumberingAfterBreak="0">
    <w:nsid w:val="185A75E8"/>
    <w:multiLevelType w:val="hybridMultilevel"/>
    <w:tmpl w:val="B7D60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2A3F5A"/>
    <w:multiLevelType w:val="hybridMultilevel"/>
    <w:tmpl w:val="A7BC69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9E2265"/>
    <w:multiLevelType w:val="hybridMultilevel"/>
    <w:tmpl w:val="D362CF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E202BA3"/>
    <w:multiLevelType w:val="hybridMultilevel"/>
    <w:tmpl w:val="A224A892"/>
    <w:lvl w:ilvl="0" w:tplc="FC806B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4C51CF0"/>
    <w:multiLevelType w:val="hybridMultilevel"/>
    <w:tmpl w:val="766C7030"/>
    <w:lvl w:ilvl="0" w:tplc="9C1696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B5C6555"/>
    <w:multiLevelType w:val="hybridMultilevel"/>
    <w:tmpl w:val="6F184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F94B4C"/>
    <w:multiLevelType w:val="hybridMultilevel"/>
    <w:tmpl w:val="66F42A08"/>
    <w:lvl w:ilvl="0" w:tplc="ED0A1694">
      <w:start w:val="1"/>
      <w:numFmt w:val="decimal"/>
      <w:lvlText w:val="%1."/>
      <w:lvlJc w:val="left"/>
      <w:pPr>
        <w:ind w:left="36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3D2E18"/>
    <w:multiLevelType w:val="hybridMultilevel"/>
    <w:tmpl w:val="1AD48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892928"/>
    <w:multiLevelType w:val="hybridMultilevel"/>
    <w:tmpl w:val="5CC0A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993F50"/>
    <w:multiLevelType w:val="hybridMultilevel"/>
    <w:tmpl w:val="A0B4B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271C96"/>
    <w:multiLevelType w:val="hybridMultilevel"/>
    <w:tmpl w:val="DB46C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7119C4"/>
    <w:multiLevelType w:val="hybridMultilevel"/>
    <w:tmpl w:val="3022F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31951D1"/>
    <w:multiLevelType w:val="hybridMultilevel"/>
    <w:tmpl w:val="CC3CA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80E138A"/>
    <w:multiLevelType w:val="hybridMultilevel"/>
    <w:tmpl w:val="2A66F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15"/>
  </w:num>
  <w:num w:numId="4">
    <w:abstractNumId w:val="10"/>
  </w:num>
  <w:num w:numId="5">
    <w:abstractNumId w:val="14"/>
  </w:num>
  <w:num w:numId="6">
    <w:abstractNumId w:val="12"/>
  </w:num>
  <w:num w:numId="7">
    <w:abstractNumId w:val="11"/>
  </w:num>
  <w:num w:numId="8">
    <w:abstractNumId w:val="0"/>
  </w:num>
  <w:num w:numId="9">
    <w:abstractNumId w:val="16"/>
  </w:num>
  <w:num w:numId="10">
    <w:abstractNumId w:val="7"/>
  </w:num>
  <w:num w:numId="11">
    <w:abstractNumId w:val="4"/>
  </w:num>
  <w:num w:numId="12">
    <w:abstractNumId w:val="8"/>
  </w:num>
  <w:num w:numId="13">
    <w:abstractNumId w:val="3"/>
  </w:num>
  <w:num w:numId="14">
    <w:abstractNumId w:val="5"/>
  </w:num>
  <w:num w:numId="15">
    <w:abstractNumId w:val="6"/>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E5"/>
    <w:rsid w:val="00002D70"/>
    <w:rsid w:val="00007207"/>
    <w:rsid w:val="00007C6D"/>
    <w:rsid w:val="00010FF1"/>
    <w:rsid w:val="0001344D"/>
    <w:rsid w:val="000145F1"/>
    <w:rsid w:val="0001717B"/>
    <w:rsid w:val="00020636"/>
    <w:rsid w:val="00023C58"/>
    <w:rsid w:val="0003635A"/>
    <w:rsid w:val="0003681B"/>
    <w:rsid w:val="0003787A"/>
    <w:rsid w:val="00047DC1"/>
    <w:rsid w:val="000509B1"/>
    <w:rsid w:val="0006158B"/>
    <w:rsid w:val="000620C3"/>
    <w:rsid w:val="0006613D"/>
    <w:rsid w:val="00067EA8"/>
    <w:rsid w:val="00075987"/>
    <w:rsid w:val="00091EAA"/>
    <w:rsid w:val="000941A6"/>
    <w:rsid w:val="000A6CB3"/>
    <w:rsid w:val="000B2329"/>
    <w:rsid w:val="000B3F96"/>
    <w:rsid w:val="000B6ED2"/>
    <w:rsid w:val="000B713B"/>
    <w:rsid w:val="000C71DA"/>
    <w:rsid w:val="000C71E7"/>
    <w:rsid w:val="000C7372"/>
    <w:rsid w:val="000D062E"/>
    <w:rsid w:val="000D386E"/>
    <w:rsid w:val="000E144B"/>
    <w:rsid w:val="000F397E"/>
    <w:rsid w:val="000F412F"/>
    <w:rsid w:val="000F50C8"/>
    <w:rsid w:val="000F6CFF"/>
    <w:rsid w:val="0010039E"/>
    <w:rsid w:val="00102CD2"/>
    <w:rsid w:val="001068AD"/>
    <w:rsid w:val="001139DB"/>
    <w:rsid w:val="00114A68"/>
    <w:rsid w:val="00114E7A"/>
    <w:rsid w:val="00116A81"/>
    <w:rsid w:val="001179B4"/>
    <w:rsid w:val="001200DE"/>
    <w:rsid w:val="0012520B"/>
    <w:rsid w:val="00136543"/>
    <w:rsid w:val="00142385"/>
    <w:rsid w:val="00145C89"/>
    <w:rsid w:val="00151CA2"/>
    <w:rsid w:val="00154681"/>
    <w:rsid w:val="00155E85"/>
    <w:rsid w:val="00160901"/>
    <w:rsid w:val="00166A41"/>
    <w:rsid w:val="001675E3"/>
    <w:rsid w:val="00167A7F"/>
    <w:rsid w:val="0018115D"/>
    <w:rsid w:val="00185B22"/>
    <w:rsid w:val="00191F40"/>
    <w:rsid w:val="001949F4"/>
    <w:rsid w:val="00196ED5"/>
    <w:rsid w:val="001A0142"/>
    <w:rsid w:val="001A3B3A"/>
    <w:rsid w:val="001A415C"/>
    <w:rsid w:val="001A6371"/>
    <w:rsid w:val="001B5951"/>
    <w:rsid w:val="001B6B11"/>
    <w:rsid w:val="001C0739"/>
    <w:rsid w:val="001C0850"/>
    <w:rsid w:val="001C258C"/>
    <w:rsid w:val="001C4104"/>
    <w:rsid w:val="001C492C"/>
    <w:rsid w:val="001D1CC3"/>
    <w:rsid w:val="001D2500"/>
    <w:rsid w:val="001D6935"/>
    <w:rsid w:val="001D7457"/>
    <w:rsid w:val="001D7900"/>
    <w:rsid w:val="001E11F4"/>
    <w:rsid w:val="001E5A4D"/>
    <w:rsid w:val="001E5EC9"/>
    <w:rsid w:val="001E6126"/>
    <w:rsid w:val="001E6502"/>
    <w:rsid w:val="001F427F"/>
    <w:rsid w:val="001F6908"/>
    <w:rsid w:val="001F6DC5"/>
    <w:rsid w:val="00202536"/>
    <w:rsid w:val="0021000F"/>
    <w:rsid w:val="00210AE0"/>
    <w:rsid w:val="002144ED"/>
    <w:rsid w:val="00215743"/>
    <w:rsid w:val="00217CFC"/>
    <w:rsid w:val="0023031D"/>
    <w:rsid w:val="00236D3E"/>
    <w:rsid w:val="00246703"/>
    <w:rsid w:val="002516B5"/>
    <w:rsid w:val="00251CF7"/>
    <w:rsid w:val="002531F7"/>
    <w:rsid w:val="00253250"/>
    <w:rsid w:val="00256CAB"/>
    <w:rsid w:val="00256EEA"/>
    <w:rsid w:val="00260509"/>
    <w:rsid w:val="00261A79"/>
    <w:rsid w:val="00263906"/>
    <w:rsid w:val="00265FD2"/>
    <w:rsid w:val="002670B4"/>
    <w:rsid w:val="002706F8"/>
    <w:rsid w:val="0027288F"/>
    <w:rsid w:val="002827BC"/>
    <w:rsid w:val="00283240"/>
    <w:rsid w:val="00284E93"/>
    <w:rsid w:val="00292560"/>
    <w:rsid w:val="002954BB"/>
    <w:rsid w:val="002954D6"/>
    <w:rsid w:val="0029667B"/>
    <w:rsid w:val="002A0E2E"/>
    <w:rsid w:val="002A17A6"/>
    <w:rsid w:val="002A1E9A"/>
    <w:rsid w:val="002B37CB"/>
    <w:rsid w:val="002B6A09"/>
    <w:rsid w:val="002C67E8"/>
    <w:rsid w:val="002C7916"/>
    <w:rsid w:val="002D71D0"/>
    <w:rsid w:val="002D787C"/>
    <w:rsid w:val="002E47E6"/>
    <w:rsid w:val="002E4A22"/>
    <w:rsid w:val="002E6DF7"/>
    <w:rsid w:val="002E7B20"/>
    <w:rsid w:val="002F2A95"/>
    <w:rsid w:val="002F78AC"/>
    <w:rsid w:val="00300DCC"/>
    <w:rsid w:val="0030651B"/>
    <w:rsid w:val="00312680"/>
    <w:rsid w:val="00316C8A"/>
    <w:rsid w:val="00326338"/>
    <w:rsid w:val="00327B42"/>
    <w:rsid w:val="003345E5"/>
    <w:rsid w:val="0033638F"/>
    <w:rsid w:val="0034193B"/>
    <w:rsid w:val="00342A66"/>
    <w:rsid w:val="00343461"/>
    <w:rsid w:val="0034688B"/>
    <w:rsid w:val="00347F8E"/>
    <w:rsid w:val="0035543D"/>
    <w:rsid w:val="00355CC1"/>
    <w:rsid w:val="00365839"/>
    <w:rsid w:val="003666F0"/>
    <w:rsid w:val="00370360"/>
    <w:rsid w:val="003718CD"/>
    <w:rsid w:val="00374438"/>
    <w:rsid w:val="00375C40"/>
    <w:rsid w:val="00382A07"/>
    <w:rsid w:val="00391394"/>
    <w:rsid w:val="00391A65"/>
    <w:rsid w:val="003928B2"/>
    <w:rsid w:val="003A7769"/>
    <w:rsid w:val="003A78CE"/>
    <w:rsid w:val="003B5D0E"/>
    <w:rsid w:val="003B6F55"/>
    <w:rsid w:val="003C3A01"/>
    <w:rsid w:val="003C3D5D"/>
    <w:rsid w:val="003C76B3"/>
    <w:rsid w:val="003D006F"/>
    <w:rsid w:val="003D0686"/>
    <w:rsid w:val="003D3983"/>
    <w:rsid w:val="003D3DDA"/>
    <w:rsid w:val="003E050C"/>
    <w:rsid w:val="003E2245"/>
    <w:rsid w:val="003E3723"/>
    <w:rsid w:val="003F02DA"/>
    <w:rsid w:val="003F0310"/>
    <w:rsid w:val="003F3372"/>
    <w:rsid w:val="003F4178"/>
    <w:rsid w:val="00401CAE"/>
    <w:rsid w:val="00403175"/>
    <w:rsid w:val="00404097"/>
    <w:rsid w:val="00405DC1"/>
    <w:rsid w:val="00414F19"/>
    <w:rsid w:val="004172F0"/>
    <w:rsid w:val="004203EC"/>
    <w:rsid w:val="004240BD"/>
    <w:rsid w:val="00424DC5"/>
    <w:rsid w:val="00425319"/>
    <w:rsid w:val="0042553E"/>
    <w:rsid w:val="00432447"/>
    <w:rsid w:val="00432933"/>
    <w:rsid w:val="004347A7"/>
    <w:rsid w:val="004351A7"/>
    <w:rsid w:val="00436EC4"/>
    <w:rsid w:val="00441378"/>
    <w:rsid w:val="00441839"/>
    <w:rsid w:val="00443A54"/>
    <w:rsid w:val="00444982"/>
    <w:rsid w:val="00453051"/>
    <w:rsid w:val="004605E8"/>
    <w:rsid w:val="00460C76"/>
    <w:rsid w:val="00460D27"/>
    <w:rsid w:val="00464EB5"/>
    <w:rsid w:val="00467563"/>
    <w:rsid w:val="00467664"/>
    <w:rsid w:val="004805BF"/>
    <w:rsid w:val="00480903"/>
    <w:rsid w:val="004837E9"/>
    <w:rsid w:val="0048389D"/>
    <w:rsid w:val="004871B3"/>
    <w:rsid w:val="00491E92"/>
    <w:rsid w:val="00492331"/>
    <w:rsid w:val="00497443"/>
    <w:rsid w:val="004A119F"/>
    <w:rsid w:val="004A1298"/>
    <w:rsid w:val="004A28C7"/>
    <w:rsid w:val="004A2C08"/>
    <w:rsid w:val="004A3723"/>
    <w:rsid w:val="004A50E7"/>
    <w:rsid w:val="004A71B3"/>
    <w:rsid w:val="004A71EC"/>
    <w:rsid w:val="004B3E66"/>
    <w:rsid w:val="004B4728"/>
    <w:rsid w:val="004C49E6"/>
    <w:rsid w:val="004D20A0"/>
    <w:rsid w:val="004D4218"/>
    <w:rsid w:val="004D6240"/>
    <w:rsid w:val="004E036D"/>
    <w:rsid w:val="004E2D93"/>
    <w:rsid w:val="004E4143"/>
    <w:rsid w:val="004E76F5"/>
    <w:rsid w:val="004E7A74"/>
    <w:rsid w:val="004F0D80"/>
    <w:rsid w:val="004F33E8"/>
    <w:rsid w:val="0050027B"/>
    <w:rsid w:val="00501F1F"/>
    <w:rsid w:val="00503D6F"/>
    <w:rsid w:val="005042D4"/>
    <w:rsid w:val="0050541C"/>
    <w:rsid w:val="00516115"/>
    <w:rsid w:val="0052067E"/>
    <w:rsid w:val="0052070D"/>
    <w:rsid w:val="0052182D"/>
    <w:rsid w:val="005261A4"/>
    <w:rsid w:val="00527DA6"/>
    <w:rsid w:val="00531A68"/>
    <w:rsid w:val="0053211B"/>
    <w:rsid w:val="00534C66"/>
    <w:rsid w:val="00534CA8"/>
    <w:rsid w:val="00535E03"/>
    <w:rsid w:val="00540E6A"/>
    <w:rsid w:val="005412AC"/>
    <w:rsid w:val="00544541"/>
    <w:rsid w:val="00545F4D"/>
    <w:rsid w:val="00547112"/>
    <w:rsid w:val="00547D29"/>
    <w:rsid w:val="0055009C"/>
    <w:rsid w:val="00552C76"/>
    <w:rsid w:val="005537F2"/>
    <w:rsid w:val="00555FA9"/>
    <w:rsid w:val="00560273"/>
    <w:rsid w:val="005653B0"/>
    <w:rsid w:val="00570E3B"/>
    <w:rsid w:val="00571E01"/>
    <w:rsid w:val="00573F59"/>
    <w:rsid w:val="0058012B"/>
    <w:rsid w:val="005840A5"/>
    <w:rsid w:val="00586212"/>
    <w:rsid w:val="00590A07"/>
    <w:rsid w:val="0059251D"/>
    <w:rsid w:val="00593F30"/>
    <w:rsid w:val="005944DF"/>
    <w:rsid w:val="005958D5"/>
    <w:rsid w:val="00596D14"/>
    <w:rsid w:val="005A316A"/>
    <w:rsid w:val="005A56FE"/>
    <w:rsid w:val="005B46A7"/>
    <w:rsid w:val="005B6236"/>
    <w:rsid w:val="005B7102"/>
    <w:rsid w:val="005C175F"/>
    <w:rsid w:val="005C1819"/>
    <w:rsid w:val="005C6478"/>
    <w:rsid w:val="005D31DA"/>
    <w:rsid w:val="005D3DDD"/>
    <w:rsid w:val="005D5711"/>
    <w:rsid w:val="005D650C"/>
    <w:rsid w:val="005D6CF1"/>
    <w:rsid w:val="005E1864"/>
    <w:rsid w:val="005E620C"/>
    <w:rsid w:val="005E6A09"/>
    <w:rsid w:val="005F0585"/>
    <w:rsid w:val="005F2D69"/>
    <w:rsid w:val="005F3213"/>
    <w:rsid w:val="005F36FC"/>
    <w:rsid w:val="005F5901"/>
    <w:rsid w:val="005F5A76"/>
    <w:rsid w:val="00601130"/>
    <w:rsid w:val="0060223F"/>
    <w:rsid w:val="006026C7"/>
    <w:rsid w:val="006040D1"/>
    <w:rsid w:val="006116C1"/>
    <w:rsid w:val="00612321"/>
    <w:rsid w:val="006129A2"/>
    <w:rsid w:val="00614C8E"/>
    <w:rsid w:val="00616DD2"/>
    <w:rsid w:val="00624D81"/>
    <w:rsid w:val="00631603"/>
    <w:rsid w:val="00631917"/>
    <w:rsid w:val="00633DD8"/>
    <w:rsid w:val="00637943"/>
    <w:rsid w:val="006411EF"/>
    <w:rsid w:val="00642D83"/>
    <w:rsid w:val="006442DE"/>
    <w:rsid w:val="00651E73"/>
    <w:rsid w:val="00652BE4"/>
    <w:rsid w:val="006530F4"/>
    <w:rsid w:val="00654199"/>
    <w:rsid w:val="00654AA7"/>
    <w:rsid w:val="00656316"/>
    <w:rsid w:val="00657F65"/>
    <w:rsid w:val="00665F8C"/>
    <w:rsid w:val="00667DC4"/>
    <w:rsid w:val="0067714E"/>
    <w:rsid w:val="0068511B"/>
    <w:rsid w:val="00690888"/>
    <w:rsid w:val="006938B3"/>
    <w:rsid w:val="006A133C"/>
    <w:rsid w:val="006A1CFB"/>
    <w:rsid w:val="006A54B9"/>
    <w:rsid w:val="006A6683"/>
    <w:rsid w:val="006B15FE"/>
    <w:rsid w:val="006B1871"/>
    <w:rsid w:val="006B2FA5"/>
    <w:rsid w:val="006B5F51"/>
    <w:rsid w:val="006B6503"/>
    <w:rsid w:val="006C3DD3"/>
    <w:rsid w:val="006C54EF"/>
    <w:rsid w:val="006C5B87"/>
    <w:rsid w:val="006C6A3A"/>
    <w:rsid w:val="006C7D75"/>
    <w:rsid w:val="006D1DC9"/>
    <w:rsid w:val="006E3604"/>
    <w:rsid w:val="006E4F5C"/>
    <w:rsid w:val="006F0373"/>
    <w:rsid w:val="006F1AAE"/>
    <w:rsid w:val="00701FAF"/>
    <w:rsid w:val="007031E8"/>
    <w:rsid w:val="007043E9"/>
    <w:rsid w:val="00705563"/>
    <w:rsid w:val="007061C5"/>
    <w:rsid w:val="007106DC"/>
    <w:rsid w:val="00714366"/>
    <w:rsid w:val="007148D2"/>
    <w:rsid w:val="00716C94"/>
    <w:rsid w:val="00722BEC"/>
    <w:rsid w:val="0073197C"/>
    <w:rsid w:val="0073322E"/>
    <w:rsid w:val="00734027"/>
    <w:rsid w:val="007366CE"/>
    <w:rsid w:val="00740CED"/>
    <w:rsid w:val="00744C5E"/>
    <w:rsid w:val="00746F67"/>
    <w:rsid w:val="007544BB"/>
    <w:rsid w:val="00755691"/>
    <w:rsid w:val="00755D0F"/>
    <w:rsid w:val="007668B5"/>
    <w:rsid w:val="00767636"/>
    <w:rsid w:val="007711E6"/>
    <w:rsid w:val="007739AF"/>
    <w:rsid w:val="00776C8A"/>
    <w:rsid w:val="0078033D"/>
    <w:rsid w:val="00780629"/>
    <w:rsid w:val="00780B1B"/>
    <w:rsid w:val="007822E7"/>
    <w:rsid w:val="0078291E"/>
    <w:rsid w:val="007864F1"/>
    <w:rsid w:val="0078688F"/>
    <w:rsid w:val="007908B3"/>
    <w:rsid w:val="0079373B"/>
    <w:rsid w:val="00795003"/>
    <w:rsid w:val="007A583F"/>
    <w:rsid w:val="007B0BC8"/>
    <w:rsid w:val="007B19FA"/>
    <w:rsid w:val="007B29C7"/>
    <w:rsid w:val="007B2C1A"/>
    <w:rsid w:val="007B38A9"/>
    <w:rsid w:val="007B678D"/>
    <w:rsid w:val="007B7292"/>
    <w:rsid w:val="007B7B4F"/>
    <w:rsid w:val="007C1AD2"/>
    <w:rsid w:val="007C3112"/>
    <w:rsid w:val="007D0291"/>
    <w:rsid w:val="007D056A"/>
    <w:rsid w:val="007D0B82"/>
    <w:rsid w:val="007D3BE1"/>
    <w:rsid w:val="007E261F"/>
    <w:rsid w:val="007E400D"/>
    <w:rsid w:val="007E4459"/>
    <w:rsid w:val="007E55B5"/>
    <w:rsid w:val="007F0927"/>
    <w:rsid w:val="007F1396"/>
    <w:rsid w:val="007F691D"/>
    <w:rsid w:val="00803BE8"/>
    <w:rsid w:val="00806BD9"/>
    <w:rsid w:val="00824E12"/>
    <w:rsid w:val="00827366"/>
    <w:rsid w:val="0083651B"/>
    <w:rsid w:val="008409BE"/>
    <w:rsid w:val="008573AC"/>
    <w:rsid w:val="00860CF7"/>
    <w:rsid w:val="00867BD7"/>
    <w:rsid w:val="008720C8"/>
    <w:rsid w:val="00872B3A"/>
    <w:rsid w:val="00873737"/>
    <w:rsid w:val="0087401D"/>
    <w:rsid w:val="00883F4C"/>
    <w:rsid w:val="008861DD"/>
    <w:rsid w:val="0088656C"/>
    <w:rsid w:val="008939B9"/>
    <w:rsid w:val="0089544F"/>
    <w:rsid w:val="008A0E51"/>
    <w:rsid w:val="008A2000"/>
    <w:rsid w:val="008A7972"/>
    <w:rsid w:val="008B0B47"/>
    <w:rsid w:val="008B2407"/>
    <w:rsid w:val="008B2BFF"/>
    <w:rsid w:val="008B33B0"/>
    <w:rsid w:val="008B349B"/>
    <w:rsid w:val="008B34C3"/>
    <w:rsid w:val="008B4D7B"/>
    <w:rsid w:val="008B7D31"/>
    <w:rsid w:val="008B7F69"/>
    <w:rsid w:val="008C0E48"/>
    <w:rsid w:val="008C1561"/>
    <w:rsid w:val="008C305C"/>
    <w:rsid w:val="008C3BFC"/>
    <w:rsid w:val="008C4965"/>
    <w:rsid w:val="008D03BE"/>
    <w:rsid w:val="008D49B6"/>
    <w:rsid w:val="008D4D7B"/>
    <w:rsid w:val="008E3D59"/>
    <w:rsid w:val="008E4840"/>
    <w:rsid w:val="008F04C8"/>
    <w:rsid w:val="008F1AA4"/>
    <w:rsid w:val="008F23C0"/>
    <w:rsid w:val="008F5BA1"/>
    <w:rsid w:val="008F6E5B"/>
    <w:rsid w:val="00900C3B"/>
    <w:rsid w:val="0090148A"/>
    <w:rsid w:val="00906E15"/>
    <w:rsid w:val="00910721"/>
    <w:rsid w:val="0091158C"/>
    <w:rsid w:val="00920B2A"/>
    <w:rsid w:val="00921F77"/>
    <w:rsid w:val="009268A5"/>
    <w:rsid w:val="00927CD1"/>
    <w:rsid w:val="009334F0"/>
    <w:rsid w:val="009357B6"/>
    <w:rsid w:val="00937153"/>
    <w:rsid w:val="00941EEA"/>
    <w:rsid w:val="009428E6"/>
    <w:rsid w:val="0094351A"/>
    <w:rsid w:val="00943FAF"/>
    <w:rsid w:val="00944B0F"/>
    <w:rsid w:val="00951D6F"/>
    <w:rsid w:val="00952723"/>
    <w:rsid w:val="00955FBD"/>
    <w:rsid w:val="00957179"/>
    <w:rsid w:val="00957CD9"/>
    <w:rsid w:val="00962290"/>
    <w:rsid w:val="00963FA4"/>
    <w:rsid w:val="009644AA"/>
    <w:rsid w:val="00964632"/>
    <w:rsid w:val="009647CD"/>
    <w:rsid w:val="00964B27"/>
    <w:rsid w:val="00964D4C"/>
    <w:rsid w:val="0096699C"/>
    <w:rsid w:val="00966C41"/>
    <w:rsid w:val="00967890"/>
    <w:rsid w:val="0097126D"/>
    <w:rsid w:val="00974527"/>
    <w:rsid w:val="00984F27"/>
    <w:rsid w:val="009855FA"/>
    <w:rsid w:val="00992274"/>
    <w:rsid w:val="0099330A"/>
    <w:rsid w:val="00995620"/>
    <w:rsid w:val="00995F89"/>
    <w:rsid w:val="009978CF"/>
    <w:rsid w:val="00997A37"/>
    <w:rsid w:val="009A25B5"/>
    <w:rsid w:val="009A4BEF"/>
    <w:rsid w:val="009A71F7"/>
    <w:rsid w:val="009B0A64"/>
    <w:rsid w:val="009B1027"/>
    <w:rsid w:val="009B20E5"/>
    <w:rsid w:val="009C1CF0"/>
    <w:rsid w:val="009C249B"/>
    <w:rsid w:val="009C2C16"/>
    <w:rsid w:val="009C4AEE"/>
    <w:rsid w:val="009D1180"/>
    <w:rsid w:val="009D4201"/>
    <w:rsid w:val="009D4911"/>
    <w:rsid w:val="009D74B6"/>
    <w:rsid w:val="009D775B"/>
    <w:rsid w:val="009D7AC3"/>
    <w:rsid w:val="009D7B7C"/>
    <w:rsid w:val="009E3155"/>
    <w:rsid w:val="009E4D61"/>
    <w:rsid w:val="009E5801"/>
    <w:rsid w:val="009F1BAD"/>
    <w:rsid w:val="009F228B"/>
    <w:rsid w:val="00A00714"/>
    <w:rsid w:val="00A0154B"/>
    <w:rsid w:val="00A04C2C"/>
    <w:rsid w:val="00A05FCB"/>
    <w:rsid w:val="00A071A2"/>
    <w:rsid w:val="00A10E5F"/>
    <w:rsid w:val="00A12B5D"/>
    <w:rsid w:val="00A12D18"/>
    <w:rsid w:val="00A20E5F"/>
    <w:rsid w:val="00A21A16"/>
    <w:rsid w:val="00A30611"/>
    <w:rsid w:val="00A31CA3"/>
    <w:rsid w:val="00A37A85"/>
    <w:rsid w:val="00A418EC"/>
    <w:rsid w:val="00A5316A"/>
    <w:rsid w:val="00A6043F"/>
    <w:rsid w:val="00A63C44"/>
    <w:rsid w:val="00A6581A"/>
    <w:rsid w:val="00A72751"/>
    <w:rsid w:val="00A7304C"/>
    <w:rsid w:val="00A85F26"/>
    <w:rsid w:val="00A90EFC"/>
    <w:rsid w:val="00A93D70"/>
    <w:rsid w:val="00A93DF3"/>
    <w:rsid w:val="00A9658F"/>
    <w:rsid w:val="00A96974"/>
    <w:rsid w:val="00AA0AEA"/>
    <w:rsid w:val="00AA1D3E"/>
    <w:rsid w:val="00AA3353"/>
    <w:rsid w:val="00AA5E56"/>
    <w:rsid w:val="00AB3458"/>
    <w:rsid w:val="00AB44A4"/>
    <w:rsid w:val="00AB4AFD"/>
    <w:rsid w:val="00AC01D9"/>
    <w:rsid w:val="00AC35F3"/>
    <w:rsid w:val="00AC4F4D"/>
    <w:rsid w:val="00AC5582"/>
    <w:rsid w:val="00AC5E80"/>
    <w:rsid w:val="00AD40F4"/>
    <w:rsid w:val="00AE1567"/>
    <w:rsid w:val="00AE1EE6"/>
    <w:rsid w:val="00AE2112"/>
    <w:rsid w:val="00AE3D08"/>
    <w:rsid w:val="00AE4536"/>
    <w:rsid w:val="00AF4531"/>
    <w:rsid w:val="00B01C9F"/>
    <w:rsid w:val="00B05849"/>
    <w:rsid w:val="00B05A11"/>
    <w:rsid w:val="00B06767"/>
    <w:rsid w:val="00B06FD3"/>
    <w:rsid w:val="00B1054C"/>
    <w:rsid w:val="00B113B6"/>
    <w:rsid w:val="00B11CD3"/>
    <w:rsid w:val="00B12204"/>
    <w:rsid w:val="00B12D62"/>
    <w:rsid w:val="00B14A11"/>
    <w:rsid w:val="00B14A2C"/>
    <w:rsid w:val="00B154D6"/>
    <w:rsid w:val="00B17A0A"/>
    <w:rsid w:val="00B20CF3"/>
    <w:rsid w:val="00B22AF6"/>
    <w:rsid w:val="00B23E41"/>
    <w:rsid w:val="00B308B0"/>
    <w:rsid w:val="00B30FF3"/>
    <w:rsid w:val="00B32887"/>
    <w:rsid w:val="00B4179B"/>
    <w:rsid w:val="00B41FE5"/>
    <w:rsid w:val="00B43CC2"/>
    <w:rsid w:val="00B553B9"/>
    <w:rsid w:val="00B60FC3"/>
    <w:rsid w:val="00B61752"/>
    <w:rsid w:val="00B71AF1"/>
    <w:rsid w:val="00B7388E"/>
    <w:rsid w:val="00B74792"/>
    <w:rsid w:val="00B845D9"/>
    <w:rsid w:val="00B93A87"/>
    <w:rsid w:val="00BB1D01"/>
    <w:rsid w:val="00BB44D1"/>
    <w:rsid w:val="00BC4F8C"/>
    <w:rsid w:val="00BD2390"/>
    <w:rsid w:val="00BD4A2D"/>
    <w:rsid w:val="00BD4A94"/>
    <w:rsid w:val="00BE0F34"/>
    <w:rsid w:val="00BE1099"/>
    <w:rsid w:val="00C050B2"/>
    <w:rsid w:val="00C0645C"/>
    <w:rsid w:val="00C0747C"/>
    <w:rsid w:val="00C1062C"/>
    <w:rsid w:val="00C17A71"/>
    <w:rsid w:val="00C23401"/>
    <w:rsid w:val="00C24D32"/>
    <w:rsid w:val="00C25320"/>
    <w:rsid w:val="00C3533D"/>
    <w:rsid w:val="00C41D92"/>
    <w:rsid w:val="00C42122"/>
    <w:rsid w:val="00C421E5"/>
    <w:rsid w:val="00C421E7"/>
    <w:rsid w:val="00C43149"/>
    <w:rsid w:val="00C45895"/>
    <w:rsid w:val="00C46AF6"/>
    <w:rsid w:val="00C46CD9"/>
    <w:rsid w:val="00C50814"/>
    <w:rsid w:val="00C52087"/>
    <w:rsid w:val="00C53CBF"/>
    <w:rsid w:val="00C542B9"/>
    <w:rsid w:val="00C55D01"/>
    <w:rsid w:val="00C560E5"/>
    <w:rsid w:val="00C64DB1"/>
    <w:rsid w:val="00C6520C"/>
    <w:rsid w:val="00C733A3"/>
    <w:rsid w:val="00C75409"/>
    <w:rsid w:val="00C7674E"/>
    <w:rsid w:val="00C77136"/>
    <w:rsid w:val="00C77C59"/>
    <w:rsid w:val="00C807D8"/>
    <w:rsid w:val="00C81629"/>
    <w:rsid w:val="00C87DBF"/>
    <w:rsid w:val="00C93245"/>
    <w:rsid w:val="00C94016"/>
    <w:rsid w:val="00C96F3D"/>
    <w:rsid w:val="00C97B26"/>
    <w:rsid w:val="00CA051E"/>
    <w:rsid w:val="00CA1D58"/>
    <w:rsid w:val="00CA4104"/>
    <w:rsid w:val="00CC4A14"/>
    <w:rsid w:val="00CD26AC"/>
    <w:rsid w:val="00CD2DCE"/>
    <w:rsid w:val="00CD3F59"/>
    <w:rsid w:val="00CD51C8"/>
    <w:rsid w:val="00CD6E7A"/>
    <w:rsid w:val="00CD7443"/>
    <w:rsid w:val="00CD783A"/>
    <w:rsid w:val="00CE10BE"/>
    <w:rsid w:val="00CE1996"/>
    <w:rsid w:val="00CE366F"/>
    <w:rsid w:val="00CE46B6"/>
    <w:rsid w:val="00D05915"/>
    <w:rsid w:val="00D05F8A"/>
    <w:rsid w:val="00D10A31"/>
    <w:rsid w:val="00D10E9F"/>
    <w:rsid w:val="00D118EB"/>
    <w:rsid w:val="00D149C7"/>
    <w:rsid w:val="00D30DB3"/>
    <w:rsid w:val="00D30F2C"/>
    <w:rsid w:val="00D50A14"/>
    <w:rsid w:val="00D54DAB"/>
    <w:rsid w:val="00D62269"/>
    <w:rsid w:val="00D642FE"/>
    <w:rsid w:val="00D7258E"/>
    <w:rsid w:val="00D7295B"/>
    <w:rsid w:val="00D73DD7"/>
    <w:rsid w:val="00D75F6A"/>
    <w:rsid w:val="00D841DA"/>
    <w:rsid w:val="00D853FA"/>
    <w:rsid w:val="00D8624A"/>
    <w:rsid w:val="00D93D6C"/>
    <w:rsid w:val="00D9429B"/>
    <w:rsid w:val="00D96BCC"/>
    <w:rsid w:val="00D97996"/>
    <w:rsid w:val="00DA058F"/>
    <w:rsid w:val="00DA305C"/>
    <w:rsid w:val="00DA4153"/>
    <w:rsid w:val="00DA5523"/>
    <w:rsid w:val="00DA5758"/>
    <w:rsid w:val="00DB0AFB"/>
    <w:rsid w:val="00DB1658"/>
    <w:rsid w:val="00DB39CB"/>
    <w:rsid w:val="00DB4F9C"/>
    <w:rsid w:val="00DC0BE5"/>
    <w:rsid w:val="00DC198F"/>
    <w:rsid w:val="00DC1A35"/>
    <w:rsid w:val="00DD2D2E"/>
    <w:rsid w:val="00DD364C"/>
    <w:rsid w:val="00DD38C4"/>
    <w:rsid w:val="00DD705D"/>
    <w:rsid w:val="00DE4677"/>
    <w:rsid w:val="00DF2BA3"/>
    <w:rsid w:val="00DF3803"/>
    <w:rsid w:val="00DF6C52"/>
    <w:rsid w:val="00E0390E"/>
    <w:rsid w:val="00E073DF"/>
    <w:rsid w:val="00E12C3D"/>
    <w:rsid w:val="00E1609D"/>
    <w:rsid w:val="00E20C3C"/>
    <w:rsid w:val="00E22BA5"/>
    <w:rsid w:val="00E23EF8"/>
    <w:rsid w:val="00E2593C"/>
    <w:rsid w:val="00E27326"/>
    <w:rsid w:val="00E3403B"/>
    <w:rsid w:val="00E34B90"/>
    <w:rsid w:val="00E41C70"/>
    <w:rsid w:val="00E5014D"/>
    <w:rsid w:val="00E50B4D"/>
    <w:rsid w:val="00E600D2"/>
    <w:rsid w:val="00E60956"/>
    <w:rsid w:val="00E62F2F"/>
    <w:rsid w:val="00E6470B"/>
    <w:rsid w:val="00E66E0C"/>
    <w:rsid w:val="00E72483"/>
    <w:rsid w:val="00E7514F"/>
    <w:rsid w:val="00E77676"/>
    <w:rsid w:val="00E80BA9"/>
    <w:rsid w:val="00E8365F"/>
    <w:rsid w:val="00E87819"/>
    <w:rsid w:val="00E9127F"/>
    <w:rsid w:val="00E93BD8"/>
    <w:rsid w:val="00EA3125"/>
    <w:rsid w:val="00EB212D"/>
    <w:rsid w:val="00EB30AA"/>
    <w:rsid w:val="00EB3660"/>
    <w:rsid w:val="00EB5BFC"/>
    <w:rsid w:val="00EC0D9B"/>
    <w:rsid w:val="00EC3709"/>
    <w:rsid w:val="00EC5DE5"/>
    <w:rsid w:val="00EC62E8"/>
    <w:rsid w:val="00ED3651"/>
    <w:rsid w:val="00ED369F"/>
    <w:rsid w:val="00ED3E91"/>
    <w:rsid w:val="00ED4456"/>
    <w:rsid w:val="00ED7C1B"/>
    <w:rsid w:val="00EE3C9B"/>
    <w:rsid w:val="00EE548C"/>
    <w:rsid w:val="00EE5CDA"/>
    <w:rsid w:val="00EE7679"/>
    <w:rsid w:val="00EF7475"/>
    <w:rsid w:val="00F009F1"/>
    <w:rsid w:val="00F0333B"/>
    <w:rsid w:val="00F044E0"/>
    <w:rsid w:val="00F060AA"/>
    <w:rsid w:val="00F06475"/>
    <w:rsid w:val="00F07DBD"/>
    <w:rsid w:val="00F15D2C"/>
    <w:rsid w:val="00F16473"/>
    <w:rsid w:val="00F16B4B"/>
    <w:rsid w:val="00F23654"/>
    <w:rsid w:val="00F27247"/>
    <w:rsid w:val="00F2791A"/>
    <w:rsid w:val="00F35014"/>
    <w:rsid w:val="00F35F3E"/>
    <w:rsid w:val="00F378D3"/>
    <w:rsid w:val="00F430BE"/>
    <w:rsid w:val="00F4310E"/>
    <w:rsid w:val="00F4421A"/>
    <w:rsid w:val="00F473E7"/>
    <w:rsid w:val="00F4768B"/>
    <w:rsid w:val="00F50560"/>
    <w:rsid w:val="00F523D7"/>
    <w:rsid w:val="00F552A3"/>
    <w:rsid w:val="00F57EB3"/>
    <w:rsid w:val="00F6047D"/>
    <w:rsid w:val="00F639C9"/>
    <w:rsid w:val="00F65CE1"/>
    <w:rsid w:val="00F7092F"/>
    <w:rsid w:val="00F70D80"/>
    <w:rsid w:val="00F72588"/>
    <w:rsid w:val="00F7271F"/>
    <w:rsid w:val="00F74E6E"/>
    <w:rsid w:val="00F75450"/>
    <w:rsid w:val="00F80A70"/>
    <w:rsid w:val="00F80AF7"/>
    <w:rsid w:val="00F926C5"/>
    <w:rsid w:val="00F93827"/>
    <w:rsid w:val="00F95700"/>
    <w:rsid w:val="00FA2E18"/>
    <w:rsid w:val="00FA3BC0"/>
    <w:rsid w:val="00FB2C02"/>
    <w:rsid w:val="00FB482B"/>
    <w:rsid w:val="00FB60FC"/>
    <w:rsid w:val="00FB61D2"/>
    <w:rsid w:val="00FB7338"/>
    <w:rsid w:val="00FC58B8"/>
    <w:rsid w:val="00FD3C3F"/>
    <w:rsid w:val="00FE08F9"/>
    <w:rsid w:val="00FE0D27"/>
    <w:rsid w:val="00FE4565"/>
    <w:rsid w:val="00FE627A"/>
    <w:rsid w:val="00FF057B"/>
    <w:rsid w:val="00FF0C1B"/>
    <w:rsid w:val="00FF64EA"/>
    <w:rsid w:val="00FF6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2CAA6"/>
  <w15:docId w15:val="{E685F24D-7FD7-48AF-A611-AFAC39CC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38"/>
    <w:rPr>
      <w:sz w:val="24"/>
      <w:szCs w:val="24"/>
    </w:rPr>
  </w:style>
  <w:style w:type="paragraph" w:styleId="1">
    <w:name w:val="heading 1"/>
    <w:basedOn w:val="a"/>
    <w:next w:val="a"/>
    <w:link w:val="10"/>
    <w:qFormat/>
    <w:rsid w:val="001A6371"/>
    <w:pPr>
      <w:keepNext/>
      <w:spacing w:before="240" w:after="60"/>
      <w:outlineLvl w:val="0"/>
    </w:pPr>
    <w:rPr>
      <w:rFonts w:ascii="Cambria" w:hAnsi="Cambria"/>
      <w:b/>
      <w:bCs/>
      <w:kern w:val="32"/>
      <w:sz w:val="32"/>
      <w:szCs w:val="32"/>
    </w:rPr>
  </w:style>
  <w:style w:type="paragraph" w:styleId="5">
    <w:name w:val="heading 5"/>
    <w:basedOn w:val="a"/>
    <w:next w:val="a"/>
    <w:qFormat/>
    <w:rsid w:val="000A6CB3"/>
    <w:pPr>
      <w:keepNext/>
      <w:spacing w:line="240" w:lineRule="atLeast"/>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АО"/>
    <w:basedOn w:val="a"/>
    <w:rsid w:val="008C4965"/>
    <w:pPr>
      <w:autoSpaceDE w:val="0"/>
      <w:autoSpaceDN w:val="0"/>
      <w:adjustRightInd w:val="0"/>
      <w:spacing w:line="210" w:lineRule="atLeast"/>
    </w:pPr>
    <w:rPr>
      <w:rFonts w:ascii="Arial" w:hAnsi="Arial" w:cs="Arial"/>
      <w:b/>
      <w:bCs/>
      <w:i/>
      <w:iCs/>
      <w:color w:val="000000"/>
      <w:sz w:val="20"/>
      <w:szCs w:val="20"/>
    </w:rPr>
  </w:style>
  <w:style w:type="paragraph" w:customStyle="1" w:styleId="a4">
    <w:name w:val="абзац"/>
    <w:basedOn w:val="a"/>
    <w:rsid w:val="008C4965"/>
    <w:pPr>
      <w:autoSpaceDE w:val="0"/>
      <w:autoSpaceDN w:val="0"/>
      <w:adjustRightInd w:val="0"/>
      <w:spacing w:line="210" w:lineRule="atLeast"/>
      <w:ind w:firstLine="283"/>
      <w:jc w:val="both"/>
    </w:pPr>
    <w:rPr>
      <w:rFonts w:ascii="Arial" w:hAnsi="Arial" w:cs="Arial"/>
      <w:color w:val="000000"/>
      <w:sz w:val="18"/>
      <w:szCs w:val="18"/>
    </w:rPr>
  </w:style>
  <w:style w:type="paragraph" w:customStyle="1" w:styleId="-">
    <w:name w:val="заголовок-абзаца"/>
    <w:basedOn w:val="a4"/>
    <w:rsid w:val="008C4965"/>
    <w:pPr>
      <w:ind w:firstLine="0"/>
      <w:jc w:val="center"/>
    </w:pPr>
    <w:rPr>
      <w:b/>
      <w:bCs/>
    </w:rPr>
  </w:style>
  <w:style w:type="paragraph" w:customStyle="1" w:styleId="a5">
    <w:name w:val="заг.маленький"/>
    <w:basedOn w:val="a"/>
    <w:rsid w:val="008C4965"/>
    <w:pPr>
      <w:autoSpaceDE w:val="0"/>
      <w:autoSpaceDN w:val="0"/>
      <w:adjustRightInd w:val="0"/>
      <w:spacing w:before="113" w:after="113"/>
      <w:jc w:val="center"/>
    </w:pPr>
    <w:rPr>
      <w:rFonts w:ascii="Arial" w:hAnsi="Arial" w:cs="Arial"/>
      <w:b/>
      <w:bCs/>
      <w:color w:val="000000"/>
    </w:rPr>
  </w:style>
  <w:style w:type="paragraph" w:customStyle="1" w:styleId="ConsNonformat">
    <w:name w:val="ConsNonformat"/>
    <w:rsid w:val="00A05FCB"/>
    <w:pPr>
      <w:widowControl w:val="0"/>
      <w:autoSpaceDE w:val="0"/>
      <w:autoSpaceDN w:val="0"/>
      <w:adjustRightInd w:val="0"/>
    </w:pPr>
    <w:rPr>
      <w:rFonts w:ascii="Courier New" w:hAnsi="Courier New" w:cs="Courier New"/>
    </w:rPr>
  </w:style>
  <w:style w:type="paragraph" w:customStyle="1" w:styleId="ConsNormal">
    <w:name w:val="ConsNormal"/>
    <w:rsid w:val="00A05FCB"/>
    <w:pPr>
      <w:widowControl w:val="0"/>
      <w:autoSpaceDE w:val="0"/>
      <w:autoSpaceDN w:val="0"/>
      <w:adjustRightInd w:val="0"/>
      <w:ind w:firstLine="720"/>
    </w:pPr>
    <w:rPr>
      <w:rFonts w:ascii="Arial" w:hAnsi="Arial" w:cs="Arial"/>
    </w:rPr>
  </w:style>
  <w:style w:type="paragraph" w:styleId="a6">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a7"/>
    <w:rsid w:val="000A6CB3"/>
    <w:pPr>
      <w:spacing w:before="480" w:after="240" w:line="360" w:lineRule="exact"/>
      <w:jc w:val="center"/>
    </w:pPr>
    <w:rPr>
      <w:b/>
      <w:bCs/>
      <w:sz w:val="28"/>
    </w:rPr>
  </w:style>
  <w:style w:type="paragraph" w:styleId="a8">
    <w:name w:val="Body Text Indent"/>
    <w:basedOn w:val="a"/>
    <w:link w:val="a9"/>
    <w:rsid w:val="000A6CB3"/>
    <w:pPr>
      <w:ind w:firstLine="360"/>
      <w:jc w:val="both"/>
    </w:pPr>
    <w:rPr>
      <w:sz w:val="28"/>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6"/>
    <w:rsid w:val="000A6CB3"/>
    <w:rPr>
      <w:b/>
      <w:bCs/>
      <w:sz w:val="28"/>
      <w:szCs w:val="24"/>
      <w:lang w:val="ru-RU" w:eastAsia="ru-RU" w:bidi="ar-SA"/>
    </w:rPr>
  </w:style>
  <w:style w:type="character" w:customStyle="1" w:styleId="a9">
    <w:name w:val="Основной текст с отступом Знак"/>
    <w:link w:val="a8"/>
    <w:rsid w:val="000A6CB3"/>
    <w:rPr>
      <w:sz w:val="28"/>
      <w:szCs w:val="24"/>
      <w:lang w:val="ru-RU" w:eastAsia="ru-RU" w:bidi="ar-SA"/>
    </w:rPr>
  </w:style>
  <w:style w:type="character" w:customStyle="1" w:styleId="NRISmolinDA">
    <w:name w:val="NRI_SmolinDA"/>
    <w:semiHidden/>
    <w:rsid w:val="000A6CB3"/>
    <w:rPr>
      <w:rFonts w:ascii="Arial" w:hAnsi="Arial" w:cs="Arial"/>
      <w:color w:val="000080"/>
      <w:sz w:val="20"/>
      <w:szCs w:val="20"/>
    </w:rPr>
  </w:style>
  <w:style w:type="paragraph" w:styleId="2">
    <w:name w:val="Body Text Indent 2"/>
    <w:basedOn w:val="a"/>
    <w:link w:val="20"/>
    <w:rsid w:val="0055009C"/>
    <w:pPr>
      <w:spacing w:after="120" w:line="480" w:lineRule="auto"/>
      <w:ind w:left="283"/>
    </w:pPr>
  </w:style>
  <w:style w:type="character" w:customStyle="1" w:styleId="20">
    <w:name w:val="Основной текст с отступом 2 Знак"/>
    <w:link w:val="2"/>
    <w:rsid w:val="0055009C"/>
    <w:rPr>
      <w:sz w:val="24"/>
      <w:szCs w:val="24"/>
    </w:rPr>
  </w:style>
  <w:style w:type="character" w:customStyle="1" w:styleId="10">
    <w:name w:val="Заголовок 1 Знак"/>
    <w:link w:val="1"/>
    <w:rsid w:val="001A6371"/>
    <w:rPr>
      <w:rFonts w:ascii="Cambria" w:eastAsia="Times New Roman" w:hAnsi="Cambria" w:cs="Times New Roman"/>
      <w:b/>
      <w:bCs/>
      <w:kern w:val="32"/>
      <w:sz w:val="32"/>
      <w:szCs w:val="32"/>
    </w:rPr>
  </w:style>
  <w:style w:type="character" w:styleId="aa">
    <w:name w:val="Hyperlink"/>
    <w:rsid w:val="006B1871"/>
    <w:rPr>
      <w:color w:val="0000FF"/>
      <w:u w:val="single"/>
    </w:rPr>
  </w:style>
  <w:style w:type="paragraph" w:styleId="21">
    <w:name w:val="Body Text 2"/>
    <w:basedOn w:val="a"/>
    <w:rsid w:val="0029667B"/>
    <w:pPr>
      <w:spacing w:after="120" w:line="480" w:lineRule="auto"/>
    </w:pPr>
  </w:style>
  <w:style w:type="paragraph" w:styleId="ab">
    <w:name w:val="Block Text"/>
    <w:basedOn w:val="a"/>
    <w:rsid w:val="0029667B"/>
    <w:pPr>
      <w:overflowPunct w:val="0"/>
      <w:autoSpaceDE w:val="0"/>
      <w:autoSpaceDN w:val="0"/>
      <w:adjustRightInd w:val="0"/>
      <w:ind w:left="284" w:right="72"/>
      <w:jc w:val="both"/>
      <w:textAlignment w:val="baseline"/>
    </w:pPr>
    <w:rPr>
      <w:rFonts w:eastAsia="Calibri"/>
      <w:szCs w:val="20"/>
    </w:rPr>
  </w:style>
  <w:style w:type="table" w:styleId="ac">
    <w:name w:val="Table Grid"/>
    <w:basedOn w:val="a1"/>
    <w:uiPriority w:val="59"/>
    <w:rsid w:val="00CA0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semiHidden/>
    <w:rsid w:val="00441839"/>
    <w:pPr>
      <w:spacing w:after="200" w:line="276" w:lineRule="auto"/>
    </w:pPr>
    <w:rPr>
      <w:rFonts w:ascii="Calibri" w:eastAsia="Calibri" w:hAnsi="Calibri"/>
      <w:sz w:val="20"/>
      <w:szCs w:val="20"/>
      <w:lang w:eastAsia="en-US"/>
    </w:rPr>
  </w:style>
  <w:style w:type="character" w:styleId="af">
    <w:name w:val="footnote reference"/>
    <w:semiHidden/>
    <w:rsid w:val="00441839"/>
    <w:rPr>
      <w:vertAlign w:val="superscript"/>
    </w:rPr>
  </w:style>
  <w:style w:type="paragraph" w:customStyle="1" w:styleId="ConsPlusNormal">
    <w:name w:val="ConsPlusNormal"/>
    <w:rsid w:val="00C77C59"/>
    <w:pPr>
      <w:widowControl w:val="0"/>
      <w:autoSpaceDE w:val="0"/>
      <w:autoSpaceDN w:val="0"/>
      <w:adjustRightInd w:val="0"/>
      <w:ind w:firstLine="720"/>
    </w:pPr>
    <w:rPr>
      <w:rFonts w:ascii="Arial" w:hAnsi="Arial" w:cs="Arial"/>
    </w:rPr>
  </w:style>
  <w:style w:type="character" w:styleId="af0">
    <w:name w:val="page number"/>
    <w:rsid w:val="00C77C59"/>
    <w:rPr>
      <w:rFonts w:cs="Times New Roman"/>
    </w:rPr>
  </w:style>
  <w:style w:type="paragraph" w:styleId="af1">
    <w:name w:val="header"/>
    <w:basedOn w:val="a"/>
    <w:link w:val="af2"/>
    <w:uiPriority w:val="99"/>
    <w:rsid w:val="00C77C59"/>
    <w:pPr>
      <w:tabs>
        <w:tab w:val="center" w:pos="4153"/>
        <w:tab w:val="right" w:pos="8306"/>
      </w:tabs>
    </w:pPr>
    <w:rPr>
      <w:sz w:val="20"/>
      <w:szCs w:val="20"/>
    </w:rPr>
  </w:style>
  <w:style w:type="character" w:customStyle="1" w:styleId="af2">
    <w:name w:val="Верхний колонтитул Знак"/>
    <w:basedOn w:val="a0"/>
    <w:link w:val="af1"/>
    <w:uiPriority w:val="99"/>
    <w:rsid w:val="00C77C59"/>
  </w:style>
  <w:style w:type="character" w:customStyle="1" w:styleId="ae">
    <w:name w:val="Текст сноски Знак"/>
    <w:link w:val="ad"/>
    <w:semiHidden/>
    <w:locked/>
    <w:rsid w:val="00C77C59"/>
    <w:rPr>
      <w:rFonts w:ascii="Calibri" w:eastAsia="Calibri" w:hAnsi="Calibri"/>
      <w:lang w:eastAsia="en-US"/>
    </w:rPr>
  </w:style>
  <w:style w:type="paragraph" w:customStyle="1" w:styleId="ConsPlusNonformat">
    <w:name w:val="ConsPlusNonformat"/>
    <w:rsid w:val="00C77C59"/>
    <w:pPr>
      <w:autoSpaceDE w:val="0"/>
      <w:autoSpaceDN w:val="0"/>
      <w:adjustRightInd w:val="0"/>
    </w:pPr>
    <w:rPr>
      <w:rFonts w:ascii="Courier New" w:hAnsi="Courier New" w:cs="Courier New"/>
    </w:rPr>
  </w:style>
  <w:style w:type="paragraph" w:styleId="af3">
    <w:name w:val="Balloon Text"/>
    <w:basedOn w:val="a"/>
    <w:link w:val="af4"/>
    <w:rsid w:val="00460C76"/>
    <w:rPr>
      <w:rFonts w:ascii="Tahoma" w:hAnsi="Tahoma" w:cs="Tahoma"/>
      <w:sz w:val="16"/>
      <w:szCs w:val="16"/>
    </w:rPr>
  </w:style>
  <w:style w:type="character" w:customStyle="1" w:styleId="af4">
    <w:name w:val="Текст выноски Знак"/>
    <w:link w:val="af3"/>
    <w:rsid w:val="00460C76"/>
    <w:rPr>
      <w:rFonts w:ascii="Tahoma" w:hAnsi="Tahoma" w:cs="Tahoma"/>
      <w:sz w:val="16"/>
      <w:szCs w:val="16"/>
    </w:rPr>
  </w:style>
  <w:style w:type="paragraph" w:styleId="af5">
    <w:name w:val="footer"/>
    <w:basedOn w:val="a"/>
    <w:link w:val="af6"/>
    <w:rsid w:val="00B14A11"/>
    <w:pPr>
      <w:tabs>
        <w:tab w:val="center" w:pos="4677"/>
        <w:tab w:val="right" w:pos="9355"/>
      </w:tabs>
    </w:pPr>
  </w:style>
  <w:style w:type="character" w:customStyle="1" w:styleId="af6">
    <w:name w:val="Нижний колонтитул Знак"/>
    <w:link w:val="af5"/>
    <w:rsid w:val="00B14A11"/>
    <w:rPr>
      <w:sz w:val="24"/>
      <w:szCs w:val="24"/>
    </w:rPr>
  </w:style>
  <w:style w:type="character" w:styleId="af7">
    <w:name w:val="annotation reference"/>
    <w:rsid w:val="009D74B6"/>
    <w:rPr>
      <w:sz w:val="16"/>
      <w:szCs w:val="16"/>
    </w:rPr>
  </w:style>
  <w:style w:type="paragraph" w:styleId="af8">
    <w:name w:val="annotation text"/>
    <w:basedOn w:val="a"/>
    <w:link w:val="af9"/>
    <w:rsid w:val="009D74B6"/>
    <w:rPr>
      <w:sz w:val="20"/>
      <w:szCs w:val="20"/>
    </w:rPr>
  </w:style>
  <w:style w:type="character" w:customStyle="1" w:styleId="af9">
    <w:name w:val="Текст примечания Знак"/>
    <w:basedOn w:val="a0"/>
    <w:link w:val="af8"/>
    <w:rsid w:val="009D74B6"/>
  </w:style>
  <w:style w:type="paragraph" w:styleId="afa">
    <w:name w:val="annotation subject"/>
    <w:basedOn w:val="af8"/>
    <w:next w:val="af8"/>
    <w:link w:val="afb"/>
    <w:rsid w:val="009D74B6"/>
    <w:rPr>
      <w:b/>
      <w:bCs/>
    </w:rPr>
  </w:style>
  <w:style w:type="character" w:customStyle="1" w:styleId="afb">
    <w:name w:val="Тема примечания Знак"/>
    <w:link w:val="afa"/>
    <w:rsid w:val="009D74B6"/>
    <w:rPr>
      <w:b/>
      <w:bCs/>
    </w:rPr>
  </w:style>
  <w:style w:type="character" w:styleId="afc">
    <w:name w:val="Strong"/>
    <w:uiPriority w:val="22"/>
    <w:qFormat/>
    <w:rsid w:val="001A3B3A"/>
    <w:rPr>
      <w:b/>
      <w:bCs/>
    </w:rPr>
  </w:style>
  <w:style w:type="paragraph" w:styleId="afd">
    <w:name w:val="List Paragraph"/>
    <w:aliases w:val="СПИСОК,8т рис,Абзац списка31,Список точки,Заголовок ур.2 (1 раздел),SA PM Red,List Paragraph,Уровент 2.2"/>
    <w:basedOn w:val="a"/>
    <w:link w:val="afe"/>
    <w:uiPriority w:val="34"/>
    <w:qFormat/>
    <w:rsid w:val="00B4179B"/>
    <w:pPr>
      <w:widowControl w:val="0"/>
      <w:ind w:left="720"/>
      <w:contextualSpacing/>
    </w:pPr>
    <w:rPr>
      <w:rFonts w:ascii="Courier New" w:eastAsia="Courier New" w:hAnsi="Courier New" w:cs="Courier New"/>
      <w:color w:val="000000"/>
      <w:lang w:bidi="ru-RU"/>
    </w:rPr>
  </w:style>
  <w:style w:type="character" w:customStyle="1" w:styleId="afe">
    <w:name w:val="Абзац списка Знак"/>
    <w:aliases w:val="СПИСОК Знак,8т рис Знак,Абзац списка31 Знак,Список точки Знак,Заголовок ур.2 (1 раздел) Знак,SA PM Red Знак,List Paragraph Знак,Уровент 2.2 Знак"/>
    <w:basedOn w:val="a0"/>
    <w:link w:val="afd"/>
    <w:uiPriority w:val="34"/>
    <w:locked/>
    <w:rsid w:val="00B4179B"/>
    <w:rPr>
      <w:rFonts w:ascii="Courier New" w:eastAsia="Courier New" w:hAnsi="Courier New" w:cs="Courier New"/>
      <w:color w:val="000000"/>
      <w:sz w:val="24"/>
      <w:szCs w:val="24"/>
      <w:lang w:bidi="ru-RU"/>
    </w:rPr>
  </w:style>
  <w:style w:type="character" w:customStyle="1" w:styleId="longcopy">
    <w:name w:val="long_copy"/>
    <w:basedOn w:val="a0"/>
    <w:rsid w:val="00480903"/>
  </w:style>
  <w:style w:type="character" w:customStyle="1" w:styleId="WW-Absatz-Standardschriftart">
    <w:name w:val="WW-Absatz-Standardschriftart"/>
    <w:rsid w:val="0087401D"/>
  </w:style>
  <w:style w:type="paragraph" w:styleId="aff">
    <w:name w:val="Revision"/>
    <w:hidden/>
    <w:uiPriority w:val="99"/>
    <w:semiHidden/>
    <w:rsid w:val="006851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4787">
      <w:bodyDiv w:val="1"/>
      <w:marLeft w:val="0"/>
      <w:marRight w:val="0"/>
      <w:marTop w:val="0"/>
      <w:marBottom w:val="0"/>
      <w:divBdr>
        <w:top w:val="none" w:sz="0" w:space="0" w:color="auto"/>
        <w:left w:val="none" w:sz="0" w:space="0" w:color="auto"/>
        <w:bottom w:val="none" w:sz="0" w:space="0" w:color="auto"/>
        <w:right w:val="none" w:sz="0" w:space="0" w:color="auto"/>
      </w:divBdr>
    </w:div>
    <w:div w:id="961423745">
      <w:bodyDiv w:val="1"/>
      <w:marLeft w:val="0"/>
      <w:marRight w:val="0"/>
      <w:marTop w:val="0"/>
      <w:marBottom w:val="0"/>
      <w:divBdr>
        <w:top w:val="none" w:sz="0" w:space="0" w:color="auto"/>
        <w:left w:val="none" w:sz="0" w:space="0" w:color="auto"/>
        <w:bottom w:val="none" w:sz="0" w:space="0" w:color="auto"/>
        <w:right w:val="none" w:sz="0" w:space="0" w:color="auto"/>
      </w:divBdr>
    </w:div>
    <w:div w:id="1809856283">
      <w:bodyDiv w:val="1"/>
      <w:marLeft w:val="0"/>
      <w:marRight w:val="0"/>
      <w:marTop w:val="0"/>
      <w:marBottom w:val="0"/>
      <w:divBdr>
        <w:top w:val="none" w:sz="0" w:space="0" w:color="auto"/>
        <w:left w:val="none" w:sz="0" w:space="0" w:color="auto"/>
        <w:bottom w:val="none" w:sz="0" w:space="0" w:color="auto"/>
        <w:right w:val="none" w:sz="0" w:space="0" w:color="auto"/>
      </w:divBdr>
    </w:div>
    <w:div w:id="184570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ivanov@auction-house.ru" TargetMode="External"/><Relationship Id="rId14"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63575-BB78-4B00-B4FA-8A00F499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2068</Words>
  <Characters>15135</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Аукцион по продаже нежилого здания, принадлежащего</vt:lpstr>
    </vt:vector>
  </TitlesOfParts>
  <Company>Hewlett-Packard Company</Company>
  <LinksUpToDate>false</LinksUpToDate>
  <CharactersWithSpaces>17169</CharactersWithSpaces>
  <SharedDoc>false</SharedDoc>
  <HLinks>
    <vt:vector size="54" baseType="variant">
      <vt:variant>
        <vt:i4>720980</vt:i4>
      </vt:variant>
      <vt:variant>
        <vt:i4>24</vt:i4>
      </vt:variant>
      <vt:variant>
        <vt:i4>0</vt:i4>
      </vt:variant>
      <vt:variant>
        <vt:i4>5</vt:i4>
      </vt:variant>
      <vt:variant>
        <vt:lpwstr>http://www.auction-house.ru/</vt:lpwstr>
      </vt:variant>
      <vt:variant>
        <vt:lpwstr/>
      </vt:variant>
      <vt:variant>
        <vt:i4>720980</vt:i4>
      </vt:variant>
      <vt:variant>
        <vt:i4>21</vt:i4>
      </vt:variant>
      <vt:variant>
        <vt:i4>0</vt:i4>
      </vt:variant>
      <vt:variant>
        <vt:i4>5</vt:i4>
      </vt:variant>
      <vt:variant>
        <vt:lpwstr>http://www.auction-house.ru/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720980</vt:i4>
      </vt:variant>
      <vt:variant>
        <vt:i4>12</vt:i4>
      </vt:variant>
      <vt:variant>
        <vt:i4>0</vt:i4>
      </vt:variant>
      <vt:variant>
        <vt:i4>5</vt:i4>
      </vt:variant>
      <vt:variant>
        <vt:lpwstr>http://www.auction-house.ru/</vt:lpwstr>
      </vt:variant>
      <vt:variant>
        <vt:lpwstr/>
      </vt:variant>
      <vt:variant>
        <vt:i4>720980</vt:i4>
      </vt:variant>
      <vt:variant>
        <vt:i4>9</vt:i4>
      </vt:variant>
      <vt:variant>
        <vt:i4>0</vt:i4>
      </vt:variant>
      <vt:variant>
        <vt:i4>5</vt:i4>
      </vt:variant>
      <vt:variant>
        <vt:lpwstr>http://www.auction-house.ru/</vt:lpwstr>
      </vt:variant>
      <vt:variant>
        <vt:lpwstr/>
      </vt:variant>
      <vt:variant>
        <vt:i4>720980</vt:i4>
      </vt:variant>
      <vt:variant>
        <vt:i4>6</vt:i4>
      </vt:variant>
      <vt:variant>
        <vt:i4>0</vt:i4>
      </vt:variant>
      <vt:variant>
        <vt:i4>5</vt:i4>
      </vt:variant>
      <vt:variant>
        <vt:lpwstr>http://www.auction-house.ru/</vt:lpwstr>
      </vt:variant>
      <vt:variant>
        <vt:lpwstr/>
      </vt:variant>
      <vt:variant>
        <vt:i4>2752597</vt:i4>
      </vt:variant>
      <vt:variant>
        <vt:i4>3</vt:i4>
      </vt:variant>
      <vt:variant>
        <vt:i4>0</vt:i4>
      </vt:variant>
      <vt:variant>
        <vt:i4>5</vt:i4>
      </vt:variant>
      <vt:variant>
        <vt:lpwstr>mailto:yaroslavceva@auction-house.ru</vt:lpwstr>
      </vt:variant>
      <vt:variant>
        <vt:lpwstr/>
      </vt:variant>
      <vt:variant>
        <vt:i4>2424907</vt:i4>
      </vt:variant>
      <vt:variant>
        <vt:i4>0</vt:i4>
      </vt:variant>
      <vt:variant>
        <vt:i4>0</vt:i4>
      </vt:variant>
      <vt:variant>
        <vt:i4>5</vt:i4>
      </vt:variant>
      <vt:variant>
        <vt:lpwstr>mailto:tarasova@auction-house.ru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нежилого здания, принадлежащего</dc:title>
  <dc:creator>spp12</dc:creator>
  <cp:lastModifiedBy>Ярославцева Наталия Михайловна</cp:lastModifiedBy>
  <cp:revision>4</cp:revision>
  <cp:lastPrinted>2018-02-21T12:52:00Z</cp:lastPrinted>
  <dcterms:created xsi:type="dcterms:W3CDTF">2025-03-12T11:58:00Z</dcterms:created>
  <dcterms:modified xsi:type="dcterms:W3CDTF">2025-03-13T10:56:00Z</dcterms:modified>
</cp:coreProperties>
</file>