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сообщает о проведении электронного аукциона, открытого по составу участников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2">
        <w:r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</w:t>
      </w:r>
      <w:r>
        <w:rPr>
          <w:rFonts w:ascii="Times New Roman" w:hAnsi="Times New Roman"/>
          <w:b/>
          <w:sz w:val="24"/>
          <w:szCs w:val="24"/>
          <w:highlight w:val="yellow"/>
        </w:rPr>
        <w:t>16.04.2025 в 15:00</w:t>
      </w:r>
      <w:r>
        <w:rPr>
          <w:rFonts w:ascii="Times New Roman" w:hAnsi="Times New Roman"/>
          <w:b/>
          <w:sz w:val="24"/>
          <w:szCs w:val="24"/>
        </w:rPr>
        <w:t xml:space="preserve"> час. 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торгов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>
        <w:rPr>
          <w:rFonts w:ascii="Times New Roman" w:hAnsi="Times New Roman"/>
          <w:sz w:val="24"/>
          <w:szCs w:val="24"/>
        </w:rPr>
        <w:t>, ИНН 7825496985, ОГРН 1037843023712, КПП 781401001, адрес: 197342, Санкт-Петербург, вн.тер.г. муниципальный округ Ланское, наб. Черной речки, д. 47, стр. 2, пом. 1-Н, оф. 372, тел. (812) 702-50-31.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заявок осуществляется с 13.03.2025 с 09:00 час. по 14.04.2025 до 23:59 час.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АО «Российский аукционный дом»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3">
        <w:r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позднее 14.04.2025.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участников аукциона состоится 15.04.2025.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1: бывший в употреблении тягач седельный FOTON AUMAN (2023 г.в.), VIN: LVBS6PEB4PT072163, пробег 53860 км, принадлежащий ЗАО «Альянс-Лизинг» на праве собственности на основании договора купли-продажи № 19447-ГА-ЧЛ-ДКП от 24.04.2024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Характеристики: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Модификация Седельный тягач FOTON AUMAN EST A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Полная масса автомобиля, кг 18000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Тип кабины Высокая с утеплением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Колесная формула 4х2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Снаряженная масса транспортного средства 7620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Длина х Ширина х Высота, мм 6055х2490х3800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Максимальная допустимая нагрузка на переднюю ось 6500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Максимальная допустимая нагрузка на заднюю ось 11000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Двигатель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Модель Cummins ISG12e5460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Дизельный, 4-х тактный с промежуточным охлаждением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Кол-во цилиндров, расположение 6 в ряд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Мощность, кВт (л/с) 346 (470) / 1800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Крутящий момент, Н*м (при об/мин) 2193 / 1000-1400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Рабочий объём, л 11800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Экологический класс Евро 5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Объём топливного бака, л 490+350 (мочевина 65)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Трансмиссия </w:t>
      </w:r>
      <w:r>
        <w:rPr>
          <w:rFonts w:ascii="Times New Roman" w:hAnsi="Times New Roman"/>
        </w:rPr>
        <w:t>Тип Автоматическая, 12-ступенчатая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Модель ZF -12TX2420TD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Тормозная система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Тип системы Пневматический двухконтурный привод, с разделением на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контуры передней и задней оси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Передние тормозные механизмы Дисковые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Задние тормозные механизмы Дисковые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ABS / EBD / ASR +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Подвеска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Тип Зависимая, на продольных полуэллиптических листовых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рессорах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Кол-во листов передней рессоры 3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Кол-во листов задней рессоры Зависимая, на 4-х пневмобаллонах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Колёса </w:t>
      </w:r>
      <w:r>
        <w:rPr>
          <w:rFonts w:ascii="Times New Roman" w:hAnsi="Times New Roman"/>
        </w:rPr>
        <w:t>Размерность шин 315/70R22.5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Межсервисный интервал </w:t>
      </w:r>
      <w:r>
        <w:rPr>
          <w:rFonts w:ascii="Times New Roman" w:hAnsi="Times New Roman"/>
        </w:rPr>
        <w:t>60 000 / 90 000 км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Дополнительное оборудование: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- утеплённая кабина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- рация.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- Система навигационного контроля и тахографии ТС.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 </w:t>
      </w:r>
      <w:r>
        <w:rPr>
          <w:rFonts w:ascii="Times New Roman" w:hAnsi="Times New Roman"/>
          <w:b/>
        </w:rPr>
        <w:t>5 525 000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</w:rPr>
        <w:t>рублей</w:t>
      </w:r>
      <w:r>
        <w:rPr>
          <w:rFonts w:ascii="Times New Roman" w:hAnsi="Times New Roman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Задаток: 20 000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Лот № 2: </w:t>
      </w:r>
      <w:r>
        <w:rPr>
          <w:rFonts w:ascii="Times New Roman" w:hAnsi="Times New Roman"/>
          <w:b/>
          <w:sz w:val="24"/>
          <w:szCs w:val="24"/>
        </w:rPr>
        <w:t>бывший в употреблении тягач седельный FOTON AUMAN (2023 г.в.), VIN: LVBS6PEB7PR023472, пробег 60911 км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принадлежащий ЗАО «Альянс-Лизинг» на праве собственности на основании договора купли-продажи № 19447-ГА-ЧЛ-ДКП от 24.04.2024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Характеристики: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Модификация Седельный тягач FOTON AUMAN EST A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Полная масса автомобиля, кг 18000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Тип кабины Высокая с утеплением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Колесная формула 4х2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Снаряженная масса транспортного средства 7620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Длина х Ширина х Высота, мм 6055х2490х3800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Максимальная допустимая нагрузка на переднюю ось 6500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Максимальная допустимая нагрузка на заднюю ось 11000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Двигатель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Модель Cummins ISG12e5460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Дизельный, 4-х тактный с промежуточным охлаждением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Кол-во цилиндров, расположение 6 в ряд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Мощность, кВт (л/с) 346 (470) / 1800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Крутящий момент, Н*м (при об/мин) 2193 / 1000-1400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Рабочий объём, л 11800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Экологический класс Евро 5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Объём топливного бака, л 490+350 (мочевина 65)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Трансмиссия </w:t>
      </w:r>
      <w:r>
        <w:rPr>
          <w:rFonts w:ascii="Times New Roman" w:hAnsi="Times New Roman"/>
        </w:rPr>
        <w:t>Тип Автоматическая, 12-ступенчатая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Модель ZF -12TX2420TD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Тормозная система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Тип системы Пневматический двухконтурный привод, с разделением на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контуры передней и задней оси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Передние тормозные механизмы Дисковые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Задние тормозные механизмы Дисковые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ABS / EBD / ASR +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Подвеска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Тип Зависимая, на продольных полуэллиптических листовых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рессорах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Кол-во листов передней рессоры 3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Кол-во листов задней рессоры Зависимая, на 4-х пневмобаллонах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Колёса </w:t>
      </w:r>
      <w:r>
        <w:rPr>
          <w:rFonts w:ascii="Times New Roman" w:hAnsi="Times New Roman"/>
        </w:rPr>
        <w:t>Размерность шин 315/70R22.5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Межсервисный интервал </w:t>
      </w:r>
      <w:r>
        <w:rPr>
          <w:rFonts w:ascii="Times New Roman" w:hAnsi="Times New Roman"/>
        </w:rPr>
        <w:t>60 000 / 90 000 км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Дополнительное оборудование: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- утеплённая кабина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- рация.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- Система навигационного контроля и тахографии ТС.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 </w:t>
      </w:r>
      <w:r>
        <w:rPr>
          <w:rFonts w:ascii="Times New Roman" w:hAnsi="Times New Roman"/>
          <w:b/>
        </w:rPr>
        <w:t>5 525 000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</w:rPr>
        <w:t>рублей</w:t>
      </w:r>
      <w:r>
        <w:rPr>
          <w:rFonts w:ascii="Times New Roman" w:hAnsi="Times New Roman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Задаток: 20 000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Лот № 3: </w:t>
      </w:r>
      <w:r>
        <w:rPr>
          <w:rFonts w:ascii="Times New Roman" w:hAnsi="Times New Roman"/>
          <w:b/>
          <w:sz w:val="24"/>
          <w:szCs w:val="24"/>
        </w:rPr>
        <w:t>бывший в употреблении специализированный, полуприцеп-контейнеровоз GRUNWALD 9453-0000010-30 (2024 г.в.) VIN: Z0G945330R0000083, принадлежащий ЗАО «Альянс-Лизинг» на праве собственности на основании договора купли-продажи № 19449-ГА-ЧЛ-ДКП от 24.04.2024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Характеристики: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Типы контейнеров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20 Ft Tank, 20 Ft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Допустимая полная масса, кг 38 000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Собственная масса, кг 3 670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Нагрузка на осевой агрегат, кг 27 000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Нагрузка на ССУ, кг 11 000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Высота ССУ, мм 1 150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Конструкция шасси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Сварная рама технологичной конструкции выполнена из высокопрочной стали.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Алюминиевая вспомогательная площадка в задней части полуприцепа, оборудованная сливным желобом.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8 фитингов европейского производства для возможности установки контейнера в 2 положениях.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Механическое двухскоростное опорное устройство.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Задняя противоподкатная защита в соответствии с Правилами ЕЭК ООН.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Осевой агрегат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3 оси в усиленном исполнении, грузоподъемностью 9 000 кг каждая.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Пневматическая подвеска.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Первая ось подъемная.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Тормозная система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Тормозные механизмы дискового типа.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Система ABS.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Электрооборудование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Система освещения Atlant.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Двухпроводная система, рабочее напряжение 24 V.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Шины и диски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Ошиновка односкатная, размерность 385/55 R22,5. Количество колес 6+1 запасное.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Прочее оборудование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Кронштейн для одного запасного колеса, лебедка.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2 интегрированных в раму тубуса для хранения инвентаря.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2 ящика под огнетушители.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Противооткатные упоры.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 </w:t>
      </w:r>
      <w:r>
        <w:rPr>
          <w:rFonts w:ascii="Times New Roman" w:hAnsi="Times New Roman"/>
          <w:b/>
        </w:rPr>
        <w:t>2 507 500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</w:rPr>
        <w:t>рублей</w:t>
      </w:r>
      <w:r>
        <w:rPr>
          <w:rFonts w:ascii="Times New Roman" w:hAnsi="Times New Roman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Задаток: 20 000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Лот № 4: </w:t>
      </w:r>
      <w:r>
        <w:rPr>
          <w:rFonts w:ascii="Times New Roman" w:hAnsi="Times New Roman"/>
          <w:b/>
          <w:sz w:val="24"/>
          <w:szCs w:val="24"/>
        </w:rPr>
        <w:t>бывший в употреблении специализированный, полуприцеп изотермический 871551 (пр-во ООО "ТЕХПРО") (2024 г.в.) VIN  X63871551R0000089, принадлежащий ЗАО «Альянс-Лизинг» на праве собственности на основании договора купли-продажи № 19654-3-ГА-ЧЛ-ДКП от 09.07.2024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характеристики прилагаются.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 5 567 500 </w:t>
      </w:r>
      <w:r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Задаток: 20 000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/>
      </w:pPr>
      <w:r>
        <w:rPr>
          <w:rFonts w:ascii="Times New Roman" w:hAnsi="Times New Roman"/>
          <w:b/>
        </w:rPr>
        <w:t>Лот № 5: бывший в употреблении специализированный, полуприцеп изотермический 871551 (пр-во ООО "ТЕХПРО") (2024 г.в.) VIN X63871551R0000088, принадлежащий ЗАО «Альянс-Лизинг» на праве собственности на основании договора купли-продажи № 19654-4-ГА-ЧЛ-ДКП от 09.07.2024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характеристики прилагаются.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5 567 500  </w:t>
      </w:r>
      <w:r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Задаток: 20 000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Default"/>
        <w:jc w:val="both"/>
        <w:rPr/>
      </w:pPr>
      <w:r>
        <w:rPr>
          <w:rFonts w:ascii="Times New Roman" w:hAnsi="Times New Roman"/>
          <w:b/>
        </w:rPr>
        <w:t>Лот № 6: бывший в употреблении  специализированный, полуприцеп изотермический 871551 (пр-во ООО "ТЕХПРО") (2024 г.в.) VIN X63871551R0000042, принадлежащий ЗАО «Альянс-Лизинг» на праве собственности на основании договора купли-продажи № 19654-2-ГА-ЧЛ-ДКП от 09.07.2024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характеристики прилагаются.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5 567 500 </w:t>
      </w:r>
      <w:r>
        <w:rPr>
          <w:rFonts w:ascii="Times New Roman" w:hAnsi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Задаток: 20 000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Лот № 7: </w:t>
      </w:r>
      <w:r>
        <w:rPr>
          <w:rFonts w:ascii="Times New Roman" w:hAnsi="Times New Roman"/>
          <w:b/>
          <w:sz w:val="24"/>
          <w:szCs w:val="24"/>
        </w:rPr>
        <w:t xml:space="preserve">бывший в </w:t>
      </w:r>
      <w:r>
        <w:rPr>
          <w:rFonts w:cs="Arial" w:ascii="Times New Roman" w:hAnsi="Times New Roman"/>
          <w:b/>
          <w:color w:val="000000"/>
          <w:sz w:val="24"/>
          <w:szCs w:val="24"/>
          <w:lang w:eastAsia="ru-RU"/>
        </w:rPr>
        <w:t xml:space="preserve">употреблении  </w:t>
      </w:r>
      <w:r>
        <w:rPr>
          <w:rFonts w:ascii="Times New Roman" w:hAnsi="Times New Roman"/>
          <w:b/>
          <w:sz w:val="24"/>
          <w:szCs w:val="24"/>
        </w:rPr>
        <w:t xml:space="preserve">специализированный, полуприцеп изотермический 871551 (пр-во ООО "ТЕХПРО") (2024 г.в.) </w:t>
      </w:r>
      <w:r>
        <w:rPr>
          <w:rFonts w:ascii="Times New Roman" w:hAnsi="Times New Roman"/>
          <w:b/>
        </w:rPr>
        <w:t>VIN X63871551R0000085</w:t>
      </w:r>
      <w:r>
        <w:rPr>
          <w:rFonts w:ascii="Times New Roman" w:hAnsi="Times New Roman"/>
          <w:b/>
          <w:sz w:val="24"/>
          <w:szCs w:val="24"/>
        </w:rPr>
        <w:t>, принадлежащий ЗАО «Альянс-Лизинг» на праве собственности на основании договора купли-продажи № 19654-ГА-ЧЛ-ДКП от 09.07.2024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характеристики прилагаются.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5 567 500 </w:t>
      </w:r>
      <w:r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Задаток: 20 000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Лот № 8: </w:t>
      </w:r>
      <w:r>
        <w:rPr>
          <w:rFonts w:ascii="Times New Roman" w:hAnsi="Times New Roman"/>
          <w:b/>
          <w:sz w:val="24"/>
          <w:szCs w:val="24"/>
        </w:rPr>
        <w:t>бывший в употреблении седельный тягач  SHACMAN SX4188YY381 (2023 г.в.) -VIN LZGJD3X11PX099415, принадлежащий ЗАО «Альянс-Лизинг» на праве собственности на основании договора купли-продажи № 19652-ГА-ЧЛ-ДКП от 29.07.2024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Характеристики: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Кабина: Х6000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Колесная формула: 4x2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Цвет: Белый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Двигатель: WP13.480E501 (480 л.с.)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КПП: автоматическая 12-ст.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КОМ: EZF650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Ретардер: FHB400 марка “FAST”ASR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Бескамерные шины: 315/70R22.5,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Передний мост: 7.3T MAN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Задний мост: 13.0T MAN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Седло: HYVA 50#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Тормозная система: WABCO ABS с 6 каналами</w:t>
      </w:r>
    </w:p>
    <w:p>
      <w:pPr>
        <w:pStyle w:val="Normal"/>
        <w:suppressAutoHyphens w:val="false"/>
        <w:spacing w:lineRule="auto" w:line="240" w:before="0" w:after="0"/>
        <w:rPr>
          <w:rFonts w:ascii="TimesNewRomanPSMT" w:hAnsi="TimesNewRomanPSMT" w:cs="TimesNewRomanPSMT"/>
          <w:sz w:val="20"/>
          <w:szCs w:val="20"/>
          <w:lang w:eastAsia="ru-RU"/>
        </w:rPr>
      </w:pPr>
      <w:r>
        <w:rPr>
          <w:rFonts w:cs="TimesNewRomanPSMT" w:ascii="TimesNewRomanPSMT" w:hAnsi="TimesNewRomanPSMT"/>
          <w:sz w:val="20"/>
          <w:szCs w:val="20"/>
          <w:lang w:eastAsia="ru-RU"/>
        </w:rPr>
        <w:t>Спецификация: Кондиционер, задняя пневмоподвеска, холодильник, автономный отопитель, AEBS/ESC/ACC, система кругового обзора 360°, FCW/LDW, аккумулятор 220Ah, электропривод опрокидывания кабины, зеркало заднего вида с электрообогревом, сиденье водителя с пневмоподвеской, огнетушитель 2кг, противооткатное устройство, система контроля давления в шинах, инвертор на 220 вольт 1200W, люк.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  <w:b/>
        </w:rPr>
        <w:t>6 205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000рублей</w:t>
      </w:r>
      <w:r>
        <w:rPr>
          <w:rFonts w:ascii="Times New Roman" w:hAnsi="Times New Roman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Задаток: 20 000</w:t>
      </w:r>
      <w:r>
        <w:rPr>
          <w:rFonts w:ascii="Times New Roman" w:hAnsi="Times New Roman"/>
          <w:b/>
        </w:rPr>
        <w:t xml:space="preserve"> рублей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Лот № 9: </w:t>
      </w:r>
      <w:r>
        <w:rPr>
          <w:rFonts w:ascii="Times New Roman" w:hAnsi="Times New Roman"/>
          <w:b/>
          <w:sz w:val="24"/>
          <w:szCs w:val="24"/>
        </w:rPr>
        <w:t>бывший в употреблении тягач седельный FOTON AUMAN R (2023 г.в.) VIN LVBS6PEB7PR025190, принадлежащий ЗАО «Альянс-Лизинг» на праве собственности на основании договора купли-продажи № 19830-2-ГА-ЧЛ-ДКП от 12.09.2024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характеристики прилагаются.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sz w:val="24"/>
          <w:szCs w:val="24"/>
        </w:rPr>
        <w:t>5 695 000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Задаток: 20 000</w:t>
      </w:r>
      <w:r>
        <w:rPr>
          <w:rFonts w:ascii="Times New Roman" w:hAnsi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Лот № 10: </w:t>
      </w:r>
      <w:r>
        <w:rPr>
          <w:rFonts w:ascii="Times New Roman" w:hAnsi="Times New Roman"/>
          <w:b/>
          <w:sz w:val="24"/>
          <w:szCs w:val="24"/>
        </w:rPr>
        <w:t>бывший в употреблении специализированный фургон изотермический ВИС (2022 г.в.) VIN X6D234900N0839102,  принадлежащий ЗАО «Альянс-Лизинг» на праве собственности на основании договора купли-продажи № 17237-ГА-ЧЛ-ДКП от 17.10.2022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Характеристики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Экологический стандарт EURO IV Объем двигателя 1596 см3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Мощность двигателя 87 л.с.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Тип двигателя Бензиновый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Тип КПП: механика, количество передач - 5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Привод: передний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мест - 2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Дорожный просвет:  160 мм. ,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Снаряженная масса 1256-1265 кг., полная масса: 1560 кг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Объём грузового отсека 3200-4000 л., количество дверей - 4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Грузоподъёмность: 720 кг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 </w:t>
      </w:r>
      <w:r>
        <w:rPr>
          <w:rFonts w:ascii="Times New Roman" w:hAnsi="Times New Roman"/>
          <w:b/>
          <w:sz w:val="24"/>
          <w:szCs w:val="24"/>
        </w:rPr>
        <w:t>824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Задаток: 20 000</w:t>
      </w:r>
      <w:r>
        <w:rPr>
          <w:rFonts w:ascii="Times New Roman" w:hAnsi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Лот № 11: </w:t>
      </w:r>
      <w:r>
        <w:rPr>
          <w:rFonts w:ascii="Times New Roman" w:hAnsi="Times New Roman"/>
          <w:b/>
          <w:sz w:val="24"/>
          <w:szCs w:val="24"/>
        </w:rPr>
        <w:t>бывший в употреблении Автомобиль BMW X5 xDrive30d, VIN WBA11EV0809U18905,  2023 г.в., принадлежащий ЗАО «Альянс-Лизинг» на праве собственности на основании договора купли-продажи 19653-ЛА-ЧЛ-ДКП от 03.07.2024.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Автомобиль с комбинированной энергоустановкой параллельного типа.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 подзарядки от внешнего источника питания (технология NOVC -HEV), параллельный привод от двигателя внутреннего сгорания (ДВС) и 48-вольтового стартер-генератора, соединенного с ДВС ременной передачей и используемого в качестве вспомогательного для ДВС двигателя или в качестве генератора.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режимы работы: только двигатель внутреннего сгорания, совмещенный (в режиме ускорения (“boost”) - одновременный привод от двигателя внутреннего сгорания и 48- вольтового стартер-генератора), режим заряда аккумуляторной батареи от двигателя внутреннего сгорания или при рекуперации энергии при торможении.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Электромашина (SEG, JA1S03M0 (пятифазный, синхронный, переменного тока)),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Максимальная 30 минутная мощность 9.0 кВт.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Серийная комплектация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Код Описание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01CE Рекуперационная система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01DF Норма токсичности ОГ EU6 rde II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02TB Спортивная АКПП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04T8 Наружное зеркало с автомат.затемнением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04UR Сопровождающее освещение салона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548 Спидометр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05AC Автоматическое включение дальнего света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05AL Active Protection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>Опции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01CB </w:t>
      </w:r>
      <w:r>
        <w:rPr>
          <w:rFonts w:ascii="Times New Roman" w:hAnsi="Times New Roman"/>
          <w:sz w:val="20"/>
          <w:szCs w:val="20"/>
        </w:rPr>
        <w:t>Объем</w:t>
      </w:r>
      <w:r>
        <w:rPr>
          <w:rFonts w:ascii="Times New Roman" w:hAnsi="Times New Roman"/>
          <w:sz w:val="20"/>
          <w:szCs w:val="20"/>
          <w:lang w:val="en-US"/>
        </w:rPr>
        <w:t xml:space="preserve"> CO2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01PQ BMW л/с диск сдвоенные спицы 742M - 22"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01MA Спортивная выхлопная система 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230 дополнительный объем для EU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258 Шины допускающие движ.в аварийном режиме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02NH Спортивные тормоза 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02PA Фиксатор колесного болта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02VB Индикация давления в шинах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02VF Адаптивная ходовая часть 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302 Система сигнализации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322 Комфортный доступ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337 Спортивный комплект стиль 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033B М СПОРТ ПАКЕТ PRO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03AC Тягово-сцепное устройство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03DN BMW решетка радиатора iconic glow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03MC Инд.полозья баг.на кр.Hochgl Shadow Line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03MF BMW </w:t>
      </w:r>
      <w:r>
        <w:rPr>
          <w:rFonts w:ascii="Times New Roman" w:hAnsi="Times New Roman"/>
          <w:sz w:val="20"/>
          <w:szCs w:val="20"/>
        </w:rPr>
        <w:t>ФОНАРИ</w:t>
      </w:r>
      <w:r>
        <w:rPr>
          <w:rFonts w:ascii="Times New Roman" w:hAnsi="Times New Roman"/>
          <w:sz w:val="20"/>
          <w:szCs w:val="20"/>
          <w:lang w:val="en-US"/>
        </w:rPr>
        <w:t xml:space="preserve"> INDIVIDUAL SHADOW LINE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413 Разделительная сетка багажника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420 Солнце защитное остекление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423 Ножные коврики Velours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428 Знак аварийной остановки и аптечка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044A Подстаканник с поддержкой температуры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453 Сиденья Пд с вентиляцией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456 Сиденье повыш.комфортн. с памятью полож.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04GQ M ремни безопасности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04HA обогрев передних и задних сидений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04HB Пакет Waermekomfort Пд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04M5 Индив.панель приборов, обтянутая кожей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04MC Декоративные планки Interieur карбон.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04NB Автом.сист.кондиц.с 4-зонным регулир.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552 </w:t>
      </w:r>
      <w:r>
        <w:rPr>
          <w:rFonts w:ascii="Times New Roman" w:hAnsi="Times New Roman"/>
          <w:sz w:val="20"/>
          <w:szCs w:val="20"/>
        </w:rPr>
        <w:t>Адаптивная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светодиодная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фара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05AU Driving Assistant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05AV Active Guard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05DW Ассистент парковки Professional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654 Принимающий модуль DAB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688 Harman/Kardon система объемного звучания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06AE Teleservices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06AF ЭКСТРЕННЫЙ ВЫЗОВ ПО ЗАКОНОДАТАЛЬСТВУ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06AK Connected Drive Services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06C3 Connected Package Professional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06NX </w:t>
      </w:r>
      <w:r>
        <w:rPr>
          <w:rFonts w:ascii="Times New Roman" w:hAnsi="Times New Roman"/>
          <w:sz w:val="20"/>
          <w:szCs w:val="20"/>
        </w:rPr>
        <w:t>Лоток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для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беспроводной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зарядки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06PA </w:t>
      </w:r>
      <w:r>
        <w:rPr>
          <w:rFonts w:ascii="Times New Roman" w:hAnsi="Times New Roman"/>
          <w:sz w:val="20"/>
          <w:szCs w:val="20"/>
        </w:rPr>
        <w:t>Персональная</w:t>
      </w:r>
      <w:r>
        <w:rPr>
          <w:rFonts w:ascii="Times New Roman" w:hAnsi="Times New Roman"/>
          <w:sz w:val="20"/>
          <w:szCs w:val="20"/>
          <w:lang w:val="en-US"/>
        </w:rPr>
        <w:t xml:space="preserve"> eSIM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06U3 BMW Live </w:t>
      </w:r>
      <w:r>
        <w:rPr>
          <w:rFonts w:ascii="Times New Roman" w:hAnsi="Times New Roman"/>
          <w:sz w:val="20"/>
          <w:szCs w:val="20"/>
        </w:rPr>
        <w:t>кокпит</w:t>
      </w:r>
      <w:r>
        <w:rPr>
          <w:rFonts w:ascii="Times New Roman" w:hAnsi="Times New Roman"/>
          <w:sz w:val="20"/>
          <w:szCs w:val="20"/>
          <w:lang w:val="en-US"/>
        </w:rPr>
        <w:t xml:space="preserve"> Professional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06U8 Система управления жестами BMW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710 Кожаное рулевое колесо в M-стиле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715 Аэродинамический комплект M Technic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760 Shadow-Line с зеркальным блеском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776 Потолок Alcantara антрацит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07M9 Инд.блестящая отделка Shadow Line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07R7 Пакет инноваций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07RS Пакет Comfort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08R9 Хладагент R1234yf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08TF Активная защита пешеходов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08WT Элемент управления K</w:t>
      </w:r>
    </w:p>
    <w:p>
      <w:pPr>
        <w:pStyle w:val="2"/>
        <w:spacing w:before="120" w:after="0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>925 Dummy-SALAPA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 </w:t>
      </w:r>
      <w:r>
        <w:rPr>
          <w:rFonts w:ascii="Times New Roman" w:hAnsi="Times New Roman"/>
          <w:b/>
          <w:sz w:val="24"/>
          <w:szCs w:val="24"/>
        </w:rPr>
        <w:t>16 000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Задаток: 2</w:t>
      </w:r>
      <w:r>
        <w:rPr>
          <w:rFonts w:ascii="Times New Roman" w:hAnsi="Times New Roman"/>
          <w:b/>
          <w:sz w:val="24"/>
          <w:szCs w:val="24"/>
        </w:rPr>
        <w:t>0 000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 имущества возможен по месту его хранения по адресу: Челябинская обл., п. Красное Поле, ул. Северный Тракт, 17, по предварительному согласованию даты и времени осмотра с Организатором торгов по электронной почте </w:t>
      </w:r>
      <w:hyperlink r:id="rId4">
        <w:r>
          <w:rPr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Fonts w:ascii="Times New Roman" w:hAnsi="Times New Roman"/>
            <w:sz w:val="24"/>
            <w:szCs w:val="24"/>
          </w:rPr>
          <w:t>@</w:t>
        </w:r>
        <w:r>
          <w:rPr>
            <w:rFonts w:ascii="Times New Roman" w:hAnsi="Times New Roman"/>
            <w:sz w:val="24"/>
            <w:szCs w:val="24"/>
            <w:lang w:val="en-US"/>
          </w:rPr>
          <w:t>alliance</w:t>
        </w:r>
        <w:r>
          <w:rPr>
            <w:rFonts w:ascii="Times New Roman" w:hAnsi="Times New Roman"/>
            <w:sz w:val="24"/>
            <w:szCs w:val="24"/>
          </w:rPr>
          <w:t>-</w:t>
        </w:r>
        <w:r>
          <w:rPr>
            <w:rFonts w:ascii="Times New Roman" w:hAnsi="Times New Roman"/>
            <w:sz w:val="24"/>
            <w:szCs w:val="24"/>
            <w:lang w:val="en-US"/>
          </w:rPr>
          <w:t>leasing</w:t>
        </w:r>
        <w:r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 тел. +7-921-759-21-14.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Торги проводятся в электронной форме на электронной торговой площадке АО «Российский аукционный дом» по адресу в сети интернет </w:t>
      </w:r>
      <w:hyperlink r:id="rId5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в соответствии со </w:t>
      </w:r>
      <w:r>
        <w:rPr>
          <w:rFonts w:ascii="Times New Roman" w:hAnsi="Times New Roman"/>
          <w:b/>
          <w:sz w:val="24"/>
          <w:szCs w:val="24"/>
        </w:rPr>
        <w:t>ст.ст. 447-449 ГК РФ</w:t>
      </w:r>
      <w:r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6">
        <w:r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(далее - Регламент).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7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заполнения формы, размещенной на ЭТП, и подписания ее электронной подписью Претендента (его уполномоченного представителя).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), на каждый лот должен быть отдельный платежный документ.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Анкета клиента</w:t>
      </w:r>
      <w:r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представителя)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СНИЛС Претендента/СНИЛС представителя Претендента в случае подачи документов от имени Претендента;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Устав, свидетельство о 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представляются в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средств сканирования. </w:t>
      </w:r>
      <w:r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>
        <w:rPr>
          <w:rFonts w:ascii="Times New Roman" w:hAnsi="Times New Roman"/>
          <w:b/>
          <w:sz w:val="24"/>
          <w:szCs w:val="24"/>
        </w:rPr>
        <w:t xml:space="preserve"> PDF</w:t>
      </w:r>
      <w:r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4762" w:leader="dot"/>
        </w:tabs>
        <w:spacing w:lineRule="atLeast" w:line="210" w:before="0" w:after="0"/>
        <w:ind w:firstLine="567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Задаток по каждому лоту оплачивается отдельным платежным поручением. </w:t>
      </w:r>
    </w:p>
    <w:p>
      <w:pPr>
        <w:pStyle w:val="Normal"/>
        <w:tabs>
          <w:tab w:val="clear" w:pos="708"/>
          <w:tab w:val="right" w:pos="4762" w:leader="dot"/>
        </w:tabs>
        <w:spacing w:lineRule="atLeast" w:line="210" w:before="0" w:after="0"/>
        <w:ind w:firstLine="567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>
      <w:pPr>
        <w:pStyle w:val="Normal"/>
        <w:tabs>
          <w:tab w:val="clear" w:pos="708"/>
          <w:tab w:val="right" w:pos="4762" w:leader="dot"/>
        </w:tabs>
        <w:spacing w:lineRule="atLeast" w:line="210" w:before="0" w:after="0"/>
        <w:ind w:firstLine="567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>
      <w:pPr>
        <w:pStyle w:val="Normal"/>
        <w:tabs>
          <w:tab w:val="clear" w:pos="708"/>
          <w:tab w:val="right" w:pos="4762" w:leader="dot"/>
        </w:tabs>
        <w:spacing w:lineRule="atLeast" w:line="210" w:before="0" w:after="0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>
      <w:pPr>
        <w:pStyle w:val="Normal"/>
        <w:tabs>
          <w:tab w:val="clear" w:pos="708"/>
          <w:tab w:val="right" w:pos="4762" w:leader="dot"/>
        </w:tabs>
        <w:spacing w:lineRule="atLeast" w:line="21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 недопуска Претендента к участию в торгах, непризнания участника торгов победителем торгов.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/>
        <w:ind w:firstLine="709"/>
        <w:jc w:val="both"/>
        <w:textAlignment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>
      <w:pPr>
        <w:pStyle w:val="Normal"/>
        <w:shd w:val="clear" w:color="auto" w:fill="FFFFFF"/>
        <w:spacing w:lineRule="auto" w:line="240"/>
        <w:ind w:firstLine="709"/>
        <w:jc w:val="both"/>
        <w:textAlignment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Победитель торгов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Mont SemiBold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unhideWhenUsed/>
    <w:rsid w:val="002a6701"/>
    <w:rPr>
      <w:color w:val="0563C1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styleId="Style16" w:customStyle="1">
    <w:name w:val="Посещённая гиперссылка"/>
    <w:basedOn w:val="DefaultParagraphFont"/>
    <w:uiPriority w:val="99"/>
    <w:semiHidden/>
    <w:unhideWhenUsed/>
    <w:rsid w:val="009e53af"/>
    <w:rPr>
      <w:color w:val="954F72" w:themeColor="followedHyperlink"/>
      <w:u w:val="single"/>
    </w:rPr>
  </w:style>
  <w:style w:type="character" w:styleId="Style17" w:customStyle="1">
    <w:name w:val="Абзац списка Знак"/>
    <w:link w:val="ListParagraph"/>
    <w:uiPriority w:val="34"/>
    <w:qFormat/>
    <w:locked/>
    <w:rsid w:val="00233145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1e9d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nnotationtext"/>
    <w:uiPriority w:val="99"/>
    <w:semiHidden/>
    <w:qFormat/>
    <w:rsid w:val="002c1e9d"/>
    <w:rPr>
      <w:lang w:eastAsia="en-US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sid w:val="002c1e9d"/>
    <w:rPr>
      <w:b/>
      <w:bCs/>
      <w:lang w:eastAsia="en-US"/>
    </w:rPr>
  </w:style>
  <w:style w:type="character" w:styleId="Tycontrolgroupitem" w:customStyle="1">
    <w:name w:val="ty-control-group__item"/>
    <w:basedOn w:val="DefaultParagraphFont"/>
    <w:qFormat/>
    <w:rsid w:val="0061008b"/>
    <w:rPr/>
  </w:style>
  <w:style w:type="character" w:styleId="Strong">
    <w:name w:val="Strong"/>
    <w:uiPriority w:val="22"/>
    <w:qFormat/>
    <w:rsid w:val="00ce3be5"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b38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f5ee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link w:val="Style17"/>
    <w:uiPriority w:val="34"/>
    <w:qFormat/>
    <w:rsid w:val="00233145"/>
    <w:pPr>
      <w:spacing w:lineRule="auto" w:line="276" w:before="0" w:after="200"/>
      <w:ind w:left="720" w:hanging="0"/>
      <w:contextualSpacing/>
    </w:pPr>
    <w:rPr/>
  </w:style>
  <w:style w:type="paragraph" w:styleId="Style26" w:customStyle="1">
    <w:name w:val="Знак Знак"/>
    <w:basedOn w:val="Normal"/>
    <w:qFormat/>
    <w:rsid w:val="00dc3e0c"/>
    <w:pPr>
      <w:spacing w:lineRule="exact" w:line="240"/>
    </w:pPr>
    <w:rPr>
      <w:rFonts w:ascii="Verdana" w:hAnsi="Verdana" w:eastAsia="MS Mincho" w:cs="Verdana"/>
      <w:sz w:val="20"/>
      <w:szCs w:val="20"/>
      <w:lang w:val="en-GB"/>
    </w:rPr>
  </w:style>
  <w:style w:type="paragraph" w:styleId="Annotationtext">
    <w:name w:val="annotation text"/>
    <w:basedOn w:val="Normal"/>
    <w:link w:val="Style18"/>
    <w:uiPriority w:val="99"/>
    <w:semiHidden/>
    <w:unhideWhenUsed/>
    <w:qFormat/>
    <w:rsid w:val="002c1e9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2c1e9d"/>
    <w:pPr/>
    <w:rPr>
      <w:b/>
      <w:bCs/>
    </w:rPr>
  </w:style>
  <w:style w:type="paragraph" w:styleId="ConsNonformat" w:customStyle="1">
    <w:name w:val="ConsNonformat"/>
    <w:qFormat/>
    <w:rsid w:val="001c38f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3f3f3f3f3f3f3f3f3f3f3f3f3f3f3f" w:customStyle="1">
    <w:name w:val="П3fа3fр3fа3fм3fе3fт3fр3f т3fе3fх3fн3fи3fк3fи3f"/>
    <w:basedOn w:val="Normal"/>
    <w:uiPriority w:val="99"/>
    <w:qFormat/>
    <w:rsid w:val="004e4630"/>
    <w:pPr>
      <w:spacing w:lineRule="auto" w:line="240" w:before="0" w:after="0"/>
    </w:pPr>
    <w:rPr>
      <w:rFonts w:ascii="Mont SemiBold" w:hAnsi="Mont SemiBold" w:eastAsia="Times New Roman" w:cs="Mont SemiBold"/>
      <w:color w:val="34495E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ce3be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TableParagraph" w:customStyle="1">
    <w:name w:val="Table Paragraph"/>
    <w:basedOn w:val="Normal"/>
    <w:uiPriority w:val="1"/>
    <w:qFormat/>
    <w:rsid w:val="00d90c04"/>
    <w:pPr>
      <w:suppressAutoHyphens w:val="false"/>
      <w:spacing w:lineRule="exact" w:line="206" w:before="0" w:after="0"/>
      <w:ind w:left="189" w:hanging="0"/>
    </w:pPr>
    <w:rPr>
      <w:rFonts w:ascii="Arial" w:hAnsi="Arial" w:eastAsia="Calibri" w:cs="Arial" w:eastAsiaTheme="minorHAnsi"/>
    </w:rPr>
  </w:style>
  <w:style w:type="paragraph" w:styleId="Default" w:customStyle="1">
    <w:name w:val="Default"/>
    <w:qFormat/>
    <w:rsid w:val="00812cdf"/>
    <w:pPr>
      <w:widowControl/>
      <w:suppressAutoHyphens w:val="false"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ru-RU" w:eastAsia="ru-RU" w:bidi="ar-SA"/>
    </w:rPr>
  </w:style>
  <w:style w:type="paragraph" w:styleId="2" w:customStyle="1">
    <w:name w:val="Абзац списка2"/>
    <w:basedOn w:val="Normal"/>
    <w:qFormat/>
    <w:rsid w:val="00c347ba"/>
    <w:pPr>
      <w:suppressAutoHyphens w:val="false"/>
      <w:spacing w:lineRule="auto" w:line="240" w:before="0" w:after="0"/>
      <w:ind w:left="720" w:hanging="0"/>
    </w:pPr>
    <w:rPr>
      <w:rFonts w:ascii="Times New Roman" w:hAnsi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t-online.ru/" TargetMode="External"/><Relationship Id="rId3" Type="http://schemas.openxmlformats.org/officeDocument/2006/relationships/hyperlink" Target="https://rustorg.online/" TargetMode="External"/><Relationship Id="rId4" Type="http://schemas.openxmlformats.org/officeDocument/2006/relationships/hyperlink" Target="mailto:info@alliance-leasing.ru" TargetMode="External"/><Relationship Id="rId5" Type="http://schemas.openxmlformats.org/officeDocument/2006/relationships/hyperlink" Target="https://lot-online.ru/" TargetMode="External"/><Relationship Id="rId6" Type="http://schemas.openxmlformats.org/officeDocument/2006/relationships/hyperlink" Target="http://www.lot-online.ru/" TargetMode="External"/><Relationship Id="rId7" Type="http://schemas.openxmlformats.org/officeDocument/2006/relationships/hyperlink" Target="https://lot-online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E9ED-79DC-4C3E-B558-EA0B0F08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LibreOffice/7.3.5.2$Windows_X86_64 LibreOffice_project/184fe81b8c8c30d8b5082578aee2fed2ea847c01</Application>
  <AppVersion>15.0000</AppVersion>
  <Pages>13</Pages>
  <Words>3892</Words>
  <Characters>27014</Characters>
  <CharactersWithSpaces>30611</CharactersWithSpaces>
  <Paragraphs>358</Paragraphs>
  <Company>Alliance-Leasing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2024-10-15T13:46:00Z</dcterms:created>
  <dc:creator>Калашникова Мария Владимировна</dc:creator>
  <dc:description/>
  <dc:language>ru-RU</dc:language>
  <cp:lastModifiedBy/>
  <dcterms:modified xsi:type="dcterms:W3CDTF">2025-03-11T16:50:06Z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