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1AA854E4" w:rsidR="008E00D8" w:rsidRDefault="00A521CB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521CB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oleynik@auction-house.ru)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от 15 августа 2018 г. по делу № А40-107704/18-174-140 является государственная корпорация «Агентство по страхованию вкладов» (109240, г. Москва, ул. Высоцкого, д. 4) (далее – КУ),</w:t>
      </w:r>
      <w:r w:rsidR="00905397" w:rsidRPr="00905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683EDB87" w14:textId="19BDF3AF" w:rsidR="008E00D8" w:rsidRPr="00AC7BFE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A521CB" w:rsidRPr="00A521CB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  <w:bookmarkStart w:id="0" w:name="_GoBack"/>
      <w:bookmarkEnd w:id="0"/>
    </w:p>
    <w:p w14:paraId="4E78B1E5" w14:textId="24F75D37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Нежилое здание (тарный цех, 2-этажное) - 804,4 кв. м, адрес: </w:t>
      </w:r>
      <w:proofErr w:type="gram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Костромская</w:t>
      </w:r>
      <w:proofErr w:type="gram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г. </w:t>
      </w:r>
      <w:proofErr w:type="spell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Мантурово</w:t>
      </w:r>
      <w:proofErr w:type="spell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Советская, строение инв. № 312, лит. В, </w:t>
      </w:r>
      <w:proofErr w:type="gram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ц, д. 76, нежилое здание (насосная станция, 2-этажное, в том числе подземных этажей - 1) - 48,4 кв. м, нежилое строение (1-этажное) - 17,3 кв. м, нежилое здание (деревообрабатывающий цех, 1-этажное) - 6 813,6 кв. м, земельные участки (4 шт.) - 642 +/- 7 кв. м, 7 783 +/- 22 кв. м, 12 946 +/- 28 кв. м, 152,2 +/- 4,32 кв. м, адрес: </w:t>
      </w:r>
      <w:proofErr w:type="gram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Костромская обл., </w:t>
      </w:r>
      <w:proofErr w:type="spell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Мантуровский</w:t>
      </w:r>
      <w:proofErr w:type="spell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г. </w:t>
      </w:r>
      <w:proofErr w:type="spell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Мантурово</w:t>
      </w:r>
      <w:proofErr w:type="spell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Советская, д. 76, кадастровые номера 44:28:010135:111, 44:28:010233:20, 44:28:010233:21, 44:28:010233:27, 44:28:010220:112, 44:28:010220:113, 44:28:010220:114, земли населенных пунктов - для производственный целей, 44:28:010233:6, земли населенных пунктов - для размещения и эксплуатации нежилого строения (насосная</w:t>
      </w:r>
      <w:proofErr w:type="gram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станция), здания и строения в неудовлетворительном, непригодном для эксплуатации состоянии, ограничения и обременения: ЗОУИТ44:00-6.645 Зона санитарной охраны источника хозяйственн</w:t>
      </w:r>
      <w:proofErr w:type="gramStart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питьевого водоснабжения водозаборных сооружений из реки Унжа МКУП «Коммунальные системы» (пояс III), ЗОУИТ44:00-6.661 Зона санитарной охраны источника хозяйственно- питьевого водоснабжения водозаборных сооружений из реки Унжа МКУП «Коммунальные системы» (пояс 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1CB" w:rsidRPr="00A521CB">
        <w:rPr>
          <w:rFonts w:ascii="Times New Roman" w:eastAsia="Times New Roman" w:hAnsi="Times New Roman" w:cs="Times New Roman"/>
          <w:color w:val="000000"/>
          <w:sz w:val="24"/>
          <w:szCs w:val="24"/>
        </w:rPr>
        <w:t>118 600 252,65</w:t>
      </w:r>
      <w:r w:rsidR="00905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16892A5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905397">
        <w:rPr>
          <w:b/>
          <w:bCs/>
          <w:color w:val="000000"/>
        </w:rPr>
        <w:t>1</w:t>
      </w:r>
      <w:r w:rsidR="00A521CB" w:rsidRPr="00A521CB">
        <w:rPr>
          <w:b/>
          <w:bCs/>
          <w:color w:val="000000"/>
        </w:rPr>
        <w:t>5</w:t>
      </w:r>
      <w:r w:rsidR="0046557B" w:rsidRPr="0046557B">
        <w:rPr>
          <w:b/>
          <w:bCs/>
          <w:color w:val="000000"/>
        </w:rPr>
        <w:t xml:space="preserve"> </w:t>
      </w:r>
      <w:r w:rsidR="00905397">
        <w:rPr>
          <w:b/>
          <w:bCs/>
          <w:color w:val="000000"/>
        </w:rPr>
        <w:t>янва</w:t>
      </w:r>
      <w:r w:rsidR="0046557B">
        <w:rPr>
          <w:b/>
          <w:bCs/>
          <w:color w:val="000000"/>
        </w:rPr>
        <w:t>ря</w:t>
      </w:r>
      <w:r w:rsidR="008E00D8" w:rsidRPr="008E00D8">
        <w:rPr>
          <w:b/>
          <w:bCs/>
          <w:color w:val="000000"/>
        </w:rPr>
        <w:t xml:space="preserve"> 202</w:t>
      </w:r>
      <w:r w:rsidR="0090539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C32AAB9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905397" w:rsidRPr="00905397">
        <w:rPr>
          <w:b/>
          <w:bCs/>
          <w:color w:val="000000"/>
        </w:rPr>
        <w:t>1</w:t>
      </w:r>
      <w:r w:rsidR="00A521CB" w:rsidRPr="00A521CB">
        <w:rPr>
          <w:b/>
          <w:bCs/>
          <w:color w:val="000000"/>
        </w:rPr>
        <w:t>5</w:t>
      </w:r>
      <w:r w:rsidR="00905397" w:rsidRPr="00905397">
        <w:rPr>
          <w:b/>
          <w:bCs/>
          <w:color w:val="000000"/>
        </w:rPr>
        <w:t xml:space="preserve"> января 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905397">
        <w:rPr>
          <w:b/>
          <w:bCs/>
          <w:color w:val="000000"/>
        </w:rPr>
        <w:t>03</w:t>
      </w:r>
      <w:r w:rsidR="007D708E">
        <w:rPr>
          <w:b/>
          <w:bCs/>
          <w:color w:val="000000"/>
        </w:rPr>
        <w:t xml:space="preserve"> </w:t>
      </w:r>
      <w:r w:rsidR="00905397">
        <w:rPr>
          <w:b/>
          <w:bCs/>
          <w:color w:val="000000"/>
        </w:rPr>
        <w:t>марта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1BF6CFD6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521CB" w:rsidRPr="00A521CB">
        <w:rPr>
          <w:b/>
          <w:bCs/>
          <w:color w:val="000000"/>
        </w:rPr>
        <w:t>26</w:t>
      </w:r>
      <w:r w:rsidR="005D73C6" w:rsidRPr="00315E22">
        <w:rPr>
          <w:b/>
          <w:bCs/>
          <w:color w:val="000000"/>
        </w:rPr>
        <w:t xml:space="preserve"> </w:t>
      </w:r>
      <w:r w:rsidR="00905397">
        <w:rPr>
          <w:b/>
          <w:bCs/>
          <w:color w:val="000000"/>
        </w:rPr>
        <w:t>но</w:t>
      </w:r>
      <w:r w:rsidR="009D7E5A">
        <w:rPr>
          <w:b/>
          <w:bCs/>
          <w:color w:val="000000"/>
        </w:rPr>
        <w:t>ября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05397">
        <w:rPr>
          <w:b/>
          <w:bCs/>
          <w:color w:val="000000"/>
        </w:rPr>
        <w:t>20</w:t>
      </w:r>
      <w:r w:rsidR="00905397" w:rsidRPr="00905397">
        <w:rPr>
          <w:b/>
          <w:bCs/>
          <w:color w:val="000000"/>
        </w:rPr>
        <w:t xml:space="preserve"> января 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EB3682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905397" w:rsidRPr="00905397">
        <w:rPr>
          <w:b/>
          <w:bCs/>
          <w:color w:val="000000"/>
        </w:rPr>
        <w:t>0</w:t>
      </w:r>
      <w:r w:rsidR="00905397">
        <w:rPr>
          <w:b/>
          <w:bCs/>
          <w:color w:val="000000"/>
        </w:rPr>
        <w:t>7</w:t>
      </w:r>
      <w:r w:rsidR="00905397" w:rsidRPr="00905397">
        <w:rPr>
          <w:b/>
          <w:bCs/>
          <w:color w:val="000000"/>
        </w:rPr>
        <w:t xml:space="preserve"> марта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905397">
        <w:rPr>
          <w:b/>
          <w:bCs/>
          <w:color w:val="000000"/>
        </w:rPr>
        <w:t>1</w:t>
      </w:r>
      <w:r w:rsidR="00A521CB" w:rsidRPr="00A521CB">
        <w:rPr>
          <w:b/>
          <w:bCs/>
          <w:color w:val="000000"/>
        </w:rPr>
        <w:t>3</w:t>
      </w:r>
      <w:r w:rsidR="00905397">
        <w:rPr>
          <w:b/>
          <w:bCs/>
          <w:color w:val="000000"/>
        </w:rPr>
        <w:t xml:space="preserve"> апреля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0D02258E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05397" w:rsidRPr="00905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07 марта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EB0E77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07 марта 2025 г. по 10 марта 2025 г. - в размере начальной цены продажи лота;</w:t>
      </w:r>
    </w:p>
    <w:p w14:paraId="5E96B15D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11 марта 2025 г. по 14 марта 2025 г. - в размере 90,56% от начальной цены продажи лота;</w:t>
      </w:r>
    </w:p>
    <w:p w14:paraId="561F1739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15 марта 2025 г. по 18 марта 2025 г. - в размере 81,12% от начальной цены продажи лота;</w:t>
      </w:r>
    </w:p>
    <w:p w14:paraId="01CAC8C4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19 марта 2025 г. по 22 марта 2025 г. - в размере 71,68% от начальной цены продажи лота;</w:t>
      </w:r>
    </w:p>
    <w:p w14:paraId="5B84BF9F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23 марта 2025 г. по 26 марта 2025 г. - в размере 62,24% от начальной цены продажи лота;</w:t>
      </w:r>
    </w:p>
    <w:p w14:paraId="0EB82E5A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27 марта 2025 г. по 29 марта 2025 г. - в размере 52,80% от начальной цены продажи лота;</w:t>
      </w:r>
    </w:p>
    <w:p w14:paraId="4AD6F947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30 марта 2025 г. по 01 апреля 2025 г. - в размере 43,36% от начальной цены продажи лота;</w:t>
      </w:r>
    </w:p>
    <w:p w14:paraId="3425F6AE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02 апреля 2025 г. по 04 апреля 2025 г. - в размере 33,92% от начальной цены продажи лота;</w:t>
      </w:r>
    </w:p>
    <w:p w14:paraId="2F753B8B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05 апреля 2025 г. по 07 апреля 2025 г. - в размере 24,48% от начальной цены продажи лота;</w:t>
      </w:r>
    </w:p>
    <w:p w14:paraId="3F79FE2A" w14:textId="77777777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08 апреля 2025 г. по 10 апреля 2025 г. - в размере 15,04% от начальной цены продажи лота;</w:t>
      </w:r>
    </w:p>
    <w:p w14:paraId="03B07EC3" w14:textId="3535E268" w:rsidR="00A521CB" w:rsidRPr="00A521CB" w:rsidRDefault="00A521CB" w:rsidP="00A52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с 11 апреля 2025 г. по 13 апреля 2025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C445BFC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5899D8C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</w:t>
      </w:r>
      <w:r w:rsidRPr="00A52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поименованные в Распоряжении № 430-р, а также юридические лица, которые находятся под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инвестиций в Российской Федерации.</w:t>
      </w:r>
    </w:p>
    <w:p w14:paraId="3B6DFD3E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D1DE962" w14:textId="77777777" w:rsid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5F8F4D76" w:rsidR="00B368B1" w:rsidRPr="00315E22" w:rsidRDefault="00B368B1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A95B83" w14:textId="7A22167B" w:rsidR="00267DBA" w:rsidRDefault="00267DBA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A521C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67DBA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A521C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Москва, Павелецкая наб., д. 8, тел. 8 800 200-08-05, 8 800 505-80-32, эл. почта etorgi@asv.org.ru; </w:t>
      </w:r>
      <w:proofErr w:type="gramStart"/>
      <w:r w:rsidRPr="00267DB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D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ОТ: </w:t>
      </w:r>
      <w:r w:rsidR="00A521CB"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521C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521CB" w:rsidRPr="00A521CB">
        <w:rPr>
          <w:rFonts w:ascii="Times New Roman" w:hAnsi="Times New Roman" w:cs="Times New Roman"/>
          <w:color w:val="000000"/>
          <w:sz w:val="24"/>
          <w:szCs w:val="24"/>
        </w:rPr>
        <w:t>967-246-44-17, эл. почта: yaroslavl@auction-house.ru</w:t>
      </w:r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. Покупатель несет все риски отказа от предоставленного ему права ознакомления с имуществом до принятия участия в торгах. </w:t>
      </w:r>
    </w:p>
    <w:p w14:paraId="54DCA386" w14:textId="122868A4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67DBA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05397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521CB"/>
    <w:rsid w:val="00A6650F"/>
    <w:rsid w:val="00A67920"/>
    <w:rsid w:val="00A81D44"/>
    <w:rsid w:val="00A81E4E"/>
    <w:rsid w:val="00A9550A"/>
    <w:rsid w:val="00AA3877"/>
    <w:rsid w:val="00AC0623"/>
    <w:rsid w:val="00AC7039"/>
    <w:rsid w:val="00AC7BFE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2292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55</cp:revision>
  <cp:lastPrinted>2024-09-04T11:57:00Z</cp:lastPrinted>
  <dcterms:created xsi:type="dcterms:W3CDTF">2023-07-06T09:54:00Z</dcterms:created>
  <dcterms:modified xsi:type="dcterms:W3CDTF">2024-11-19T07:54:00Z</dcterms:modified>
</cp:coreProperties>
</file>