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823B" w14:textId="77777777" w:rsidR="00E4336E" w:rsidRDefault="00E4336E" w:rsidP="00E433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«Сартехстрой» (ОГРН 1146450001444, ИНН 6452108868, адрес: 410010, обл. Саратовская, г. Саратов, ул. Депутатская, д.1) (далее - Должник), в лице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Палихова Антона Юрьевича </w:t>
      </w:r>
      <w:r>
        <w:rPr>
          <w:rFonts w:ascii="Times New Roman" w:hAnsi="Times New Roman" w:cs="Times New Roman"/>
          <w:color w:val="000000"/>
          <w:sz w:val="18"/>
          <w:szCs w:val="18"/>
        </w:rPr>
        <w:t>(ИНН 360103690514,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СНИЛС 143-475-293 67, рег. номер:</w:t>
      </w:r>
      <w:r>
        <w:rPr>
          <w:rFonts w:ascii="Times New Roman" w:hAnsi="Times New Roman" w:cs="Times New Roman"/>
          <w:sz w:val="18"/>
          <w:szCs w:val="18"/>
        </w:rPr>
        <w:t xml:space="preserve"> 12526</w:t>
      </w:r>
      <w:r>
        <w:rPr>
          <w:rFonts w:ascii="Times New Roman" w:hAnsi="Times New Roman" w:cs="Times New Roman"/>
          <w:color w:val="000000"/>
          <w:sz w:val="18"/>
          <w:szCs w:val="18"/>
        </w:rPr>
        <w:t>, адрес для направления корреспонденции: 394036, г. Воронеж, ул. Карла Маркса, д. 114, этаж 1,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переулок 1-й Казачий, дом 8, строение 1, офис 2)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КУ), действующего на основании Решения Арбитражного суда Саратовской области от 23.08.2022 г. (резолютивная часть объявлена 18.08.2022г.) по делу №А57-13193/2021,</w:t>
      </w:r>
      <w:r>
        <w:rPr>
          <w:rFonts w:ascii="Times New Roman" w:hAnsi="Times New Roman" w:cs="Times New Roman"/>
          <w:sz w:val="18"/>
          <w:szCs w:val="18"/>
        </w:rPr>
        <w:t xml:space="preserve"> сообщает о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7065F130" w14:textId="77777777" w:rsidR="00E4336E" w:rsidRDefault="00E4336E" w:rsidP="00E43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03.03.2025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– </w:t>
      </w:r>
      <w:r>
        <w:rPr>
          <w:rFonts w:ascii="Times New Roman" w:eastAsia="Calibri" w:hAnsi="Times New Roman" w:cs="Times New Roman"/>
          <w:bCs/>
          <w:sz w:val="18"/>
          <w:szCs w:val="18"/>
        </w:rPr>
        <w:t>37 (тридцать семь) к/ дней с даты начала приёма заявок</w:t>
      </w:r>
      <w:r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>
        <w:rPr>
          <w:rFonts w:ascii="Times New Roman" w:eastAsia="Calibri" w:hAnsi="Times New Roman" w:cs="Times New Roman"/>
          <w:sz w:val="18"/>
          <w:szCs w:val="18"/>
        </w:rPr>
        <w:t>со 2-го по 7-ой периоды - 7 (семь) к/дней, величина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снижения – 3% от начальной цены Лота, установленной на 1-ом периоде</w:t>
      </w:r>
      <w:bookmarkEnd w:id="1"/>
      <w:r>
        <w:rPr>
          <w:rFonts w:ascii="Times New Roman" w:eastAsia="Calibri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Минимальная цена (цена отсечения): </w:t>
      </w:r>
      <w:bookmarkStart w:id="2" w:name="_Hlk165108003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Лота №1 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- 44 526 092,74 руб.,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№2 - 794 256,26 руб.</w:t>
      </w:r>
    </w:p>
    <w:p w14:paraId="11E2C3E3" w14:textId="77777777" w:rsidR="00E4336E" w:rsidRDefault="00E4336E" w:rsidP="00E43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381A246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Продаже на Торгах отдельными лотами подлежит следующее имущество (далее – Имущество, Лоты), начальная цена (далее – нач. цена) НДС не облагается: </w:t>
      </w:r>
      <w:bookmarkStart w:id="3" w:name="_Hlk130285689"/>
      <w:r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bookmarkStart w:id="4" w:name="_Hlk81564877"/>
      <w:bookmarkEnd w:id="3"/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Нежилое здание, площадь: 1061 кв. м, назначение: нежилое, количество этажей: 1, в том числе подземных этажей: 0, кадастровый номер 64:48:010119:132, адрес: Саратовская область, г. Саратов, ул. Большая Долинная, д. 6. Нежилое здание расположено на земельном участке с кадастровом номером 64:48:010119:73. Согласно Выписке из ЕГРН о переходе прав на объект недвижимости № КУВИ-001/2024-136735674 от 21.05.2024г.,  в Едином государственном реестре прав на недвижимое имущество зарегистрированные права в отношении земельного участка отсутствуют; Оборудование котельной 111 позиций (полный перечень размещен в Едином федеральном реестре сведений о банкротстве по адресу http://fedresurs.ru/, а также на сайте ЭП),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 – 54 300 113,10 руб</w:t>
      </w:r>
      <w:bookmarkEnd w:id="4"/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</w:t>
      </w:r>
      <w:r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>Ограничения (обременения) Лота №1:</w:t>
      </w:r>
      <w:r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 залог (ипотека) в пользу АО «НВКбанк», аренда в пользу ООО «Промресурс» по договору аренды б/н от 01.01.2022г., сроком на 11 месяцев с пролонгацией, запрещения регистрации, аренда в пользу ООО «Строительная компания «Волга» (договор прекратил свое действие 01.07.2021г., заявление о снятии обременения в Росреестр не подавалось). Конкурсным управляющим принимаются меры по снятию запрещений регистрации</w:t>
      </w:r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Лот №2: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Горелка для котельной ГГУ, марка GASP190\MCE, расположенная по адресу: г. Саратов, ул. Большая Долинная, д. 6,</w:t>
      </w:r>
      <w:r>
        <w:rPr>
          <w:sz w:val="18"/>
          <w:szCs w:val="18"/>
        </w:rPr>
        <w:t xml:space="preserve"> </w:t>
      </w:r>
      <w:bookmarkStart w:id="5" w:name="_Hlk130285926"/>
      <w:r>
        <w:rPr>
          <w:rFonts w:ascii="Times New Roman" w:hAnsi="Times New Roman" w:cs="Times New Roman"/>
          <w:b/>
          <w:bCs/>
          <w:sz w:val="18"/>
          <w:szCs w:val="18"/>
        </w:rPr>
        <w:t>нач. цена Лота №2 – 968 605,20 руб.</w:t>
      </w:r>
      <w:bookmarkEnd w:id="5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Ограничения (обременения) Лота №2:</w:t>
      </w:r>
      <w:r>
        <w:rPr>
          <w:rFonts w:ascii="Times New Roman" w:hAnsi="Times New Roman" w:cs="Times New Roman"/>
          <w:sz w:val="18"/>
          <w:szCs w:val="18"/>
        </w:rPr>
        <w:t xml:space="preserve"> отсутствуют.</w:t>
      </w:r>
    </w:p>
    <w:p w14:paraId="5F3B23DB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Имущество, входящее в состав Лота №1 и Лота №2, является социально-значимым объектом (объекты коммунальной инфраструктуры) и реализуется в соответствии с частью 4 ст.132 Федерального закона «О несостоятельности (банкротстве)» от 26.10.2002г. №127-ФЗ (далее – Закон о банкротстве).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Устанавливаются следующие обязательства в отношении победителя торгов (покупателя): </w:t>
      </w:r>
      <w:r>
        <w:rPr>
          <w:rFonts w:ascii="Times New Roman" w:hAnsi="Times New Roman" w:cs="Times New Roman"/>
          <w:sz w:val="18"/>
          <w:szCs w:val="18"/>
        </w:rPr>
        <w:t xml:space="preserve">обеспечивать надлежащее содержание </w:t>
      </w:r>
      <w:r>
        <w:rPr>
          <w:rFonts w:ascii="Times New Roman" w:hAnsi="Times New Roman" w:cs="Times New Roman"/>
          <w:strike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использование Имущества в соответствии с его целевым назначением, а также выполнять иные устанавливаемые в соответствии с законодательством Российской Федерации обязательства и обязательство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 Участники Торгов обязаны принять на себя обязательство заключить с органами местного самоуправления соглашение об исполнении условий, указанных в п. 4 ст. 132 Закона о банкротстве.</w:t>
      </w:r>
    </w:p>
    <w:p w14:paraId="7ADB6CE2" w14:textId="4C7954D0" w:rsidR="00E4336E" w:rsidRDefault="00E4336E" w:rsidP="00E43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по тел.: +7(903)328-09-72, с документами в отношении Лотов у ОТ: pf@auction-house.ru, Харланова Наталья тел. 8(927)208-21-43, Комарова Ольга 8(967)246-44-29. </w:t>
      </w:r>
    </w:p>
    <w:p w14:paraId="4EED229F" w14:textId="77777777" w:rsidR="00E4336E" w:rsidRDefault="00E4336E" w:rsidP="00E433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40702810355000036459, Северо-Западный Банк ПАО Сбербанк г. Санкт-Петербург, БИК 044030653, к/с 30101810500000000653. В назначении платежа необходимо указывать: «№ л/с____Средства для проведения операций по обеспечению участия в электронных торгах. НДС не облагается». 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7A5605CD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КУ, е) обязательство заявителя по соблюдению условий участия в торгах</w:t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Лотам №1 и №2. ОТ имеет право отменить торги в любое время до момента подведения итогов. </w:t>
      </w:r>
    </w:p>
    <w:p w14:paraId="512973B8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3E494990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Проекты договоров купли-продажи (далее – ДКП) размещены на ЭП. ДКП заключается с победителем торгов в течение 5 дней с даты получения победителем торгов ДКП от КУ. Оплата - в течение 30 дней со дня подписания ДКП на счета Должника: </w:t>
      </w:r>
      <w:r>
        <w:rPr>
          <w:rFonts w:ascii="Times New Roman" w:eastAsia="Calibri" w:hAnsi="Times New Roman" w:cs="Times New Roman"/>
          <w:bCs/>
          <w:sz w:val="18"/>
          <w:szCs w:val="18"/>
        </w:rPr>
        <w:t>для заложенного имущества - р/с 40702810712020113075 в Филиале «Корпоративный» ПАО «Совкомбанк» г. Москва, к/с 30101810445250000360, БИК 044525360, для незаложенного имущества - р/с 40702810612010058075 в Филиале «Корпоративный» ПАО «Совкомбанк» г. Москва, к/с 30101810445250000360, БИК 044525360.</w:t>
      </w:r>
    </w:p>
    <w:p w14:paraId="1C97EC7C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0B581C5A" w14:textId="77777777" w:rsidR="00E4336E" w:rsidRDefault="00E4336E" w:rsidP="00E43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F18627A" w14:textId="77777777" w:rsidR="00A04E09" w:rsidRPr="00E4336E" w:rsidRDefault="00A04E09" w:rsidP="00E4336E"/>
    <w:sectPr w:rsidR="00A04E09" w:rsidRPr="00E4336E" w:rsidSect="00B41865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341D2"/>
    <w:rsid w:val="00041DFE"/>
    <w:rsid w:val="000434E3"/>
    <w:rsid w:val="00056FD7"/>
    <w:rsid w:val="00077066"/>
    <w:rsid w:val="0008099E"/>
    <w:rsid w:val="00087008"/>
    <w:rsid w:val="000B300B"/>
    <w:rsid w:val="000B7FF0"/>
    <w:rsid w:val="000D4F06"/>
    <w:rsid w:val="000D7C0A"/>
    <w:rsid w:val="000F4C3F"/>
    <w:rsid w:val="001266D0"/>
    <w:rsid w:val="001440C2"/>
    <w:rsid w:val="00161046"/>
    <w:rsid w:val="001639DC"/>
    <w:rsid w:val="001864C6"/>
    <w:rsid w:val="001865AA"/>
    <w:rsid w:val="00193FF0"/>
    <w:rsid w:val="00197377"/>
    <w:rsid w:val="001B74F8"/>
    <w:rsid w:val="001D1E74"/>
    <w:rsid w:val="002058A7"/>
    <w:rsid w:val="002201BD"/>
    <w:rsid w:val="0022579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2F2BD0"/>
    <w:rsid w:val="00322D93"/>
    <w:rsid w:val="00336826"/>
    <w:rsid w:val="003924A6"/>
    <w:rsid w:val="003C17F1"/>
    <w:rsid w:val="003F14A7"/>
    <w:rsid w:val="0040558A"/>
    <w:rsid w:val="004114C7"/>
    <w:rsid w:val="00426576"/>
    <w:rsid w:val="00475A27"/>
    <w:rsid w:val="0051030A"/>
    <w:rsid w:val="00516805"/>
    <w:rsid w:val="005403ED"/>
    <w:rsid w:val="005445F2"/>
    <w:rsid w:val="00544F76"/>
    <w:rsid w:val="00561202"/>
    <w:rsid w:val="005613B3"/>
    <w:rsid w:val="00577E97"/>
    <w:rsid w:val="00593564"/>
    <w:rsid w:val="005F2583"/>
    <w:rsid w:val="005F6D57"/>
    <w:rsid w:val="00611BBF"/>
    <w:rsid w:val="00640641"/>
    <w:rsid w:val="00642549"/>
    <w:rsid w:val="006450E9"/>
    <w:rsid w:val="006468A4"/>
    <w:rsid w:val="006964A2"/>
    <w:rsid w:val="00696EAE"/>
    <w:rsid w:val="006B37C6"/>
    <w:rsid w:val="006B5E28"/>
    <w:rsid w:val="006C7B4A"/>
    <w:rsid w:val="006D5629"/>
    <w:rsid w:val="006E1824"/>
    <w:rsid w:val="006E2842"/>
    <w:rsid w:val="00711F9E"/>
    <w:rsid w:val="00750033"/>
    <w:rsid w:val="00753EB7"/>
    <w:rsid w:val="00755120"/>
    <w:rsid w:val="007603DD"/>
    <w:rsid w:val="0077365D"/>
    <w:rsid w:val="007854FC"/>
    <w:rsid w:val="007A5269"/>
    <w:rsid w:val="007D7CF3"/>
    <w:rsid w:val="00867893"/>
    <w:rsid w:val="0087324C"/>
    <w:rsid w:val="00874BD5"/>
    <w:rsid w:val="008A25AB"/>
    <w:rsid w:val="008C48D5"/>
    <w:rsid w:val="008E3A83"/>
    <w:rsid w:val="008F0C0D"/>
    <w:rsid w:val="00906F89"/>
    <w:rsid w:val="00907196"/>
    <w:rsid w:val="00926696"/>
    <w:rsid w:val="00940DDF"/>
    <w:rsid w:val="00966DC3"/>
    <w:rsid w:val="009717EB"/>
    <w:rsid w:val="00984599"/>
    <w:rsid w:val="00990ED9"/>
    <w:rsid w:val="009A1CED"/>
    <w:rsid w:val="009B29E0"/>
    <w:rsid w:val="009D306F"/>
    <w:rsid w:val="009E515B"/>
    <w:rsid w:val="009F08FD"/>
    <w:rsid w:val="00A04E09"/>
    <w:rsid w:val="00A10F02"/>
    <w:rsid w:val="00A136C4"/>
    <w:rsid w:val="00A24884"/>
    <w:rsid w:val="00A27897"/>
    <w:rsid w:val="00A445B8"/>
    <w:rsid w:val="00A53A79"/>
    <w:rsid w:val="00A9430E"/>
    <w:rsid w:val="00A94CA3"/>
    <w:rsid w:val="00AA0C5F"/>
    <w:rsid w:val="00AA32CC"/>
    <w:rsid w:val="00AB7874"/>
    <w:rsid w:val="00AC1C2F"/>
    <w:rsid w:val="00AC7A88"/>
    <w:rsid w:val="00B16C62"/>
    <w:rsid w:val="00B41865"/>
    <w:rsid w:val="00B67452"/>
    <w:rsid w:val="00B71685"/>
    <w:rsid w:val="00B93F5D"/>
    <w:rsid w:val="00BA7A7C"/>
    <w:rsid w:val="00BB08B5"/>
    <w:rsid w:val="00BC7EEB"/>
    <w:rsid w:val="00BD375F"/>
    <w:rsid w:val="00BE6D25"/>
    <w:rsid w:val="00BF322E"/>
    <w:rsid w:val="00C440B8"/>
    <w:rsid w:val="00C47DB3"/>
    <w:rsid w:val="00C50DF8"/>
    <w:rsid w:val="00C66578"/>
    <w:rsid w:val="00C92A1C"/>
    <w:rsid w:val="00C92BB6"/>
    <w:rsid w:val="00C969BC"/>
    <w:rsid w:val="00CB39BD"/>
    <w:rsid w:val="00CD7B50"/>
    <w:rsid w:val="00CE7BDA"/>
    <w:rsid w:val="00D03C9F"/>
    <w:rsid w:val="00D068CA"/>
    <w:rsid w:val="00D2103C"/>
    <w:rsid w:val="00D223C5"/>
    <w:rsid w:val="00D35BE5"/>
    <w:rsid w:val="00D62DC1"/>
    <w:rsid w:val="00DA3865"/>
    <w:rsid w:val="00DA6026"/>
    <w:rsid w:val="00DB4BFE"/>
    <w:rsid w:val="00DD0830"/>
    <w:rsid w:val="00DF2F07"/>
    <w:rsid w:val="00DF3F13"/>
    <w:rsid w:val="00DF60FB"/>
    <w:rsid w:val="00E00099"/>
    <w:rsid w:val="00E0030C"/>
    <w:rsid w:val="00E0544A"/>
    <w:rsid w:val="00E137DC"/>
    <w:rsid w:val="00E4336E"/>
    <w:rsid w:val="00E436DC"/>
    <w:rsid w:val="00E476E0"/>
    <w:rsid w:val="00E66179"/>
    <w:rsid w:val="00E70E67"/>
    <w:rsid w:val="00E832EC"/>
    <w:rsid w:val="00EE1CE5"/>
    <w:rsid w:val="00F0524D"/>
    <w:rsid w:val="00F218BD"/>
    <w:rsid w:val="00F31CA1"/>
    <w:rsid w:val="00F67CB5"/>
    <w:rsid w:val="00F915CC"/>
    <w:rsid w:val="00FA5764"/>
    <w:rsid w:val="00FB63BD"/>
    <w:rsid w:val="00FB6A87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2025-02-28T08:18:00Z</dcterms:created>
  <dcterms:modified xsi:type="dcterms:W3CDTF">2025-02-28T08:31:00Z</dcterms:modified>
</cp:coreProperties>
</file>