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26850E9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FE1628" w:rsidRPr="00FE1628">
        <w:rPr>
          <w:b/>
          <w:sz w:val="24"/>
          <w:szCs w:val="24"/>
        </w:rPr>
        <w:t>Публичным Акционерным Обществом «</w:t>
      </w:r>
      <w:proofErr w:type="spellStart"/>
      <w:r w:rsidR="00FE1628" w:rsidRPr="00FE1628">
        <w:rPr>
          <w:b/>
          <w:sz w:val="24"/>
          <w:szCs w:val="24"/>
        </w:rPr>
        <w:t>Донхлеббанк</w:t>
      </w:r>
      <w:proofErr w:type="spellEnd"/>
      <w:r w:rsidR="00FE1628" w:rsidRPr="00FE1628">
        <w:rPr>
          <w:b/>
          <w:sz w:val="24"/>
          <w:szCs w:val="24"/>
        </w:rPr>
        <w:t>» («</w:t>
      </w:r>
      <w:proofErr w:type="spellStart"/>
      <w:r w:rsidR="00FE1628" w:rsidRPr="00FE1628">
        <w:rPr>
          <w:b/>
          <w:sz w:val="24"/>
          <w:szCs w:val="24"/>
        </w:rPr>
        <w:t>Донхлеббанк</w:t>
      </w:r>
      <w:proofErr w:type="spellEnd"/>
      <w:r w:rsidR="00FE1628" w:rsidRPr="00FE1628">
        <w:rPr>
          <w:b/>
          <w:sz w:val="24"/>
          <w:szCs w:val="24"/>
        </w:rPr>
        <w:t>» (ПАО)</w:t>
      </w:r>
      <w:r w:rsidRPr="00FE1628">
        <w:rPr>
          <w:b/>
          <w:sz w:val="24"/>
          <w:szCs w:val="24"/>
        </w:rPr>
        <w:t xml:space="preserve"> </w:t>
      </w:r>
      <w:r w:rsidRPr="00FE1628">
        <w:rPr>
          <w:sz w:val="24"/>
          <w:szCs w:val="24"/>
        </w:rPr>
        <w:t xml:space="preserve">(далее – </w:t>
      </w:r>
      <w:r w:rsidRPr="00FE1628">
        <w:rPr>
          <w:b/>
          <w:sz w:val="24"/>
          <w:szCs w:val="24"/>
        </w:rPr>
        <w:t>Банк</w:t>
      </w:r>
      <w:r w:rsidRPr="00FE1628">
        <w:rPr>
          <w:sz w:val="24"/>
          <w:szCs w:val="24"/>
        </w:rPr>
        <w:t>)</w:t>
      </w:r>
      <w:r w:rsidRPr="00FE1628">
        <w:rPr>
          <w:b/>
          <w:sz w:val="24"/>
          <w:szCs w:val="24"/>
        </w:rPr>
        <w:t xml:space="preserve"> </w:t>
      </w:r>
      <w:r w:rsidRPr="00FE1628">
        <w:rPr>
          <w:sz w:val="24"/>
          <w:szCs w:val="24"/>
        </w:rPr>
        <w:t>– гос</w:t>
      </w:r>
      <w:r>
        <w:rPr>
          <w:sz w:val="24"/>
          <w:szCs w:val="24"/>
        </w:rPr>
        <w:t xml:space="preserve">ударственная корпорация «Агентство по страхованию вкладов», действующая на основании решения Арбитражного суда </w:t>
      </w:r>
      <w:r w:rsidR="00FE1628" w:rsidRPr="00FE1628">
        <w:rPr>
          <w:sz w:val="24"/>
          <w:szCs w:val="24"/>
        </w:rPr>
        <w:t>Ростовской области от 13 марта 2019 г. по делу № А53-1961/2019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FE1628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 xml:space="preserve">совместно </w:t>
      </w:r>
      <w:r w:rsidRPr="00FE1628">
        <w:t>именуемые «Стороны», в соответствии с требованиями</w:t>
      </w:r>
      <w:r w:rsidRPr="00FE1628">
        <w:rPr>
          <w:spacing w:val="1"/>
        </w:rPr>
        <w:t xml:space="preserve"> </w:t>
      </w:r>
      <w:r w:rsidRPr="00FE1628">
        <w:t>ст.ст.380,</w:t>
      </w:r>
      <w:r w:rsidRPr="00FE1628">
        <w:rPr>
          <w:spacing w:val="-2"/>
        </w:rPr>
        <w:t xml:space="preserve"> </w:t>
      </w:r>
      <w:r w:rsidRPr="00FE1628">
        <w:t>381,</w:t>
      </w:r>
      <w:r w:rsidRPr="00FE1628">
        <w:rPr>
          <w:spacing w:val="-2"/>
        </w:rPr>
        <w:t xml:space="preserve"> </w:t>
      </w:r>
      <w:r w:rsidRPr="00FE1628">
        <w:t>428</w:t>
      </w:r>
      <w:r w:rsidRPr="00FE1628">
        <w:rPr>
          <w:spacing w:val="-2"/>
        </w:rPr>
        <w:t xml:space="preserve"> </w:t>
      </w:r>
      <w:r w:rsidRPr="00FE1628">
        <w:t>ГК</w:t>
      </w:r>
      <w:r w:rsidRPr="00FE1628">
        <w:rPr>
          <w:spacing w:val="-2"/>
        </w:rPr>
        <w:t xml:space="preserve"> </w:t>
      </w:r>
      <w:r w:rsidRPr="00FE1628">
        <w:t>РФ,</w:t>
      </w:r>
      <w:r w:rsidRPr="00FE1628">
        <w:rPr>
          <w:spacing w:val="-2"/>
        </w:rPr>
        <w:t xml:space="preserve"> </w:t>
      </w:r>
      <w:r w:rsidRPr="00FE1628">
        <w:t>заключили</w:t>
      </w:r>
      <w:r w:rsidRPr="00FE1628">
        <w:rPr>
          <w:spacing w:val="-2"/>
        </w:rPr>
        <w:t xml:space="preserve"> </w:t>
      </w:r>
      <w:r w:rsidRPr="00FE1628">
        <w:t>настоящий</w:t>
      </w:r>
      <w:r w:rsidRPr="00FE1628">
        <w:rPr>
          <w:spacing w:val="-2"/>
        </w:rPr>
        <w:t xml:space="preserve"> </w:t>
      </w:r>
      <w:r w:rsidRPr="00FE1628">
        <w:t>Договор</w:t>
      </w:r>
      <w:r w:rsidRPr="00FE1628">
        <w:rPr>
          <w:spacing w:val="-2"/>
        </w:rPr>
        <w:t xml:space="preserve"> </w:t>
      </w:r>
      <w:r w:rsidRPr="00FE1628">
        <w:t>(далее</w:t>
      </w:r>
      <w:r w:rsidRPr="00FE1628">
        <w:rPr>
          <w:spacing w:val="1"/>
        </w:rPr>
        <w:t xml:space="preserve"> </w:t>
      </w:r>
      <w:r w:rsidRPr="00FE1628">
        <w:t>–</w:t>
      </w:r>
      <w:r w:rsidRPr="00FE1628">
        <w:rPr>
          <w:spacing w:val="-1"/>
        </w:rPr>
        <w:t xml:space="preserve"> </w:t>
      </w:r>
      <w:r w:rsidRPr="00FE1628">
        <w:t>Договор)</w:t>
      </w:r>
      <w:r w:rsidRPr="00FE1628">
        <w:rPr>
          <w:spacing w:val="-4"/>
        </w:rPr>
        <w:t xml:space="preserve"> </w:t>
      </w:r>
      <w:r w:rsidRPr="00FE1628">
        <w:t>о</w:t>
      </w:r>
      <w:r w:rsidRPr="00FE1628">
        <w:rPr>
          <w:spacing w:val="-2"/>
        </w:rPr>
        <w:t xml:space="preserve"> </w:t>
      </w:r>
      <w:r w:rsidRPr="00FE1628">
        <w:t>нижеследующем:</w:t>
      </w:r>
    </w:p>
    <w:p w14:paraId="3D7A4840" w14:textId="77777777" w:rsidR="007309AF" w:rsidRPr="00FE162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FE1628">
        <w:rPr>
          <w:sz w:val="24"/>
        </w:rPr>
        <w:t>В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соответствии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с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условиями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настоящего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Договора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Претендент</w:t>
      </w:r>
      <w:r w:rsidRPr="00FE1628">
        <w:rPr>
          <w:spacing w:val="-11"/>
          <w:sz w:val="24"/>
        </w:rPr>
        <w:t xml:space="preserve"> </w:t>
      </w:r>
      <w:r w:rsidRPr="00FE1628">
        <w:rPr>
          <w:sz w:val="24"/>
        </w:rPr>
        <w:t>для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участия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в</w:t>
      </w:r>
      <w:r w:rsidRPr="00FE1628">
        <w:rPr>
          <w:spacing w:val="-13"/>
          <w:sz w:val="24"/>
        </w:rPr>
        <w:t xml:space="preserve"> </w:t>
      </w:r>
      <w:r w:rsidRPr="00FE1628">
        <w:rPr>
          <w:sz w:val="24"/>
        </w:rPr>
        <w:t>торгах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в</w:t>
      </w:r>
      <w:r w:rsidRPr="00FE1628">
        <w:rPr>
          <w:spacing w:val="-12"/>
          <w:sz w:val="24"/>
        </w:rPr>
        <w:t xml:space="preserve"> </w:t>
      </w:r>
      <w:r w:rsidRPr="00FE1628">
        <w:rPr>
          <w:sz w:val="24"/>
        </w:rPr>
        <w:t>форме</w:t>
      </w:r>
    </w:p>
    <w:p w14:paraId="173297AB" w14:textId="1CC94100" w:rsidR="007309AF" w:rsidRPr="00FE1628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FE1628">
        <w:rPr>
          <w:sz w:val="24"/>
          <w:u w:val="single"/>
        </w:rPr>
        <w:t xml:space="preserve"> </w:t>
      </w:r>
      <w:r w:rsidRPr="00FE1628">
        <w:rPr>
          <w:sz w:val="24"/>
          <w:u w:val="single"/>
        </w:rPr>
        <w:tab/>
      </w:r>
      <w:r w:rsidRPr="00FE1628">
        <w:rPr>
          <w:sz w:val="24"/>
        </w:rPr>
        <w:t>по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продаже</w:t>
      </w:r>
      <w:r w:rsidR="00F4577E" w:rsidRPr="00FE1628">
        <w:rPr>
          <w:sz w:val="24"/>
          <w:u w:val="single"/>
        </w:rPr>
        <w:tab/>
      </w:r>
      <w:r w:rsidR="00F4577E" w:rsidRPr="00FE1628">
        <w:rPr>
          <w:sz w:val="24"/>
        </w:rPr>
        <w:t xml:space="preserve"> (</w:t>
      </w:r>
      <w:r w:rsidRPr="00FE1628">
        <w:rPr>
          <w:sz w:val="24"/>
        </w:rPr>
        <w:t>далее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–</w:t>
      </w:r>
      <w:r w:rsidRPr="00FE1628">
        <w:rPr>
          <w:spacing w:val="6"/>
          <w:sz w:val="24"/>
        </w:rPr>
        <w:t xml:space="preserve"> </w:t>
      </w:r>
      <w:r w:rsidRPr="00FE1628">
        <w:rPr>
          <w:sz w:val="24"/>
        </w:rPr>
        <w:t>Имущество),</w:t>
      </w:r>
      <w:r w:rsidRPr="00FE1628">
        <w:rPr>
          <w:spacing w:val="4"/>
          <w:sz w:val="24"/>
        </w:rPr>
        <w:t xml:space="preserve"> </w:t>
      </w:r>
      <w:r w:rsidRPr="00FE1628">
        <w:rPr>
          <w:sz w:val="24"/>
        </w:rPr>
        <w:t>перечисляет</w:t>
      </w:r>
      <w:r w:rsidRPr="00FE1628">
        <w:rPr>
          <w:spacing w:val="5"/>
          <w:sz w:val="24"/>
        </w:rPr>
        <w:t xml:space="preserve"> </w:t>
      </w:r>
      <w:r w:rsidRPr="00FE1628">
        <w:rPr>
          <w:sz w:val="24"/>
        </w:rPr>
        <w:t>денежные</w:t>
      </w:r>
      <w:r w:rsidRPr="00FE1628">
        <w:rPr>
          <w:spacing w:val="3"/>
          <w:sz w:val="24"/>
        </w:rPr>
        <w:t xml:space="preserve"> </w:t>
      </w:r>
      <w:r w:rsidRPr="00FE1628">
        <w:rPr>
          <w:sz w:val="24"/>
        </w:rPr>
        <w:t>средства</w:t>
      </w:r>
      <w:r w:rsidRPr="00FE1628">
        <w:rPr>
          <w:spacing w:val="8"/>
          <w:sz w:val="24"/>
        </w:rPr>
        <w:t xml:space="preserve"> </w:t>
      </w:r>
      <w:r w:rsidRPr="00FE1628">
        <w:rPr>
          <w:b/>
          <w:sz w:val="24"/>
        </w:rPr>
        <w:t>в</w:t>
      </w:r>
      <w:r w:rsidRPr="00FE1628">
        <w:rPr>
          <w:b/>
          <w:spacing w:val="-58"/>
          <w:sz w:val="24"/>
        </w:rPr>
        <w:t xml:space="preserve"> </w:t>
      </w:r>
      <w:r w:rsidRPr="00FE1628">
        <w:rPr>
          <w:b/>
          <w:sz w:val="24"/>
        </w:rPr>
        <w:t>размере</w:t>
      </w:r>
      <w:r w:rsidRPr="00FE1628">
        <w:rPr>
          <w:b/>
          <w:spacing w:val="43"/>
          <w:sz w:val="24"/>
          <w:u w:val="single"/>
        </w:rPr>
        <w:t xml:space="preserve"> </w:t>
      </w:r>
      <w:r w:rsidR="00AA6A78" w:rsidRPr="00FE1628">
        <w:rPr>
          <w:b/>
          <w:spacing w:val="43"/>
          <w:sz w:val="24"/>
          <w:u w:val="single"/>
        </w:rPr>
        <w:t>__</w:t>
      </w:r>
      <w:r w:rsidRPr="00FE1628">
        <w:rPr>
          <w:b/>
          <w:sz w:val="24"/>
        </w:rPr>
        <w:t>%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b/>
          <w:sz w:val="24"/>
        </w:rPr>
        <w:t>от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b/>
          <w:sz w:val="24"/>
        </w:rPr>
        <w:t>начальной</w:t>
      </w:r>
      <w:r w:rsidRPr="00FE1628">
        <w:rPr>
          <w:b/>
          <w:spacing w:val="-8"/>
          <w:sz w:val="24"/>
        </w:rPr>
        <w:t xml:space="preserve"> </w:t>
      </w:r>
      <w:r w:rsidRPr="00FE1628">
        <w:rPr>
          <w:b/>
          <w:sz w:val="24"/>
        </w:rPr>
        <w:t>цены</w:t>
      </w:r>
      <w:r w:rsidRPr="00FE1628">
        <w:rPr>
          <w:b/>
          <w:spacing w:val="-6"/>
          <w:sz w:val="24"/>
        </w:rPr>
        <w:t xml:space="preserve"> </w:t>
      </w:r>
      <w:r w:rsidRPr="00FE1628">
        <w:rPr>
          <w:b/>
          <w:sz w:val="24"/>
        </w:rPr>
        <w:t>Имущества</w:t>
      </w:r>
      <w:r w:rsidRPr="00FE1628">
        <w:rPr>
          <w:b/>
          <w:spacing w:val="-9"/>
          <w:sz w:val="24"/>
        </w:rPr>
        <w:t xml:space="preserve"> </w:t>
      </w:r>
      <w:r w:rsidRPr="00FE1628">
        <w:rPr>
          <w:sz w:val="24"/>
        </w:rPr>
        <w:t>(далее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–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«Задаток»)</w:t>
      </w:r>
      <w:r w:rsidRPr="00FE1628">
        <w:rPr>
          <w:spacing w:val="-7"/>
          <w:sz w:val="24"/>
        </w:rPr>
        <w:t xml:space="preserve"> </w:t>
      </w:r>
      <w:r w:rsidRPr="00FE1628">
        <w:rPr>
          <w:sz w:val="24"/>
        </w:rPr>
        <w:t>на</w:t>
      </w:r>
      <w:r w:rsidRPr="00FE1628">
        <w:rPr>
          <w:spacing w:val="-9"/>
          <w:sz w:val="24"/>
        </w:rPr>
        <w:t xml:space="preserve"> </w:t>
      </w:r>
      <w:r w:rsidRPr="00FE1628">
        <w:rPr>
          <w:sz w:val="24"/>
        </w:rPr>
        <w:t>расчетный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счет</w:t>
      </w:r>
      <w:r w:rsidRPr="00FE1628">
        <w:rPr>
          <w:spacing w:val="-8"/>
          <w:sz w:val="24"/>
        </w:rPr>
        <w:t xml:space="preserve"> </w:t>
      </w:r>
      <w:r w:rsidRPr="00FE1628">
        <w:rPr>
          <w:sz w:val="24"/>
        </w:rPr>
        <w:t>Оператора</w:t>
      </w:r>
      <w:r w:rsidRPr="00FE1628">
        <w:rPr>
          <w:spacing w:val="-58"/>
          <w:sz w:val="24"/>
        </w:rPr>
        <w:t xml:space="preserve"> </w:t>
      </w:r>
      <w:r w:rsidRPr="00FE1628">
        <w:rPr>
          <w:sz w:val="24"/>
        </w:rPr>
        <w:t>электронной</w:t>
      </w:r>
      <w:r w:rsidRPr="00FE1628">
        <w:rPr>
          <w:spacing w:val="-1"/>
          <w:sz w:val="24"/>
        </w:rPr>
        <w:t xml:space="preserve"> </w:t>
      </w:r>
      <w:r w:rsidRPr="00FE1628">
        <w:rPr>
          <w:sz w:val="24"/>
        </w:rPr>
        <w:t>площадки:</w:t>
      </w:r>
    </w:p>
    <w:p w14:paraId="0AF13B7D" w14:textId="655FE9C2" w:rsidR="007309AF" w:rsidRDefault="007309AF" w:rsidP="007309AF">
      <w:pPr>
        <w:pStyle w:val="1"/>
        <w:ind w:left="770" w:right="508"/>
        <w:jc w:val="both"/>
      </w:pPr>
      <w:r w:rsidRPr="00FE1628">
        <w:rPr>
          <w:u w:val="thick"/>
        </w:rPr>
        <w:t>Получатель</w:t>
      </w:r>
      <w:r w:rsidRPr="00FE1628">
        <w:t xml:space="preserve"> </w:t>
      </w:r>
      <w:r w:rsidR="00FE1628" w:rsidRPr="00FE1628">
        <w:t>–</w:t>
      </w:r>
      <w:r w:rsidRPr="00FE1628">
        <w:t xml:space="preserve"> </w:t>
      </w:r>
      <w:bookmarkStart w:id="0" w:name="_Hlk191387923"/>
      <w:r w:rsidRPr="00FE1628">
        <w:t>А</w:t>
      </w:r>
      <w:r w:rsidR="00FE1628" w:rsidRPr="00FE1628">
        <w:t>кционерное общество</w:t>
      </w:r>
      <w:bookmarkEnd w:id="0"/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67A8B4D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56C82"/>
    <w:rsid w:val="003D3739"/>
    <w:rsid w:val="003F3129"/>
    <w:rsid w:val="007309AF"/>
    <w:rsid w:val="0073779B"/>
    <w:rsid w:val="00AA6A78"/>
    <w:rsid w:val="00BC2ECE"/>
    <w:rsid w:val="00D32F4D"/>
    <w:rsid w:val="00F4577E"/>
    <w:rsid w:val="00F75641"/>
    <w:rsid w:val="00FE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2025-02-25T11:59:00Z</dcterms:modified>
</cp:coreProperties>
</file>