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E3CC" w14:textId="77777777" w:rsidR="0021299C" w:rsidRPr="00B20F48" w:rsidRDefault="0021299C" w:rsidP="00B20F48">
      <w:pPr>
        <w:jc w:val="center"/>
        <w:rPr>
          <w:rFonts w:cs="Arial"/>
          <w:b/>
          <w:szCs w:val="24"/>
        </w:rPr>
      </w:pPr>
      <w:r w:rsidRPr="00B20F48">
        <w:rPr>
          <w:rFonts w:cs="Arial"/>
          <w:b/>
          <w:szCs w:val="24"/>
        </w:rPr>
        <w:t>СОГЛАШЕНИЕ О КОНФИДЕНЦИАЛЬНОСТИ</w:t>
      </w:r>
    </w:p>
    <w:p w14:paraId="6333FF92" w14:textId="77777777" w:rsidR="0021299C" w:rsidRPr="00B20F48" w:rsidRDefault="0021299C" w:rsidP="00B20F48">
      <w:pPr>
        <w:ind w:left="737" w:hanging="737"/>
        <w:rPr>
          <w:rFonts w:cs="Arial"/>
          <w:szCs w:val="24"/>
        </w:rPr>
      </w:pPr>
    </w:p>
    <w:p w14:paraId="5CE0648C" w14:textId="5E681836" w:rsidR="0021299C" w:rsidRPr="00B20F48" w:rsidRDefault="0021299C" w:rsidP="00B20F48">
      <w:pPr>
        <w:rPr>
          <w:rFonts w:cs="Arial"/>
          <w:szCs w:val="24"/>
        </w:rPr>
      </w:pPr>
      <w:r w:rsidRPr="00B20F48">
        <w:rPr>
          <w:rFonts w:cs="Arial"/>
          <w:szCs w:val="24"/>
        </w:rPr>
        <w:t>город Москва</w:t>
      </w:r>
      <w:r w:rsidRPr="00B20F48">
        <w:rPr>
          <w:rFonts w:cs="Arial"/>
          <w:szCs w:val="24"/>
        </w:rPr>
        <w:tab/>
      </w:r>
      <w:r w:rsidRPr="00B20F48">
        <w:rPr>
          <w:rFonts w:cs="Arial"/>
          <w:szCs w:val="24"/>
        </w:rPr>
        <w:tab/>
      </w:r>
      <w:r w:rsidRPr="00B20F48">
        <w:rPr>
          <w:rFonts w:cs="Arial"/>
          <w:szCs w:val="24"/>
        </w:rPr>
        <w:tab/>
      </w:r>
      <w:r w:rsidRPr="00B20F48">
        <w:rPr>
          <w:rFonts w:cs="Arial"/>
          <w:szCs w:val="24"/>
        </w:rPr>
        <w:tab/>
      </w:r>
      <w:r w:rsidRPr="00B20F48">
        <w:rPr>
          <w:rFonts w:cs="Arial"/>
          <w:szCs w:val="24"/>
        </w:rPr>
        <w:tab/>
      </w:r>
      <w:r w:rsidRPr="00B20F48">
        <w:rPr>
          <w:rFonts w:cs="Arial"/>
          <w:szCs w:val="24"/>
        </w:rPr>
        <w:tab/>
      </w:r>
      <w:r w:rsidRPr="00B20F48">
        <w:rPr>
          <w:rFonts w:cs="Arial"/>
          <w:szCs w:val="24"/>
        </w:rPr>
        <w:tab/>
        <w:t xml:space="preserve">     «</w:t>
      </w:r>
      <w:r w:rsidR="00E9119C">
        <w:rPr>
          <w:rFonts w:cs="Arial"/>
          <w:szCs w:val="24"/>
        </w:rPr>
        <w:t>___</w:t>
      </w:r>
      <w:r w:rsidRPr="00B20F48">
        <w:rPr>
          <w:rFonts w:cs="Arial"/>
          <w:szCs w:val="24"/>
        </w:rPr>
        <w:t>»</w:t>
      </w:r>
      <w:r w:rsidR="00E9119C">
        <w:rPr>
          <w:rFonts w:cs="Arial"/>
          <w:szCs w:val="24"/>
        </w:rPr>
        <w:t>_______</w:t>
      </w:r>
      <w:r w:rsidRPr="00B20F48">
        <w:rPr>
          <w:rFonts w:cs="Arial"/>
          <w:szCs w:val="24"/>
        </w:rPr>
        <w:t>202</w:t>
      </w:r>
      <w:r w:rsidR="00E9119C">
        <w:rPr>
          <w:rFonts w:cs="Arial"/>
          <w:szCs w:val="24"/>
        </w:rPr>
        <w:t>5</w:t>
      </w:r>
      <w:r w:rsidRPr="00B20F48">
        <w:rPr>
          <w:rFonts w:cs="Arial"/>
          <w:szCs w:val="24"/>
        </w:rPr>
        <w:t xml:space="preserve"> года</w:t>
      </w:r>
    </w:p>
    <w:p w14:paraId="277E26E7" w14:textId="77777777" w:rsidR="0021299C" w:rsidRPr="00B20F48" w:rsidRDefault="0021299C" w:rsidP="00B20F48">
      <w:pPr>
        <w:rPr>
          <w:rFonts w:cs="Arial"/>
          <w:szCs w:val="24"/>
        </w:rPr>
      </w:pPr>
    </w:p>
    <w:p w14:paraId="2DA72FCE" w14:textId="6D513A39" w:rsidR="0021299C" w:rsidRPr="00B20F48" w:rsidRDefault="0021299C" w:rsidP="00B20F48">
      <w:pPr>
        <w:rPr>
          <w:rFonts w:cs="Arial"/>
          <w:szCs w:val="24"/>
        </w:rPr>
      </w:pPr>
      <w:r w:rsidRPr="00B20F48">
        <w:rPr>
          <w:rFonts w:cs="Arial"/>
          <w:szCs w:val="24"/>
        </w:rPr>
        <w:t xml:space="preserve">Общество с ограниченной ответственностью «Нефтегрупп-Холдинг» (ООО «Нефтегрупп-Холдинг»), именуемое в дальнейшем «Раскрывающая сторона», с одной стороны, в лице генерального директора Груздова Леонида Дмитриевича, действующего на основании устава, и </w:t>
      </w:r>
    </w:p>
    <w:p w14:paraId="01E1BB0C" w14:textId="54199E90" w:rsidR="0021299C" w:rsidRPr="00B20F48" w:rsidRDefault="006D3075" w:rsidP="00B20F48">
      <w:pPr>
        <w:rPr>
          <w:rFonts w:cs="Arial"/>
          <w:szCs w:val="24"/>
        </w:rPr>
      </w:pPr>
      <w:r>
        <w:rPr>
          <w:rFonts w:cs="Arial"/>
          <w:szCs w:val="24"/>
        </w:rPr>
        <w:t>_____________________________________________________________________</w:t>
      </w:r>
      <w:r w:rsidR="0021299C" w:rsidRPr="00B20F48">
        <w:rPr>
          <w:rFonts w:cs="Arial"/>
          <w:szCs w:val="24"/>
        </w:rPr>
        <w:t xml:space="preserve">, </w:t>
      </w:r>
    </w:p>
    <w:p w14:paraId="4BD15A3B" w14:textId="5137DBD1" w:rsidR="0021299C" w:rsidRPr="00B20F48" w:rsidRDefault="0021299C" w:rsidP="00B20F48">
      <w:pPr>
        <w:rPr>
          <w:rFonts w:cs="Arial"/>
          <w:szCs w:val="24"/>
        </w:rPr>
      </w:pPr>
      <w:r w:rsidRPr="00B20F48">
        <w:rPr>
          <w:rFonts w:cs="Arial"/>
          <w:szCs w:val="24"/>
        </w:rPr>
        <w:t>далее именуемые совместно «Стороны», а по отдельности – «Сторона», заключили настоящее соглашение о конфиденциальности (далее – «Соглашение») о нижеследующем:</w:t>
      </w:r>
    </w:p>
    <w:p w14:paraId="397F5CFB" w14:textId="77F2E411"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ОПРЕДЕЛЕНИЯ</w:t>
      </w:r>
    </w:p>
    <w:p w14:paraId="661EE7F7" w14:textId="7D71A893" w:rsidR="0021299C" w:rsidRPr="00B20F48" w:rsidRDefault="0021299C" w:rsidP="00B20F48">
      <w:pPr>
        <w:rPr>
          <w:rFonts w:cs="Arial"/>
          <w:szCs w:val="24"/>
        </w:rPr>
      </w:pPr>
      <w:r w:rsidRPr="00B20F48">
        <w:rPr>
          <w:rFonts w:cs="Arial"/>
          <w:szCs w:val="24"/>
        </w:rPr>
        <w:t>Для целей Соглашения:</w:t>
      </w:r>
    </w:p>
    <w:p w14:paraId="09DB33B9" w14:textId="3C245118" w:rsidR="0021299C" w:rsidRPr="00B20F48" w:rsidRDefault="0021299C" w:rsidP="00B20F48">
      <w:pPr>
        <w:pStyle w:val="a3"/>
        <w:numPr>
          <w:ilvl w:val="1"/>
          <w:numId w:val="1"/>
        </w:numPr>
        <w:ind w:left="737" w:hanging="737"/>
        <w:contextualSpacing w:val="0"/>
        <w:rPr>
          <w:rFonts w:cs="Arial"/>
          <w:szCs w:val="24"/>
        </w:rPr>
      </w:pPr>
      <w:r w:rsidRPr="00B20F48">
        <w:rPr>
          <w:rFonts w:cs="Arial"/>
          <w:b/>
          <w:szCs w:val="24"/>
        </w:rPr>
        <w:t>Раскрывающая сторона</w:t>
      </w:r>
      <w:r w:rsidRPr="00B20F48">
        <w:rPr>
          <w:rFonts w:cs="Arial"/>
          <w:szCs w:val="24"/>
        </w:rPr>
        <w:t xml:space="preserve"> – Сторона, которая на законных основаниях владеет Конфиденциальной информацией и передает ее в пользование Принимающей стороне на условиях Соглашения.</w:t>
      </w:r>
    </w:p>
    <w:p w14:paraId="3C339849" w14:textId="7242D3E9" w:rsidR="0021299C" w:rsidRPr="00B20F48" w:rsidRDefault="0021299C" w:rsidP="00B20F48">
      <w:pPr>
        <w:pStyle w:val="a3"/>
        <w:numPr>
          <w:ilvl w:val="1"/>
          <w:numId w:val="1"/>
        </w:numPr>
        <w:ind w:left="737" w:hanging="737"/>
        <w:contextualSpacing w:val="0"/>
        <w:rPr>
          <w:rFonts w:cs="Arial"/>
          <w:szCs w:val="24"/>
        </w:rPr>
      </w:pPr>
      <w:r w:rsidRPr="00B20F48">
        <w:rPr>
          <w:rFonts w:cs="Arial"/>
          <w:b/>
          <w:szCs w:val="24"/>
        </w:rPr>
        <w:t>Принимающая сторона</w:t>
      </w:r>
      <w:r w:rsidRPr="00B20F48">
        <w:rPr>
          <w:rFonts w:cs="Arial"/>
          <w:szCs w:val="24"/>
        </w:rPr>
        <w:t xml:space="preserve"> – Сторона, которая принимает в пользование Конфиденциальную информацию от Раскрывающей стороны на условиях Соглашения.</w:t>
      </w:r>
    </w:p>
    <w:p w14:paraId="28AD7592" w14:textId="252FD377" w:rsidR="00544A41" w:rsidRPr="00B20F48" w:rsidRDefault="0021299C" w:rsidP="00B20F48">
      <w:pPr>
        <w:pStyle w:val="a3"/>
        <w:numPr>
          <w:ilvl w:val="1"/>
          <w:numId w:val="1"/>
        </w:numPr>
        <w:ind w:left="737" w:hanging="737"/>
        <w:contextualSpacing w:val="0"/>
        <w:rPr>
          <w:rFonts w:cs="Arial"/>
          <w:szCs w:val="24"/>
        </w:rPr>
      </w:pPr>
      <w:r w:rsidRPr="00B20F48">
        <w:rPr>
          <w:rFonts w:cs="Arial"/>
          <w:b/>
          <w:szCs w:val="24"/>
        </w:rPr>
        <w:t>Конфиденциальная информация</w:t>
      </w:r>
      <w:r w:rsidRPr="00B20F48">
        <w:rPr>
          <w:rFonts w:cs="Arial"/>
          <w:szCs w:val="24"/>
        </w:rPr>
        <w:t xml:space="preserve"> – информация, которую Раскрывающая сторона передает Принимающей стороне</w:t>
      </w:r>
      <w:r w:rsidR="00FE3529" w:rsidRPr="00B20F48">
        <w:rPr>
          <w:rFonts w:cs="Arial"/>
          <w:szCs w:val="24"/>
        </w:rPr>
        <w:t xml:space="preserve"> с указанием как на Конфиденциальную</w:t>
      </w:r>
      <w:r w:rsidRPr="00B20F48">
        <w:rPr>
          <w:rFonts w:cs="Arial"/>
          <w:szCs w:val="24"/>
        </w:rPr>
        <w:t xml:space="preserve">. </w:t>
      </w:r>
    </w:p>
    <w:p w14:paraId="39D0F816" w14:textId="4B1185AA" w:rsidR="00544A41" w:rsidRPr="00B20F48" w:rsidRDefault="0021299C" w:rsidP="00B20F48">
      <w:pPr>
        <w:pStyle w:val="a3"/>
        <w:ind w:left="737"/>
        <w:contextualSpacing w:val="0"/>
        <w:rPr>
          <w:rFonts w:cs="Arial"/>
          <w:szCs w:val="24"/>
        </w:rPr>
      </w:pPr>
      <w:r w:rsidRPr="00B20F48">
        <w:rPr>
          <w:rFonts w:cs="Arial"/>
          <w:szCs w:val="24"/>
        </w:rPr>
        <w:t xml:space="preserve">Конфиденциальная информация может быть сообщена только в порядке, указанном в п. 3.3. Соглашения. </w:t>
      </w:r>
    </w:p>
    <w:p w14:paraId="32C39E07" w14:textId="656DA146" w:rsidR="0021299C" w:rsidRPr="00B20F48" w:rsidRDefault="0021299C" w:rsidP="00B20F48">
      <w:pPr>
        <w:pStyle w:val="a3"/>
        <w:ind w:left="737"/>
        <w:contextualSpacing w:val="0"/>
        <w:rPr>
          <w:rFonts w:cs="Arial"/>
          <w:szCs w:val="24"/>
        </w:rPr>
      </w:pPr>
      <w:r w:rsidRPr="00B20F48">
        <w:rPr>
          <w:rFonts w:cs="Arial"/>
          <w:szCs w:val="24"/>
        </w:rPr>
        <w:t>Информация не будет считаться Конфиденциальной информацией, и Принимающая сторона не будет иметь никаких обязательств в отношении данной информации, если эта информация на момент передачи:</w:t>
      </w:r>
    </w:p>
    <w:p w14:paraId="15923BD3" w14:textId="2C2D01D8" w:rsidR="0021299C" w:rsidRPr="00B20F48" w:rsidRDefault="0021299C" w:rsidP="00B20F48">
      <w:pPr>
        <w:pStyle w:val="a3"/>
        <w:numPr>
          <w:ilvl w:val="0"/>
          <w:numId w:val="6"/>
        </w:numPr>
        <w:ind w:left="1094" w:hanging="357"/>
        <w:contextualSpacing w:val="0"/>
        <w:rPr>
          <w:rFonts w:cs="Arial"/>
          <w:szCs w:val="24"/>
        </w:rPr>
      </w:pPr>
      <w:r w:rsidRPr="00B20F48">
        <w:rPr>
          <w:rFonts w:cs="Arial"/>
          <w:szCs w:val="24"/>
        </w:rPr>
        <w:t>является общедоступной (используется в печати, иных средствах массовой информации, сети Интернет);</w:t>
      </w:r>
    </w:p>
    <w:p w14:paraId="260DD9DB" w14:textId="571FBDEF" w:rsidR="0021299C" w:rsidRPr="00B20F48" w:rsidRDefault="0021299C" w:rsidP="00B20F48">
      <w:pPr>
        <w:pStyle w:val="a3"/>
        <w:numPr>
          <w:ilvl w:val="0"/>
          <w:numId w:val="6"/>
        </w:numPr>
        <w:ind w:left="1094" w:hanging="357"/>
        <w:contextualSpacing w:val="0"/>
        <w:rPr>
          <w:rFonts w:cs="Arial"/>
          <w:szCs w:val="24"/>
        </w:rPr>
      </w:pPr>
      <w:r w:rsidRPr="00B20F48">
        <w:rPr>
          <w:rFonts w:cs="Arial"/>
          <w:szCs w:val="24"/>
        </w:rPr>
        <w:t>разрешена к распространению с письменного согласия Раскрывающей стороны;</w:t>
      </w:r>
    </w:p>
    <w:p w14:paraId="419A0CB4" w14:textId="5847D55E" w:rsidR="0021299C" w:rsidRPr="00B20F48" w:rsidRDefault="0021299C" w:rsidP="00B20F48">
      <w:pPr>
        <w:pStyle w:val="a3"/>
        <w:numPr>
          <w:ilvl w:val="0"/>
          <w:numId w:val="6"/>
        </w:numPr>
        <w:ind w:left="1094" w:hanging="357"/>
        <w:contextualSpacing w:val="0"/>
        <w:rPr>
          <w:rFonts w:cs="Arial"/>
          <w:szCs w:val="24"/>
        </w:rPr>
      </w:pPr>
      <w:r w:rsidRPr="00B20F48">
        <w:rPr>
          <w:rFonts w:cs="Arial"/>
          <w:szCs w:val="24"/>
        </w:rPr>
        <w:t>не может считаться Конфиденциальной информацией в соответствии с действующим законодательством.</w:t>
      </w:r>
    </w:p>
    <w:p w14:paraId="5556DFDE" w14:textId="77777777" w:rsidR="0021299C" w:rsidRPr="00B20F48" w:rsidRDefault="0021299C" w:rsidP="00B20F48">
      <w:pPr>
        <w:pStyle w:val="a3"/>
        <w:numPr>
          <w:ilvl w:val="1"/>
          <w:numId w:val="1"/>
        </w:numPr>
        <w:ind w:left="737" w:hanging="737"/>
        <w:contextualSpacing w:val="0"/>
        <w:rPr>
          <w:rFonts w:cs="Arial"/>
          <w:szCs w:val="24"/>
        </w:rPr>
      </w:pPr>
      <w:r w:rsidRPr="00B20F48">
        <w:rPr>
          <w:rFonts w:cs="Arial"/>
          <w:b/>
          <w:szCs w:val="24"/>
        </w:rPr>
        <w:t>ВКД</w:t>
      </w:r>
      <w:r w:rsidRPr="00B20F48">
        <w:rPr>
          <w:rFonts w:cs="Arial"/>
          <w:szCs w:val="24"/>
        </w:rPr>
        <w:t xml:space="preserve"> – виртуальная комната данных (хранилище электронных документов), сформированная Раскрывающей стороной в целях передачи Конфиденциальной информации Принимающей стороне.</w:t>
      </w:r>
    </w:p>
    <w:p w14:paraId="3DBAAFD9" w14:textId="6AF71017" w:rsidR="0021299C" w:rsidRPr="00B20F48" w:rsidRDefault="0021299C" w:rsidP="00B20F48">
      <w:pPr>
        <w:pStyle w:val="a3"/>
        <w:numPr>
          <w:ilvl w:val="1"/>
          <w:numId w:val="1"/>
        </w:numPr>
        <w:ind w:left="737" w:hanging="737"/>
        <w:contextualSpacing w:val="0"/>
        <w:rPr>
          <w:rFonts w:cs="Arial"/>
          <w:szCs w:val="24"/>
        </w:rPr>
      </w:pPr>
      <w:r w:rsidRPr="00B20F48">
        <w:rPr>
          <w:rFonts w:cs="Arial"/>
          <w:b/>
          <w:szCs w:val="24"/>
        </w:rPr>
        <w:t>Пользователи ВКД</w:t>
      </w:r>
      <w:r w:rsidRPr="00B20F48">
        <w:rPr>
          <w:rFonts w:cs="Arial"/>
          <w:szCs w:val="24"/>
        </w:rPr>
        <w:t xml:space="preserve"> – физические лица, которым предоставлен доступ к ВКД по запросу Принимающей стороны с учетом положений Соглашения.</w:t>
      </w:r>
    </w:p>
    <w:p w14:paraId="15A47375" w14:textId="62FACFBA"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ПРЕДМЕТ СОГЛАШЕНИЯ</w:t>
      </w:r>
    </w:p>
    <w:p w14:paraId="5E0EB5E2" w14:textId="11456B12"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lastRenderedPageBreak/>
        <w:t>Раскрывающая сторона передает Принимающей стороне во временное пользование Конфиденциальную информацию, а Принимающая сторона принимает Конфиденциальную информацию, обеспечивает сохранность, неразглашение Конфиденциальной информации и использует ее исключительно в целях проведения торгов по продаже доли в уставном капитале ООО «СИНТЕК» (ОГРН 1187031059599) в размере 100 % (сто процентов).</w:t>
      </w:r>
    </w:p>
    <w:p w14:paraId="480F1561" w14:textId="77777777"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ПРАВА И ОБЯЗАННОСТИ СТОРОН</w:t>
      </w:r>
    </w:p>
    <w:p w14:paraId="05BD2B98" w14:textId="77777777"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Принимающая сторона обязуется:</w:t>
      </w:r>
    </w:p>
    <w:p w14:paraId="2015D069" w14:textId="4AEE4F48"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Использовать Конфиденциальную информацию исключительно в целях, указанных в разделе 2 Соглашения.</w:t>
      </w:r>
    </w:p>
    <w:p w14:paraId="4AA9627A" w14:textId="59FB85F7"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Обеспечить конфиденциальность Конфиденциальной информации в течение срока действия Соглашения. </w:t>
      </w:r>
    </w:p>
    <w:p w14:paraId="72687DF1" w14:textId="56D15435"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Не передавать Конфиденциальную информацию третьим лицам без предварительного письменного согласия Раскрывающей стороны.</w:t>
      </w:r>
    </w:p>
    <w:p w14:paraId="71284A3F" w14:textId="37986606"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Направить Раскрывающей стороне перечень и данные Пользователей ВКД для организации персонального доступа к Конфиденциальной информации в электронной форме.</w:t>
      </w:r>
    </w:p>
    <w:p w14:paraId="1A8C79EB" w14:textId="68A823D1"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Соблюдать столь же высокую степень конфиденциальности во избежание разглашения или несанкционированного использования Конфиденциальной информации, какую Принимающая сторона соблюдала бы в отношении своей собственной Конфиденциальной информации. Принимать меры по предотвращению утраты Конфиденциальной информации и ее защите от несанкционированного доступа, в том числе от утечки по техническим каналам, программно-технических воздействий с целью нарушения целостности (модификации, уничтожения) Конфиденциальной информации в процессе ее обработки, передачи и хранения. </w:t>
      </w:r>
    </w:p>
    <w:p w14:paraId="196F2B13" w14:textId="041375A0"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Незамедлительно сообщить Раскрывающей стороне о допущенном Принимающей стороной, лицами, которым Принимающей стороной была раскрыта Конфиденциальная информация, либо о ставшем известным Принимающей стороне факте разглашения или угрозы разглашения, о несанкционированном получении или несанкционированном использовании Конфиденциальной информации. </w:t>
      </w:r>
    </w:p>
    <w:p w14:paraId="34161212" w14:textId="415C2EF4"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Предупредить своих работников под подпись об ответственности за нарушение обеспечения конфиденциальности полученной Конфиденциальной информации, требований к обеспечению ее безопасности, к созданию и обеспечению работы систем безопасности по хранению Конфиденциальной информации в письменном виде.</w:t>
      </w:r>
    </w:p>
    <w:p w14:paraId="2B18355F" w14:textId="19EE693C"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Провести консультации с Раскрывающей стороной относительно предполагаемой формы, сроков, характера и целей раскрытия Конфиденциальной информации согласно п. 3.2.2</w:t>
      </w:r>
      <w:r w:rsidR="00B10246" w:rsidRPr="00B20F48">
        <w:rPr>
          <w:rFonts w:cs="Arial"/>
          <w:szCs w:val="24"/>
        </w:rPr>
        <w:t>.</w:t>
      </w:r>
      <w:r w:rsidRPr="00B20F48">
        <w:rPr>
          <w:rFonts w:cs="Arial"/>
          <w:szCs w:val="24"/>
        </w:rPr>
        <w:t xml:space="preserve"> Соглашения.</w:t>
      </w:r>
    </w:p>
    <w:p w14:paraId="61F26D54" w14:textId="5D302E05"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Принимающая сторона обязана не позднее 3 (трех) рабочих дней со дня завершения использования Конфиденциальной информации в соответствии с раздело</w:t>
      </w:r>
      <w:r w:rsidR="00544A41" w:rsidRPr="00B20F48">
        <w:rPr>
          <w:rFonts w:cs="Arial"/>
          <w:szCs w:val="24"/>
        </w:rPr>
        <w:t>м</w:t>
      </w:r>
      <w:r w:rsidRPr="00B20F48">
        <w:rPr>
          <w:rFonts w:cs="Arial"/>
          <w:szCs w:val="24"/>
        </w:rPr>
        <w:t xml:space="preserve"> 2 Соглашения, либо прекращения действия Соглашения, либо получения требования Раскрывающей стороны:</w:t>
      </w:r>
    </w:p>
    <w:p w14:paraId="578D1E53" w14:textId="44CD46AE" w:rsidR="0021299C" w:rsidRPr="00B20F48" w:rsidRDefault="0021299C" w:rsidP="00B20F48">
      <w:pPr>
        <w:pStyle w:val="a3"/>
        <w:numPr>
          <w:ilvl w:val="0"/>
          <w:numId w:val="7"/>
        </w:numPr>
        <w:ind w:left="1094" w:hanging="357"/>
        <w:contextualSpacing w:val="0"/>
        <w:rPr>
          <w:rFonts w:cs="Arial"/>
          <w:szCs w:val="24"/>
        </w:rPr>
      </w:pPr>
      <w:r w:rsidRPr="00B20F48">
        <w:rPr>
          <w:rFonts w:cs="Arial"/>
          <w:szCs w:val="24"/>
        </w:rPr>
        <w:lastRenderedPageBreak/>
        <w:t xml:space="preserve">возвратить всю предоставленную Конфиденциальную информацию, а также ее копии (в том числе копии на электронных носителях) и аналитические материалы, подготовленные с использованием Конфиденциальной информации, по следующему адресу: г. Москва, ул. Малая Полянка, </w:t>
      </w:r>
      <w:r w:rsidR="00544A41" w:rsidRPr="00B20F48">
        <w:rPr>
          <w:rFonts w:cs="Arial"/>
          <w:szCs w:val="24"/>
        </w:rPr>
        <w:t xml:space="preserve">д. </w:t>
      </w:r>
      <w:r w:rsidRPr="00B20F48">
        <w:rPr>
          <w:rFonts w:cs="Arial"/>
          <w:szCs w:val="24"/>
        </w:rPr>
        <w:t xml:space="preserve">7, стр.3 вниманию </w:t>
      </w:r>
      <w:r w:rsidR="00B10246" w:rsidRPr="00B20F48">
        <w:rPr>
          <w:rFonts w:cs="Arial"/>
          <w:szCs w:val="24"/>
        </w:rPr>
        <w:t xml:space="preserve">Л.Д. </w:t>
      </w:r>
      <w:r w:rsidRPr="00B20F48">
        <w:rPr>
          <w:rFonts w:cs="Arial"/>
          <w:szCs w:val="24"/>
        </w:rPr>
        <w:t>Груздова;</w:t>
      </w:r>
    </w:p>
    <w:p w14:paraId="72AE2CDA" w14:textId="4E2E0BF2" w:rsidR="0021299C" w:rsidRPr="00B20F48" w:rsidRDefault="0021299C" w:rsidP="00B20F48">
      <w:pPr>
        <w:pStyle w:val="a3"/>
        <w:numPr>
          <w:ilvl w:val="0"/>
          <w:numId w:val="7"/>
        </w:numPr>
        <w:ind w:left="1094" w:hanging="357"/>
        <w:contextualSpacing w:val="0"/>
        <w:rPr>
          <w:rFonts w:cs="Arial"/>
          <w:szCs w:val="24"/>
        </w:rPr>
      </w:pPr>
      <w:r w:rsidRPr="00B20F48">
        <w:rPr>
          <w:rFonts w:cs="Arial"/>
          <w:szCs w:val="24"/>
        </w:rPr>
        <w:t>удалить Конфиденциальную информацию и аналитические материалы, хранящиеся в информационных системах Принимающей стороны, до степени невозможности их восстановления и прекратить любое использование Конфиденциальной информации и аналитических материалов, подготовленных с ее использованием; по требованию Раскрывающей стороны носители Конфиденциальной информации и аналитические материалы, подготовленные с ее использованием, должны быть уничтожены Принимающей стороной с предоставлением Раскрывающей стороне соответствующего акта об уничтожении.</w:t>
      </w:r>
    </w:p>
    <w:p w14:paraId="1EFB9C63" w14:textId="438C7FCB" w:rsidR="0021299C" w:rsidRPr="00B20F48" w:rsidRDefault="0021299C" w:rsidP="00B20F48">
      <w:pPr>
        <w:ind w:left="737"/>
        <w:rPr>
          <w:rFonts w:cs="Arial"/>
          <w:szCs w:val="24"/>
        </w:rPr>
      </w:pPr>
      <w:r w:rsidRPr="00B20F48">
        <w:rPr>
          <w:rFonts w:cs="Arial"/>
          <w:szCs w:val="24"/>
        </w:rPr>
        <w:t>Во избежание сомнений, обязанность, предусмотренная настоящим пунктом, не применима к документам, находящимся в ВКД, содержание и доступ к которой обеспечивается Раскрывающей стороной.</w:t>
      </w:r>
    </w:p>
    <w:p w14:paraId="620E2C6D" w14:textId="27E601F2" w:rsidR="0021299C" w:rsidRPr="00B20F48" w:rsidRDefault="0021299C" w:rsidP="00B20F48">
      <w:pPr>
        <w:pStyle w:val="a3"/>
        <w:numPr>
          <w:ilvl w:val="2"/>
          <w:numId w:val="1"/>
        </w:numPr>
        <w:ind w:left="737" w:hanging="737"/>
        <w:contextualSpacing w:val="0"/>
        <w:rPr>
          <w:rFonts w:cs="Arial"/>
          <w:spacing w:val="-2"/>
          <w:szCs w:val="24"/>
        </w:rPr>
      </w:pPr>
      <w:r w:rsidRPr="00B20F48">
        <w:rPr>
          <w:rFonts w:cs="Arial"/>
          <w:spacing w:val="-2"/>
          <w:szCs w:val="24"/>
        </w:rPr>
        <w:t>В случае получения в составе Конфиденциальной информации персональных данных, включая персональные данные, указанные в Соглашении, обрабатывать их исключительно в целях и способами, необходимыми для достижения цели, указанной в разд</w:t>
      </w:r>
      <w:r w:rsidR="009E6C1A" w:rsidRPr="00B20F48">
        <w:rPr>
          <w:rFonts w:cs="Arial"/>
          <w:spacing w:val="-2"/>
          <w:szCs w:val="24"/>
        </w:rPr>
        <w:t>еле</w:t>
      </w:r>
      <w:r w:rsidRPr="00B20F48">
        <w:rPr>
          <w:rFonts w:cs="Arial"/>
          <w:spacing w:val="-2"/>
          <w:szCs w:val="24"/>
        </w:rPr>
        <w:t xml:space="preserve"> 2 Соглашения, обеспечивать конфиденциальность полученных персональных данных, их безопасность при обработке,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с такими персональными данными. </w:t>
      </w:r>
    </w:p>
    <w:p w14:paraId="022078EA" w14:textId="3B828B75"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Принимающая сторона вправе раскрыть Конфиденциальную информацию:</w:t>
      </w:r>
    </w:p>
    <w:p w14:paraId="60116505" w14:textId="32DF3C6B"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Только тем работникам Принимающей стороны, которые непосредственно принимают участие в достижении целей, указанных в разд</w:t>
      </w:r>
      <w:r w:rsidR="009E6C1A" w:rsidRPr="00B20F48">
        <w:rPr>
          <w:rFonts w:cs="Arial"/>
          <w:szCs w:val="24"/>
        </w:rPr>
        <w:t>еле</w:t>
      </w:r>
      <w:r w:rsidRPr="00B20F48">
        <w:rPr>
          <w:rFonts w:cs="Arial"/>
          <w:szCs w:val="24"/>
        </w:rPr>
        <w:t xml:space="preserve"> 2 Соглашения, и только в той степени, в которой это необходимо для целей, указанных в разделе 2 Соглашения. </w:t>
      </w:r>
    </w:p>
    <w:p w14:paraId="5AA7C631" w14:textId="03B306BE"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В соответствии с законодательством Российской Федерации или по предъявлению законного требования государственных или иных компетентных органов Российской Федерации только в объеме поступившего запроса. </w:t>
      </w:r>
    </w:p>
    <w:p w14:paraId="5AB378FD" w14:textId="6F5ADDE1"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Раскрывающая сторона вправе передавать Конфиденциальную информацию следующими способами: </w:t>
      </w:r>
    </w:p>
    <w:p w14:paraId="4EB0E708" w14:textId="6EE09259"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В письменной форме на бумажном носителе / в форме электронного файла на электронном носителе уполномоченному(-ым) лицу(-ам) Принимающей стороны из рук в руки либо с курьером в упаковке, исключающей просмотр содержащихся документов или электронных носителей, без нарушения ее целостности по нижеследующему(-им) адресу: </w:t>
      </w:r>
      <w:r w:rsidR="006D3075">
        <w:rPr>
          <w:rFonts w:cs="Arial"/>
          <w:szCs w:val="24"/>
        </w:rPr>
        <w:t>________________</w:t>
      </w:r>
      <w:r w:rsidRPr="00B20F48">
        <w:rPr>
          <w:rFonts w:cs="Arial"/>
          <w:szCs w:val="24"/>
        </w:rPr>
        <w:t xml:space="preserve">, вниманию </w:t>
      </w:r>
      <w:r w:rsidR="006D3075">
        <w:rPr>
          <w:rFonts w:cs="Arial"/>
          <w:szCs w:val="24"/>
        </w:rPr>
        <w:t>_______________</w:t>
      </w:r>
      <w:r w:rsidRPr="00B20F48">
        <w:rPr>
          <w:rFonts w:cs="Arial"/>
          <w:szCs w:val="24"/>
        </w:rPr>
        <w:t>(уполномоченные лица). Или по иному адресу, указанному Принимающей стороной в уведомлении, отправленном Раскрывающей стороне по адресу, указанному в п. 3.1.9</w:t>
      </w:r>
      <w:r w:rsidR="00300B0A" w:rsidRPr="00B20F48">
        <w:rPr>
          <w:rFonts w:cs="Arial"/>
          <w:szCs w:val="24"/>
        </w:rPr>
        <w:t>.</w:t>
      </w:r>
      <w:r w:rsidRPr="00B20F48">
        <w:rPr>
          <w:rFonts w:cs="Arial"/>
          <w:szCs w:val="24"/>
        </w:rPr>
        <w:t xml:space="preserve"> Соглашения. </w:t>
      </w:r>
    </w:p>
    <w:p w14:paraId="739C0B86" w14:textId="77777777" w:rsidR="0021299C" w:rsidRPr="00B20F48" w:rsidRDefault="0021299C" w:rsidP="00B20F48">
      <w:pPr>
        <w:ind w:left="737"/>
        <w:rPr>
          <w:rFonts w:cs="Arial"/>
          <w:szCs w:val="24"/>
        </w:rPr>
      </w:pPr>
      <w:r w:rsidRPr="00B20F48">
        <w:rPr>
          <w:rFonts w:cs="Arial"/>
          <w:szCs w:val="24"/>
        </w:rPr>
        <w:lastRenderedPageBreak/>
        <w:t>При передаче Конфиденциальной информации Стороны обязаны составить и подписать акт, в котором в обязательном порядке указываются перечень передаваемой Конфиденциальной информации и носитель, на котором она передается.</w:t>
      </w:r>
    </w:p>
    <w:p w14:paraId="447309EB" w14:textId="346FCE0B"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В форме электронного сообщения, направленного: </w:t>
      </w:r>
    </w:p>
    <w:p w14:paraId="0C504821" w14:textId="74771218" w:rsidR="0021299C" w:rsidRPr="00B20F48" w:rsidRDefault="0021299C" w:rsidP="00B20F48">
      <w:pPr>
        <w:pStyle w:val="a3"/>
        <w:numPr>
          <w:ilvl w:val="0"/>
          <w:numId w:val="8"/>
        </w:numPr>
        <w:ind w:left="1094" w:hanging="357"/>
        <w:contextualSpacing w:val="0"/>
        <w:rPr>
          <w:rFonts w:cs="Arial"/>
          <w:szCs w:val="24"/>
        </w:rPr>
      </w:pPr>
      <w:r w:rsidRPr="00B20F48">
        <w:rPr>
          <w:rFonts w:cs="Arial"/>
          <w:szCs w:val="24"/>
        </w:rPr>
        <w:t xml:space="preserve">на e-mail: </w:t>
      </w:r>
      <w:r w:rsidR="006D3075">
        <w:rPr>
          <w:rFonts w:cs="Arial"/>
          <w:szCs w:val="24"/>
        </w:rPr>
        <w:t>________________</w:t>
      </w:r>
      <w:r w:rsidRPr="00B20F48">
        <w:rPr>
          <w:rFonts w:cs="Arial"/>
          <w:szCs w:val="24"/>
        </w:rPr>
        <w:t xml:space="preserve">, вниманию </w:t>
      </w:r>
      <w:r w:rsidR="006D3075">
        <w:rPr>
          <w:rFonts w:cs="Arial"/>
          <w:szCs w:val="24"/>
        </w:rPr>
        <w:t>____________</w:t>
      </w:r>
      <w:r w:rsidRPr="00B20F48">
        <w:rPr>
          <w:rFonts w:cs="Arial"/>
          <w:szCs w:val="24"/>
        </w:rPr>
        <w:t xml:space="preserve"> (уполномоченные лица);</w:t>
      </w:r>
    </w:p>
    <w:p w14:paraId="7EEBBF99" w14:textId="61C0E16A" w:rsidR="0021299C" w:rsidRPr="00B20F48" w:rsidRDefault="0021299C" w:rsidP="00B20F48">
      <w:pPr>
        <w:pStyle w:val="a3"/>
        <w:numPr>
          <w:ilvl w:val="0"/>
          <w:numId w:val="8"/>
        </w:numPr>
        <w:ind w:left="1094" w:hanging="357"/>
        <w:contextualSpacing w:val="0"/>
        <w:rPr>
          <w:rFonts w:cs="Arial"/>
          <w:szCs w:val="24"/>
        </w:rPr>
      </w:pPr>
      <w:r w:rsidRPr="00B20F48">
        <w:rPr>
          <w:rFonts w:cs="Arial"/>
          <w:szCs w:val="24"/>
        </w:rPr>
        <w:t>по иному адресу, указанному Принимающей стороной в уведомлении, отправленном Раскрывающей стороне по адресу, указанному в п. 3.1.9</w:t>
      </w:r>
      <w:r w:rsidR="00CE6B4C" w:rsidRPr="00B20F48">
        <w:rPr>
          <w:rFonts w:cs="Arial"/>
          <w:szCs w:val="24"/>
        </w:rPr>
        <w:t>.</w:t>
      </w:r>
      <w:r w:rsidRPr="00B20F48">
        <w:rPr>
          <w:rFonts w:cs="Arial"/>
          <w:szCs w:val="24"/>
        </w:rPr>
        <w:t xml:space="preserve"> Соглашения. </w:t>
      </w:r>
    </w:p>
    <w:p w14:paraId="352257D4" w14:textId="77777777" w:rsidR="0021299C" w:rsidRPr="00B20F48" w:rsidRDefault="0021299C" w:rsidP="00B20F48">
      <w:pPr>
        <w:ind w:left="737"/>
        <w:rPr>
          <w:rFonts w:cs="Arial"/>
          <w:szCs w:val="24"/>
        </w:rPr>
      </w:pPr>
      <w:r w:rsidRPr="00B20F48">
        <w:rPr>
          <w:rFonts w:cs="Arial"/>
          <w:szCs w:val="24"/>
        </w:rPr>
        <w:t>При передаче Конфиденциальной информации в форме электронного сообщения такая Конфиденциальная информация будет считаться предоставленной с момента направления электронного сообщения без составления акта передачи такой информации.</w:t>
      </w:r>
    </w:p>
    <w:p w14:paraId="0190349D" w14:textId="49F2AEA6"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Посредством создания ВКД и предоставления к ней персонального доступа Пользователям ВКД. Принимающая сторона обязана обеспечить необходимый уровень защищенности данных, предоставленных посредством ВКД. При увольнении или переводе на другой участок работы пользователя Принимающей стороны, которому был предоставлен доступ к ВКД, незамедлительно уведомить об этом Раскрывающую сторону путем направления уведомления по адресу, указанному в п. 3.1.9</w:t>
      </w:r>
      <w:r w:rsidR="00CE6B4C" w:rsidRPr="00B20F48">
        <w:rPr>
          <w:rFonts w:cs="Arial"/>
          <w:szCs w:val="24"/>
        </w:rPr>
        <w:t>.</w:t>
      </w:r>
      <w:r w:rsidRPr="00B20F48">
        <w:rPr>
          <w:rFonts w:cs="Arial"/>
          <w:szCs w:val="24"/>
        </w:rPr>
        <w:t xml:space="preserve"> Соглашения с целью блокирования доступа. При передаче Конфиденциальной информации посредством ВКД такая Конфиденциальная информация будет считаться предоставленной с момента первого входа в ВКД соответствующего Пользователя ВКД. </w:t>
      </w:r>
    </w:p>
    <w:p w14:paraId="143F2149" w14:textId="77777777" w:rsidR="0021299C" w:rsidRPr="00B20F48" w:rsidRDefault="0021299C" w:rsidP="00B20F48">
      <w:pPr>
        <w:ind w:left="737"/>
        <w:rPr>
          <w:rFonts w:cs="Arial"/>
          <w:szCs w:val="24"/>
        </w:rPr>
      </w:pPr>
      <w:r w:rsidRPr="00B20F48">
        <w:rPr>
          <w:rFonts w:cs="Arial"/>
          <w:szCs w:val="24"/>
        </w:rPr>
        <w:t>Работники Принимающей стороны должны осуществлять доступ к ВКД Раскрывающей стороны только с публичных IP-адресов Принимающей стороны. Публичные IP-адреса (диапазоны публичных IP-адресов) Принимающей стороны передаются Раскрывающей стороне для осуществления контроля.</w:t>
      </w:r>
    </w:p>
    <w:p w14:paraId="17D49230" w14:textId="43DAE4EF"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В электронной форме посредством предоставления доступа к автоматизированным системам Раскрывающей стороны работникам Принимающей стороны под персональными учетными записями. При этом Конфиденциальная информация будет считаться предоставленной с момента предоставления работникам Принимающей стороны персональных учетных записей в автоматизированных системах Раскрывающей стороны без составления акта передачи такой информации.</w:t>
      </w:r>
    </w:p>
    <w:p w14:paraId="7B791B94" w14:textId="39E1F143" w:rsidR="0021299C" w:rsidRPr="00B20F48" w:rsidRDefault="0021299C" w:rsidP="00B20F48">
      <w:pPr>
        <w:ind w:left="737"/>
        <w:rPr>
          <w:rFonts w:cs="Arial"/>
          <w:szCs w:val="24"/>
        </w:rPr>
      </w:pPr>
      <w:r w:rsidRPr="00B20F48">
        <w:rPr>
          <w:rFonts w:cs="Arial"/>
          <w:szCs w:val="24"/>
        </w:rPr>
        <w:t>Для предоставления работникам Принимающей стороны персональных учетных записей в автоматизированных системах Раскрывающей стороны Принимающая сторона обязуется направить Раскрывающей стороне со ссылкой на Соглашение и с подписью уполномоченного представителя Принимающей стороны список работников Принимающей стороны с запросом о предоставлении доступа по адресу, указанному в п. 3.1.9</w:t>
      </w:r>
      <w:r w:rsidR="00300B0A" w:rsidRPr="00B20F48">
        <w:rPr>
          <w:rFonts w:cs="Arial"/>
          <w:szCs w:val="24"/>
        </w:rPr>
        <w:t>.</w:t>
      </w:r>
      <w:r w:rsidRPr="00B20F48">
        <w:rPr>
          <w:rFonts w:cs="Arial"/>
          <w:szCs w:val="24"/>
        </w:rPr>
        <w:t xml:space="preserve"> Соглашения. Указанный список должен содержать описание состава запрашиваемого доступа и обоснование необходимости его предоставления, фамилии, имена, отчества, даты рождения и паспортные </w:t>
      </w:r>
      <w:r w:rsidRPr="00B20F48">
        <w:rPr>
          <w:rFonts w:cs="Arial"/>
          <w:szCs w:val="24"/>
        </w:rPr>
        <w:lastRenderedPageBreak/>
        <w:t>данные указанных работников, а также подтверждение наличия трудовых отношений с указанными работниками и их согласий на обработку Раскрывающей стороной их персональных данных.</w:t>
      </w:r>
    </w:p>
    <w:p w14:paraId="7023F5FF" w14:textId="232DAF24" w:rsidR="0021299C" w:rsidRPr="00B20F48" w:rsidRDefault="0021299C" w:rsidP="00B20F48">
      <w:pPr>
        <w:ind w:left="737"/>
        <w:rPr>
          <w:rFonts w:cs="Arial"/>
          <w:szCs w:val="24"/>
        </w:rPr>
      </w:pPr>
      <w:r w:rsidRPr="00B20F48">
        <w:rPr>
          <w:rFonts w:cs="Arial"/>
          <w:szCs w:val="24"/>
        </w:rPr>
        <w:t>При увольнении или переводе на другой участок работы пользователя Принимающей стороны, которому был предоставлен доступ к автоматизированным системам Раскрывающей стороны под персональной учетной записью, незамедлительно уведомить об этом Раскрывающую сторону путем направления уведомления по адресу, указанному в п. 3.1.9</w:t>
      </w:r>
      <w:r w:rsidR="00300B0A" w:rsidRPr="00B20F48">
        <w:rPr>
          <w:rFonts w:cs="Arial"/>
          <w:szCs w:val="24"/>
        </w:rPr>
        <w:t>.</w:t>
      </w:r>
      <w:r w:rsidRPr="00B20F48">
        <w:rPr>
          <w:rFonts w:cs="Arial"/>
          <w:szCs w:val="24"/>
        </w:rPr>
        <w:t xml:space="preserve"> Соглашения, с целью блокирования доступа.</w:t>
      </w:r>
    </w:p>
    <w:p w14:paraId="686098C3" w14:textId="08FC16A0"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ОТВЕТСТВЕННОСТЬ, ГАРАНТИИ СТОРОН</w:t>
      </w:r>
    </w:p>
    <w:p w14:paraId="4B7AF593" w14:textId="44350BC0"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Принимающая сторона будет ответственна за несанкционированное разглашение или использование Конфиденциальной информации лицами, которым в соответствии с условиями Соглашения Принимающей стороной раскрыта Конфиденциальная информация. </w:t>
      </w:r>
    </w:p>
    <w:p w14:paraId="6FBD2ABA" w14:textId="2BF16531"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В случае разглашения или несанкционированного использования Конфиденциальной информации Раскрывающая сторона имеет право требовать возмещения убытков, понесенных в связи с разглашением или несанкционированным использованием этой информации, при наличии вины Принимающей стороны, установленной   вступившим в силу судебным актом. Помимо взыскания убытков, на основании вступившего в силу судебного акта, Принимающая сторона обязуется выплатить Раскрывающей стороне неустойку в размере 1 000 000 (</w:t>
      </w:r>
      <w:r w:rsidR="00300B0A" w:rsidRPr="00B20F48">
        <w:rPr>
          <w:rFonts w:cs="Arial"/>
          <w:szCs w:val="24"/>
        </w:rPr>
        <w:t>о</w:t>
      </w:r>
      <w:r w:rsidRPr="00B20F48">
        <w:rPr>
          <w:rFonts w:cs="Arial"/>
          <w:szCs w:val="24"/>
        </w:rPr>
        <w:t>дин миллион) рублей за каждый факт несанкционированного раскрытия/использования переданной Раскрывающей стороной Конфиденциальной информации на основании вступившего в силу судебного акта.</w:t>
      </w:r>
    </w:p>
    <w:p w14:paraId="27A98CFB" w14:textId="77750D67"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Заключая Соглашение, каждая из Сторон заявляет другой Стороне следующее и заверяет ее в следующем:</w:t>
      </w:r>
    </w:p>
    <w:p w14:paraId="5502DB16" w14:textId="66C3D813" w:rsidR="0021299C" w:rsidRPr="00B20F48" w:rsidRDefault="0021299C" w:rsidP="00B20F48">
      <w:pPr>
        <w:pStyle w:val="a3"/>
        <w:numPr>
          <w:ilvl w:val="2"/>
          <w:numId w:val="1"/>
        </w:numPr>
        <w:ind w:left="737" w:hanging="737"/>
        <w:contextualSpacing w:val="0"/>
        <w:rPr>
          <w:rFonts w:cs="Arial"/>
          <w:szCs w:val="24"/>
        </w:rPr>
      </w:pPr>
      <w:r w:rsidRPr="00B20F48">
        <w:rPr>
          <w:rFonts w:eastAsia="Times New Roman" w:cs="Arial"/>
          <w:color w:val="000000"/>
          <w:szCs w:val="24"/>
          <w14:ligatures w14:val="none"/>
        </w:rPr>
        <w:t>Сторона является юридическим лицом, должным образом</w:t>
      </w:r>
      <w:r w:rsidRPr="00B20F48">
        <w:rPr>
          <w:rFonts w:cs="Arial"/>
          <w:szCs w:val="24"/>
        </w:rPr>
        <w:t>, созданным в соответствии с законодательством Российской Федерации, ее деятельность осуществляется в соответствии с учредительными документами и действующим законодательством Российской Федерации.</w:t>
      </w:r>
    </w:p>
    <w:p w14:paraId="26D761AC" w14:textId="1E053097"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Сторона имеет все необходимые корпоративные одобрения и соответствующие полномочия на заключение Соглашения и выполнение взятых на себя обязательств по Соглашению.</w:t>
      </w:r>
    </w:p>
    <w:p w14:paraId="20D561B7" w14:textId="62970DFE" w:rsidR="0021299C" w:rsidRPr="00B20F48" w:rsidRDefault="0021299C" w:rsidP="00B20F48">
      <w:pPr>
        <w:pStyle w:val="a3"/>
        <w:numPr>
          <w:ilvl w:val="2"/>
          <w:numId w:val="1"/>
        </w:numPr>
        <w:ind w:left="737" w:hanging="737"/>
        <w:contextualSpacing w:val="0"/>
        <w:rPr>
          <w:rFonts w:cs="Arial"/>
          <w:spacing w:val="-4"/>
          <w:szCs w:val="24"/>
        </w:rPr>
      </w:pPr>
      <w:r w:rsidRPr="00B20F48">
        <w:rPr>
          <w:rFonts w:cs="Arial"/>
          <w:spacing w:val="-4"/>
          <w:szCs w:val="24"/>
        </w:rPr>
        <w:t xml:space="preserve">Лица, подписывающие от лица Стороны Соглашение и все документы, относящиеся к нему, надлежащим образом назначены на должность и уполномочены на подписание Соглашения и всех документов, с ним связанных. </w:t>
      </w:r>
    </w:p>
    <w:p w14:paraId="718061C7" w14:textId="00EC0A8E"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Заключение Соглашения не нарушает и не нарушит никаких положений учредительных документов Стороны или действующего законодательства Российской Федерации.</w:t>
      </w:r>
    </w:p>
    <w:p w14:paraId="1C0E192E" w14:textId="2432FD35"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Принимающая сторона подтверждает, что в отношении Конфиденциальной информации Раскрывающей стороной не предоставляются и не будут предоставляться никакие заверения или гарантии, будь то прямые или подразумеваемые, и Раскрывающая сторона не принимает и не будет принимать на себя никакой(-их) ответственности или обязательств в </w:t>
      </w:r>
      <w:r w:rsidRPr="00B20F48">
        <w:rPr>
          <w:rFonts w:cs="Arial"/>
          <w:szCs w:val="24"/>
        </w:rPr>
        <w:lastRenderedPageBreak/>
        <w:t>отношении точности, надежности или полноты Конфиденциальной информации, предоставляемой Принимающей стороне.</w:t>
      </w:r>
    </w:p>
    <w:p w14:paraId="001F2578" w14:textId="171CE6E0"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СРОК ДЕЙСТВИЯ СОГЛАШЕНИЯ</w:t>
      </w:r>
    </w:p>
    <w:p w14:paraId="40CCB855" w14:textId="0245317D"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Соглашение вступает в силу с даты подписания его Сторонами и действует 5 (пять) лет. Обязательства Принимающей стороны по обеспечению конфиденциальности полученной информации действуют в течение 5 (пяти) лет с момента последней передачи Конфиденциальной информации вне зависимости от срока действия Соглашения. Срок действия Соглашения может быть пролонгирован.</w:t>
      </w:r>
    </w:p>
    <w:p w14:paraId="62675B48" w14:textId="3388410F"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Соглашение может быть расторгнуто по первому письменному требованию Раскрывающей стороны, направленному Принимающей стороне не менее чем за 10 (десять) рабочих дней до даты такого расторжения, а также прекращено в случае обоюдного согласия Сторон с расторжением Соглашения в срок, указанный в соответствующих изменениях и дополнениях к Соглашению.</w:t>
      </w:r>
    </w:p>
    <w:p w14:paraId="18E66780" w14:textId="2AE4C8BA"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В случае прекращения действия Соглашения Принимающая сторона обязуется не позднее даты прекращения Соглашения возвратить или удалить всю предоставленную Конфиденциальную информацию, а также ее копии (в том числе копии на электронных носителях) и аналитические материалы, подготовленные с использованием Конфиденциальной информации, в соответствии с п. 3.1.9</w:t>
      </w:r>
      <w:r w:rsidR="00300B0A" w:rsidRPr="00B20F48">
        <w:rPr>
          <w:rFonts w:cs="Arial"/>
          <w:szCs w:val="24"/>
        </w:rPr>
        <w:t>.</w:t>
      </w:r>
      <w:r w:rsidRPr="00B20F48">
        <w:rPr>
          <w:rFonts w:cs="Arial"/>
          <w:szCs w:val="24"/>
        </w:rPr>
        <w:t xml:space="preserve"> Соглашения. </w:t>
      </w:r>
    </w:p>
    <w:p w14:paraId="09A6E4C9" w14:textId="77712914" w:rsidR="0021299C" w:rsidRPr="00B20F48" w:rsidRDefault="0021299C" w:rsidP="00B20F48">
      <w:pPr>
        <w:pStyle w:val="a3"/>
        <w:numPr>
          <w:ilvl w:val="0"/>
          <w:numId w:val="1"/>
        </w:numPr>
        <w:ind w:left="0" w:firstLine="0"/>
        <w:contextualSpacing w:val="0"/>
        <w:jc w:val="center"/>
        <w:rPr>
          <w:rFonts w:cs="Arial"/>
          <w:szCs w:val="24"/>
        </w:rPr>
      </w:pPr>
      <w:r w:rsidRPr="00B20F48">
        <w:rPr>
          <w:rFonts w:cs="Arial"/>
          <w:b/>
          <w:szCs w:val="24"/>
        </w:rPr>
        <w:t>РЕОРГАНИЗАЦИЯ И ЛИКВИДАЦИЯ</w:t>
      </w:r>
    </w:p>
    <w:p w14:paraId="1E57F505" w14:textId="0D349C38"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В случае реорганизации любой из Сторон все права и обязанности Сторон по Соглашению переходят к правопреемникам </w:t>
      </w:r>
      <w:r w:rsidR="00544A41" w:rsidRPr="00B20F48">
        <w:rPr>
          <w:rFonts w:cs="Arial"/>
          <w:szCs w:val="24"/>
        </w:rPr>
        <w:t>реорганизованной Стороны,</w:t>
      </w:r>
      <w:r w:rsidRPr="00B20F48">
        <w:rPr>
          <w:rFonts w:cs="Arial"/>
          <w:szCs w:val="24"/>
        </w:rPr>
        <w:t xml:space="preserve"> и такие правопреемники будут нести все права и обязанности по Соглашению в отношении другой Стороны.</w:t>
      </w:r>
    </w:p>
    <w:p w14:paraId="18CFFB5A" w14:textId="26EC6B1C"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В случае ликвидации Принимающей стороны она обязана до завершения процедуры ликвидации возвратить или удалить всю предоставленную Конфиденциальную информацию, а также ее копии (в том числе копии на электронных носителях) и аналитические материалы, подготовленные с использованием Конфиденциальной информации, в соответствии с п. 3.1.9</w:t>
      </w:r>
      <w:r w:rsidR="00300B0A" w:rsidRPr="00B20F48">
        <w:rPr>
          <w:rFonts w:cs="Arial"/>
          <w:szCs w:val="24"/>
        </w:rPr>
        <w:t>.</w:t>
      </w:r>
      <w:r w:rsidRPr="00B20F48">
        <w:rPr>
          <w:rFonts w:cs="Arial"/>
          <w:szCs w:val="24"/>
        </w:rPr>
        <w:t xml:space="preserve"> Соглашения. </w:t>
      </w:r>
    </w:p>
    <w:p w14:paraId="43F7D4B9" w14:textId="5C55D8CF"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РАЗРЕШЕНИЕ СПОРОВ</w:t>
      </w:r>
    </w:p>
    <w:p w14:paraId="5983EEBB" w14:textId="7F43D18D"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Стороны примут все необходимые меры для урегулирования споров путем переговоров. При невозможности решения разногласий путем переговоров все споры, разногласия и требования, возникающие из Соглашения или в связи с ним, подлежат разрешению в Арбитражном суде г</w:t>
      </w:r>
      <w:r w:rsidR="00300B0A" w:rsidRPr="00B20F48">
        <w:rPr>
          <w:rFonts w:cs="Arial"/>
          <w:szCs w:val="24"/>
        </w:rPr>
        <w:t>орода</w:t>
      </w:r>
      <w:r w:rsidRPr="00B20F48">
        <w:rPr>
          <w:rFonts w:cs="Arial"/>
          <w:szCs w:val="24"/>
        </w:rPr>
        <w:t xml:space="preserve"> Москвы.</w:t>
      </w:r>
    </w:p>
    <w:p w14:paraId="2768B0EB" w14:textId="1AA373B5"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ПРОЧИЕ УСЛОВИЯ</w:t>
      </w:r>
    </w:p>
    <w:p w14:paraId="7F5A20DF" w14:textId="226021CD" w:rsidR="0021299C" w:rsidRPr="00B20F48" w:rsidRDefault="0021299C" w:rsidP="00B20F48">
      <w:pPr>
        <w:pStyle w:val="a3"/>
        <w:numPr>
          <w:ilvl w:val="1"/>
          <w:numId w:val="1"/>
        </w:numPr>
        <w:ind w:left="737" w:hanging="737"/>
        <w:contextualSpacing w:val="0"/>
        <w:rPr>
          <w:rFonts w:cs="Arial"/>
          <w:spacing w:val="-2"/>
          <w:szCs w:val="24"/>
        </w:rPr>
      </w:pPr>
      <w:r w:rsidRPr="00B20F48">
        <w:rPr>
          <w:rFonts w:cs="Arial"/>
          <w:spacing w:val="-2"/>
          <w:szCs w:val="24"/>
        </w:rPr>
        <w:t xml:space="preserve">Вся Конфиденциальная информация остается исключительной собственностью Раскрывающей стороны. Заключение Соглашения или передача Конфиденциальной информации Принимающей стороне не является передачей или предоставлением каких-либо прав на результаты интеллектуальной деятельности и/или средства индивидуализации или иных прав на Конфиденциальную информацию, прав, связанных с коммерческой тайной, авторскими или иными правами на Конфиденциальную информацию. </w:t>
      </w:r>
    </w:p>
    <w:p w14:paraId="5F145E1F" w14:textId="0BA02F93"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lastRenderedPageBreak/>
        <w:t>Отношения Сторон по Соглашению регулируются правом Российской Федерации.</w:t>
      </w:r>
    </w:p>
    <w:p w14:paraId="54294057" w14:textId="6B073523" w:rsidR="00EF20C7" w:rsidRPr="00B20F48" w:rsidRDefault="0021299C" w:rsidP="00B20F48">
      <w:pPr>
        <w:pStyle w:val="a3"/>
        <w:numPr>
          <w:ilvl w:val="1"/>
          <w:numId w:val="1"/>
        </w:numPr>
        <w:ind w:left="737" w:hanging="737"/>
        <w:contextualSpacing w:val="0"/>
        <w:rPr>
          <w:rFonts w:cs="Arial"/>
          <w:szCs w:val="24"/>
        </w:rPr>
      </w:pPr>
      <w:r w:rsidRPr="00B20F48">
        <w:rPr>
          <w:rFonts w:cs="Arial"/>
          <w:szCs w:val="24"/>
        </w:rPr>
        <w:t>Все приложения, изменения и дополнения к Соглашению должны быть совершены в письменной форме и подписаны уполномоченными представителями Сторон.</w:t>
      </w:r>
    </w:p>
    <w:p w14:paraId="298E8316" w14:textId="6AA4C6A8" w:rsidR="00EF20C7"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Соглашение составлено в 2 (двух) экземплярах, по 1 (одному) экземпляру для каждой из Сторон. Оба экземпляра имеют равную юридическую силу. </w:t>
      </w:r>
    </w:p>
    <w:p w14:paraId="14BDA640" w14:textId="2D47D1AF"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A1A62" w:rsidRPr="00B20F48" w14:paraId="57355B8B" w14:textId="77777777" w:rsidTr="003E0770">
        <w:tc>
          <w:tcPr>
            <w:tcW w:w="4672" w:type="dxa"/>
          </w:tcPr>
          <w:p w14:paraId="473224D2" w14:textId="23D1E9C6" w:rsidR="00DA1A62" w:rsidRPr="00B20F48" w:rsidRDefault="00DA1A62" w:rsidP="00B20F48">
            <w:pPr>
              <w:spacing w:before="120" w:after="120" w:line="259" w:lineRule="auto"/>
              <w:rPr>
                <w:rFonts w:cs="Arial"/>
                <w:szCs w:val="24"/>
              </w:rPr>
            </w:pPr>
            <w:r w:rsidRPr="00B20F48">
              <w:rPr>
                <w:rFonts w:cs="Arial"/>
                <w:szCs w:val="24"/>
              </w:rPr>
              <w:t>Раскрывающая сторона</w:t>
            </w:r>
          </w:p>
        </w:tc>
        <w:tc>
          <w:tcPr>
            <w:tcW w:w="4673" w:type="dxa"/>
          </w:tcPr>
          <w:p w14:paraId="69BB72F0" w14:textId="38C7907B" w:rsidR="00DA1A62" w:rsidRPr="00B20F48" w:rsidRDefault="00DA1A62" w:rsidP="00B20F48">
            <w:pPr>
              <w:spacing w:before="120" w:after="120" w:line="259" w:lineRule="auto"/>
              <w:rPr>
                <w:rFonts w:cs="Arial"/>
                <w:szCs w:val="24"/>
              </w:rPr>
            </w:pPr>
            <w:r w:rsidRPr="00B20F48">
              <w:rPr>
                <w:rFonts w:cs="Arial"/>
                <w:szCs w:val="24"/>
              </w:rPr>
              <w:t>Принимающая сторона</w:t>
            </w:r>
          </w:p>
        </w:tc>
      </w:tr>
      <w:tr w:rsidR="00DA1A62" w:rsidRPr="00B20F48" w14:paraId="3279D2BD" w14:textId="77777777" w:rsidTr="003E0770">
        <w:tc>
          <w:tcPr>
            <w:tcW w:w="4672" w:type="dxa"/>
          </w:tcPr>
          <w:p w14:paraId="3505D517" w14:textId="6A71559B" w:rsidR="00DA1A62" w:rsidRPr="00B20F48" w:rsidRDefault="00DA1A62" w:rsidP="00B20F48">
            <w:pPr>
              <w:spacing w:before="120" w:after="120" w:line="259" w:lineRule="auto"/>
              <w:rPr>
                <w:rFonts w:cs="Arial"/>
                <w:spacing w:val="-4"/>
                <w:szCs w:val="24"/>
              </w:rPr>
            </w:pPr>
            <w:r w:rsidRPr="00B20F48">
              <w:rPr>
                <w:rFonts w:cs="Arial"/>
                <w:spacing w:val="-4"/>
                <w:szCs w:val="24"/>
              </w:rPr>
              <w:t>ООО «Нефтегрупп-Холдинг»</w:t>
            </w:r>
          </w:p>
        </w:tc>
        <w:tc>
          <w:tcPr>
            <w:tcW w:w="4673" w:type="dxa"/>
          </w:tcPr>
          <w:p w14:paraId="3BCC94EB" w14:textId="3DD5E7CA" w:rsidR="00DA1A62" w:rsidRPr="00B20F48" w:rsidRDefault="00DA1A62" w:rsidP="00B20F48">
            <w:pPr>
              <w:spacing w:before="120" w:after="120" w:line="259" w:lineRule="auto"/>
              <w:rPr>
                <w:rFonts w:cs="Arial"/>
                <w:szCs w:val="24"/>
              </w:rPr>
            </w:pPr>
          </w:p>
        </w:tc>
      </w:tr>
      <w:tr w:rsidR="006D520A" w:rsidRPr="00B20F48" w14:paraId="57CC3EF6" w14:textId="77777777" w:rsidTr="003E0770">
        <w:tc>
          <w:tcPr>
            <w:tcW w:w="4672" w:type="dxa"/>
          </w:tcPr>
          <w:p w14:paraId="06966E90" w14:textId="274AE525" w:rsidR="00DA1A62" w:rsidRPr="00B20F48" w:rsidRDefault="00DA1A62" w:rsidP="00B20F48">
            <w:pPr>
              <w:spacing w:before="120" w:after="120" w:line="259" w:lineRule="auto"/>
              <w:rPr>
                <w:rFonts w:cs="Arial"/>
                <w:szCs w:val="24"/>
              </w:rPr>
            </w:pPr>
            <w:r w:rsidRPr="00B20F48">
              <w:rPr>
                <w:rFonts w:cs="Arial"/>
                <w:szCs w:val="24"/>
              </w:rPr>
              <w:t>625002, Тюменская область, г</w:t>
            </w:r>
            <w:r w:rsidR="003E0770" w:rsidRPr="00B20F48">
              <w:rPr>
                <w:rFonts w:cs="Arial"/>
                <w:szCs w:val="24"/>
              </w:rPr>
              <w:t>.</w:t>
            </w:r>
            <w:r w:rsidRPr="00B20F48">
              <w:rPr>
                <w:rFonts w:cs="Arial"/>
                <w:szCs w:val="24"/>
              </w:rPr>
              <w:t xml:space="preserve"> Тюмень, ул</w:t>
            </w:r>
            <w:r w:rsidR="003E0770" w:rsidRPr="00B20F48">
              <w:rPr>
                <w:rFonts w:cs="Arial"/>
                <w:szCs w:val="24"/>
              </w:rPr>
              <w:t>.</w:t>
            </w:r>
            <w:r w:rsidRPr="00B20F48">
              <w:rPr>
                <w:rFonts w:cs="Arial"/>
                <w:szCs w:val="24"/>
              </w:rPr>
              <w:t xml:space="preserve"> Сакко, д. 43, оф</w:t>
            </w:r>
            <w:r w:rsidR="003E0770" w:rsidRPr="00B20F48">
              <w:rPr>
                <w:rFonts w:cs="Arial"/>
                <w:szCs w:val="24"/>
              </w:rPr>
              <w:t>.</w:t>
            </w:r>
            <w:r w:rsidRPr="00B20F48">
              <w:rPr>
                <w:rFonts w:cs="Arial"/>
                <w:szCs w:val="24"/>
              </w:rPr>
              <w:t xml:space="preserve"> 103</w:t>
            </w:r>
          </w:p>
        </w:tc>
        <w:tc>
          <w:tcPr>
            <w:tcW w:w="4673" w:type="dxa"/>
          </w:tcPr>
          <w:p w14:paraId="541C2BE1" w14:textId="0DE113F8" w:rsidR="00DA1A62" w:rsidRPr="00B20F48" w:rsidRDefault="00A801C9" w:rsidP="00B20F48">
            <w:pPr>
              <w:spacing w:before="120" w:after="120" w:line="259" w:lineRule="auto"/>
              <w:rPr>
                <w:rFonts w:cs="Arial"/>
                <w:szCs w:val="24"/>
              </w:rPr>
            </w:pPr>
            <w:r>
              <w:rPr>
                <w:rFonts w:cs="Arial"/>
                <w:szCs w:val="24"/>
              </w:rPr>
              <w:t>адрес</w:t>
            </w:r>
          </w:p>
        </w:tc>
      </w:tr>
      <w:tr w:rsidR="00DA1A62" w:rsidRPr="00B20F48" w14:paraId="0655F56D" w14:textId="77777777" w:rsidTr="003E0770">
        <w:tc>
          <w:tcPr>
            <w:tcW w:w="4672" w:type="dxa"/>
          </w:tcPr>
          <w:p w14:paraId="5198569B" w14:textId="0D5A5826" w:rsidR="00DA1A62" w:rsidRPr="00B20F48" w:rsidRDefault="00DA1A62" w:rsidP="00B20F48">
            <w:pPr>
              <w:spacing w:before="120" w:after="120" w:line="259" w:lineRule="auto"/>
              <w:rPr>
                <w:rFonts w:cs="Arial"/>
                <w:szCs w:val="24"/>
              </w:rPr>
            </w:pPr>
            <w:r w:rsidRPr="00B20F48">
              <w:rPr>
                <w:rFonts w:cs="Arial"/>
                <w:szCs w:val="24"/>
              </w:rPr>
              <w:t>ОГРН 1177232018237</w:t>
            </w:r>
          </w:p>
        </w:tc>
        <w:tc>
          <w:tcPr>
            <w:tcW w:w="4673" w:type="dxa"/>
          </w:tcPr>
          <w:p w14:paraId="5C3F6015" w14:textId="75321F7B" w:rsidR="00DA1A62" w:rsidRPr="00B20F48" w:rsidRDefault="003E0770" w:rsidP="00B20F48">
            <w:pPr>
              <w:spacing w:before="120" w:after="120" w:line="259" w:lineRule="auto"/>
              <w:rPr>
                <w:rFonts w:cs="Arial"/>
                <w:szCs w:val="24"/>
              </w:rPr>
            </w:pPr>
            <w:r w:rsidRPr="00B20F48">
              <w:rPr>
                <w:rFonts w:cs="Arial"/>
                <w:szCs w:val="24"/>
              </w:rPr>
              <w:t>ОГРН</w:t>
            </w:r>
            <w:r w:rsidR="00DA1A62" w:rsidRPr="00B20F48">
              <w:rPr>
                <w:rFonts w:cs="Arial"/>
                <w:szCs w:val="24"/>
              </w:rPr>
              <w:t xml:space="preserve"> </w:t>
            </w:r>
          </w:p>
        </w:tc>
      </w:tr>
      <w:tr w:rsidR="00DA1A62" w:rsidRPr="00B20F48" w14:paraId="22B0245B" w14:textId="77777777" w:rsidTr="003E0770">
        <w:tc>
          <w:tcPr>
            <w:tcW w:w="4672" w:type="dxa"/>
          </w:tcPr>
          <w:p w14:paraId="2AB50A60" w14:textId="54EEF960" w:rsidR="00DA1A62" w:rsidRPr="00B20F48" w:rsidRDefault="00DA1A62" w:rsidP="00B20F48">
            <w:pPr>
              <w:spacing w:before="120" w:after="120" w:line="259" w:lineRule="auto"/>
              <w:rPr>
                <w:rFonts w:cs="Arial"/>
                <w:szCs w:val="24"/>
              </w:rPr>
            </w:pPr>
            <w:r w:rsidRPr="00B20F48">
              <w:rPr>
                <w:rFonts w:cs="Arial"/>
                <w:szCs w:val="24"/>
              </w:rPr>
              <w:t>ИНН 7203422402</w:t>
            </w:r>
          </w:p>
        </w:tc>
        <w:tc>
          <w:tcPr>
            <w:tcW w:w="4673" w:type="dxa"/>
          </w:tcPr>
          <w:p w14:paraId="7E5BCC0E" w14:textId="237907EF" w:rsidR="00DA1A62" w:rsidRPr="00B20F48" w:rsidRDefault="003E0770" w:rsidP="00B20F48">
            <w:pPr>
              <w:spacing w:before="120" w:after="120" w:line="259" w:lineRule="auto"/>
              <w:rPr>
                <w:rFonts w:cs="Arial"/>
                <w:szCs w:val="24"/>
              </w:rPr>
            </w:pPr>
            <w:r w:rsidRPr="00B20F48">
              <w:rPr>
                <w:rFonts w:cs="Arial"/>
                <w:szCs w:val="24"/>
              </w:rPr>
              <w:t xml:space="preserve">ИНН </w:t>
            </w:r>
          </w:p>
        </w:tc>
      </w:tr>
      <w:tr w:rsidR="00DA1A62" w:rsidRPr="00B20F48" w14:paraId="1625B21D" w14:textId="77777777" w:rsidTr="003E0770">
        <w:tc>
          <w:tcPr>
            <w:tcW w:w="4672" w:type="dxa"/>
          </w:tcPr>
          <w:p w14:paraId="5A6F86DB" w14:textId="77777777" w:rsidR="00DA1A62" w:rsidRPr="00B20F48" w:rsidRDefault="00DA1A62" w:rsidP="00B20F48">
            <w:pPr>
              <w:spacing w:before="120" w:after="120" w:line="259" w:lineRule="auto"/>
              <w:rPr>
                <w:rFonts w:cs="Arial"/>
                <w:szCs w:val="24"/>
              </w:rPr>
            </w:pPr>
          </w:p>
        </w:tc>
        <w:tc>
          <w:tcPr>
            <w:tcW w:w="4673" w:type="dxa"/>
          </w:tcPr>
          <w:p w14:paraId="03956A8F" w14:textId="0EC7D668" w:rsidR="00DA1A62" w:rsidRPr="00B20F48" w:rsidRDefault="003E0770" w:rsidP="00B20F48">
            <w:pPr>
              <w:spacing w:before="120" w:after="120" w:line="259" w:lineRule="auto"/>
              <w:rPr>
                <w:rFonts w:cs="Arial"/>
                <w:szCs w:val="24"/>
              </w:rPr>
            </w:pPr>
            <w:r w:rsidRPr="00B20F48">
              <w:rPr>
                <w:rFonts w:cs="Arial"/>
                <w:szCs w:val="24"/>
              </w:rPr>
              <w:t>т</w:t>
            </w:r>
            <w:r w:rsidR="00DA1A62" w:rsidRPr="00B20F48">
              <w:rPr>
                <w:rFonts w:cs="Arial"/>
                <w:szCs w:val="24"/>
              </w:rPr>
              <w:t>елефон</w:t>
            </w:r>
            <w:r w:rsidRPr="00B20F48">
              <w:rPr>
                <w:rFonts w:cs="Arial"/>
                <w:szCs w:val="24"/>
              </w:rPr>
              <w:t>:</w:t>
            </w:r>
            <w:r w:rsidR="00DA1A62" w:rsidRPr="00B20F48">
              <w:rPr>
                <w:rFonts w:cs="Arial"/>
                <w:szCs w:val="24"/>
              </w:rPr>
              <w:t xml:space="preserve"> </w:t>
            </w:r>
          </w:p>
        </w:tc>
      </w:tr>
      <w:tr w:rsidR="00DA1A62" w:rsidRPr="00B20F48" w14:paraId="01DAFC7A" w14:textId="77777777" w:rsidTr="003E0770">
        <w:tc>
          <w:tcPr>
            <w:tcW w:w="4672" w:type="dxa"/>
          </w:tcPr>
          <w:p w14:paraId="2D09D6B1" w14:textId="77777777" w:rsidR="00DA1A62" w:rsidRPr="00B20F48" w:rsidRDefault="00DA1A62" w:rsidP="00B20F48">
            <w:pPr>
              <w:spacing w:before="120" w:after="120" w:line="259" w:lineRule="auto"/>
              <w:rPr>
                <w:rFonts w:cs="Arial"/>
                <w:szCs w:val="24"/>
              </w:rPr>
            </w:pPr>
            <w:r w:rsidRPr="00B20F48">
              <w:rPr>
                <w:rFonts w:cs="Arial"/>
                <w:szCs w:val="24"/>
              </w:rPr>
              <w:t>Генеральный директор</w:t>
            </w:r>
          </w:p>
          <w:p w14:paraId="3F2EC4EC" w14:textId="77777777" w:rsidR="00DA1A62" w:rsidRPr="00B20F48" w:rsidRDefault="00DA1A62" w:rsidP="00B20F48">
            <w:pPr>
              <w:spacing w:before="120" w:after="120" w:line="259" w:lineRule="auto"/>
              <w:rPr>
                <w:rFonts w:cs="Arial"/>
                <w:szCs w:val="24"/>
              </w:rPr>
            </w:pPr>
          </w:p>
        </w:tc>
        <w:tc>
          <w:tcPr>
            <w:tcW w:w="4673" w:type="dxa"/>
          </w:tcPr>
          <w:p w14:paraId="00456908" w14:textId="77777777" w:rsidR="00DA1A62" w:rsidRPr="00B20F48" w:rsidRDefault="00DA1A62" w:rsidP="00A801C9">
            <w:pPr>
              <w:rPr>
                <w:rFonts w:cs="Arial"/>
                <w:szCs w:val="24"/>
              </w:rPr>
            </w:pPr>
          </w:p>
        </w:tc>
      </w:tr>
      <w:tr w:rsidR="00DA1A62" w:rsidRPr="00B20F48" w14:paraId="6BF42051" w14:textId="77777777" w:rsidTr="003E0770">
        <w:tc>
          <w:tcPr>
            <w:tcW w:w="4672" w:type="dxa"/>
          </w:tcPr>
          <w:p w14:paraId="2AA564C6" w14:textId="77777777" w:rsidR="00DA1A62" w:rsidRPr="00B20F48" w:rsidRDefault="00DA1A62" w:rsidP="00B20F48">
            <w:pPr>
              <w:spacing w:before="120" w:after="120" w:line="259" w:lineRule="auto"/>
              <w:rPr>
                <w:rFonts w:cs="Arial"/>
                <w:szCs w:val="24"/>
              </w:rPr>
            </w:pPr>
            <w:r w:rsidRPr="00B20F48">
              <w:rPr>
                <w:rFonts w:cs="Arial"/>
                <w:szCs w:val="24"/>
              </w:rPr>
              <w:t>___________________ /Груздов Л.Д./</w:t>
            </w:r>
          </w:p>
          <w:p w14:paraId="49147A03" w14:textId="2617D37A" w:rsidR="00DA1A62" w:rsidRPr="00B20F48" w:rsidRDefault="00DA1A62" w:rsidP="00B20F48">
            <w:pPr>
              <w:spacing w:before="120" w:after="120" w:line="259" w:lineRule="auto"/>
              <w:rPr>
                <w:rFonts w:cs="Arial"/>
                <w:szCs w:val="24"/>
              </w:rPr>
            </w:pPr>
            <w:r w:rsidRPr="00B20F48">
              <w:rPr>
                <w:rFonts w:cs="Arial"/>
                <w:szCs w:val="24"/>
              </w:rPr>
              <w:t>М.П.</w:t>
            </w:r>
          </w:p>
        </w:tc>
        <w:tc>
          <w:tcPr>
            <w:tcW w:w="4673" w:type="dxa"/>
          </w:tcPr>
          <w:p w14:paraId="0E9A7F42" w14:textId="39DF2F5A" w:rsidR="00DA1A62" w:rsidRPr="00B20F48" w:rsidRDefault="00DA1A62" w:rsidP="00B20F48">
            <w:pPr>
              <w:spacing w:before="120" w:after="120" w:line="259" w:lineRule="auto"/>
              <w:rPr>
                <w:rFonts w:cs="Arial"/>
                <w:szCs w:val="24"/>
              </w:rPr>
            </w:pPr>
            <w:r w:rsidRPr="00B20F48">
              <w:rPr>
                <w:rFonts w:cs="Arial"/>
                <w:szCs w:val="24"/>
              </w:rPr>
              <w:t>__________________</w:t>
            </w:r>
            <w:r w:rsidR="00955222" w:rsidRPr="00B20F48">
              <w:rPr>
                <w:rFonts w:cs="Arial"/>
                <w:szCs w:val="24"/>
              </w:rPr>
              <w:t xml:space="preserve"> </w:t>
            </w:r>
            <w:r w:rsidRPr="00B20F48">
              <w:rPr>
                <w:rFonts w:cs="Arial"/>
                <w:szCs w:val="24"/>
              </w:rPr>
              <w:t>/</w:t>
            </w:r>
            <w:r w:rsidR="00A801C9">
              <w:rPr>
                <w:rFonts w:cs="Arial"/>
                <w:szCs w:val="24"/>
              </w:rPr>
              <w:t>____________</w:t>
            </w:r>
            <w:r w:rsidRPr="00B20F48">
              <w:rPr>
                <w:rFonts w:cs="Arial"/>
                <w:szCs w:val="24"/>
              </w:rPr>
              <w:t>/</w:t>
            </w:r>
          </w:p>
          <w:p w14:paraId="319994F4" w14:textId="77777777" w:rsidR="00DA1A62" w:rsidRPr="00B20F48" w:rsidRDefault="00DA1A62" w:rsidP="00B20F48">
            <w:pPr>
              <w:spacing w:before="120" w:after="120" w:line="259" w:lineRule="auto"/>
              <w:rPr>
                <w:rFonts w:cs="Arial"/>
                <w:szCs w:val="24"/>
              </w:rPr>
            </w:pPr>
          </w:p>
        </w:tc>
      </w:tr>
    </w:tbl>
    <w:p w14:paraId="4D221541" w14:textId="77777777" w:rsidR="00CE5CE9" w:rsidRPr="00B20F48" w:rsidRDefault="00CE5CE9" w:rsidP="00B20F48">
      <w:pPr>
        <w:ind w:left="737" w:hanging="737"/>
        <w:rPr>
          <w:rFonts w:cs="Arial"/>
          <w:szCs w:val="24"/>
        </w:rPr>
      </w:pPr>
    </w:p>
    <w:sectPr w:rsidR="00CE5CE9" w:rsidRPr="00B20F48" w:rsidSect="00324794">
      <w:headerReference w:type="default" r:id="rId8"/>
      <w:footerReference w:type="even" r:id="rId9"/>
      <w:footerReference w:type="default" r:id="rId10"/>
      <w:pgSz w:w="11906" w:h="16838"/>
      <w:pgMar w:top="964" w:right="851"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EBE0" w14:textId="77777777" w:rsidR="00AE5B69" w:rsidRDefault="00AE5B69" w:rsidP="00B10246">
      <w:pPr>
        <w:spacing w:before="0" w:after="0" w:line="240" w:lineRule="auto"/>
      </w:pPr>
      <w:r>
        <w:separator/>
      </w:r>
    </w:p>
    <w:p w14:paraId="7890DBBE" w14:textId="77777777" w:rsidR="00AE5B69" w:rsidRDefault="00AE5B69"/>
  </w:endnote>
  <w:endnote w:type="continuationSeparator" w:id="0">
    <w:p w14:paraId="2333B77A" w14:textId="77777777" w:rsidR="00AE5B69" w:rsidRDefault="00AE5B69" w:rsidP="00B10246">
      <w:pPr>
        <w:spacing w:before="0" w:after="0" w:line="240" w:lineRule="auto"/>
      </w:pPr>
      <w:r>
        <w:continuationSeparator/>
      </w:r>
    </w:p>
    <w:p w14:paraId="12127620" w14:textId="77777777" w:rsidR="00AE5B69" w:rsidRDefault="00AE5B69"/>
  </w:endnote>
  <w:endnote w:type="continuationNotice" w:id="1">
    <w:p w14:paraId="65C2B607" w14:textId="77777777" w:rsidR="00AE5B69" w:rsidRDefault="00AE5B69" w:rsidP="00B10246">
      <w:pPr>
        <w:spacing w:before="0" w:after="0" w:line="240" w:lineRule="auto"/>
      </w:pPr>
    </w:p>
    <w:p w14:paraId="79CE1BC2" w14:textId="77777777" w:rsidR="00AE5B69" w:rsidRDefault="00AE5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Opu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1527" w14:textId="77777777" w:rsidR="006D520A" w:rsidRDefault="006D520A">
    <w:pPr>
      <w:pStyle w:val="a7"/>
    </w:pPr>
  </w:p>
  <w:p w14:paraId="43BBDEB7" w14:textId="77777777" w:rsidR="00603549" w:rsidRDefault="006035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78042"/>
      <w:docPartObj>
        <w:docPartGallery w:val="Page Numbers (Bottom of Page)"/>
        <w:docPartUnique/>
      </w:docPartObj>
    </w:sdtPr>
    <w:sdtEndPr/>
    <w:sdtContent>
      <w:sdt>
        <w:sdtPr>
          <w:id w:val="-1769616900"/>
          <w:docPartObj>
            <w:docPartGallery w:val="Page Numbers (Top of Page)"/>
            <w:docPartUnique/>
          </w:docPartObj>
        </w:sdtPr>
        <w:sdtEndPr/>
        <w:sdtContent>
          <w:p w14:paraId="103D4D1C" w14:textId="23A4B7B1" w:rsidR="00603549" w:rsidRDefault="00C774BF" w:rsidP="00324794">
            <w:pPr>
              <w:pStyle w:val="a7"/>
              <w:jc w:val="right"/>
            </w:pPr>
            <w:r>
              <w:t xml:space="preserve">Страница </w:t>
            </w:r>
            <w:r>
              <w:rPr>
                <w:b/>
                <w:bCs/>
                <w:szCs w:val="24"/>
              </w:rPr>
              <w:fldChar w:fldCharType="begin"/>
            </w:r>
            <w:r>
              <w:rPr>
                <w:b/>
                <w:bCs/>
              </w:rPr>
              <w:instrText>PAGE</w:instrText>
            </w:r>
            <w:r>
              <w:rPr>
                <w:b/>
                <w:bCs/>
                <w:szCs w:val="24"/>
              </w:rPr>
              <w:fldChar w:fldCharType="separate"/>
            </w:r>
            <w:r w:rsidR="0093356A">
              <w:rPr>
                <w:b/>
                <w:bCs/>
                <w:noProof/>
              </w:rPr>
              <w:t>8</w:t>
            </w:r>
            <w:r>
              <w:rPr>
                <w:b/>
                <w:bCs/>
                <w:szCs w:val="24"/>
              </w:rPr>
              <w:fldChar w:fldCharType="end"/>
            </w:r>
            <w:r>
              <w:t xml:space="preserve"> из </w:t>
            </w:r>
            <w:r>
              <w:rPr>
                <w:b/>
                <w:bCs/>
                <w:szCs w:val="24"/>
              </w:rPr>
              <w:fldChar w:fldCharType="begin"/>
            </w:r>
            <w:r>
              <w:rPr>
                <w:b/>
                <w:bCs/>
              </w:rPr>
              <w:instrText>NUMPAGES</w:instrText>
            </w:r>
            <w:r>
              <w:rPr>
                <w:b/>
                <w:bCs/>
                <w:szCs w:val="24"/>
              </w:rPr>
              <w:fldChar w:fldCharType="separate"/>
            </w:r>
            <w:r w:rsidR="0093356A">
              <w:rPr>
                <w:b/>
                <w:bCs/>
                <w:noProof/>
              </w:rPr>
              <w:t>8</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2650" w14:textId="77777777" w:rsidR="00AE5B69" w:rsidRDefault="00AE5B69" w:rsidP="00B10246">
      <w:pPr>
        <w:spacing w:before="0" w:after="0" w:line="240" w:lineRule="auto"/>
      </w:pPr>
      <w:r>
        <w:separator/>
      </w:r>
    </w:p>
    <w:p w14:paraId="3AD08A27" w14:textId="77777777" w:rsidR="00AE5B69" w:rsidRDefault="00AE5B69"/>
  </w:footnote>
  <w:footnote w:type="continuationSeparator" w:id="0">
    <w:p w14:paraId="508BE647" w14:textId="77777777" w:rsidR="00AE5B69" w:rsidRDefault="00AE5B69" w:rsidP="00B10246">
      <w:pPr>
        <w:spacing w:before="0" w:after="0" w:line="240" w:lineRule="auto"/>
      </w:pPr>
      <w:r>
        <w:continuationSeparator/>
      </w:r>
    </w:p>
    <w:p w14:paraId="220E13BA" w14:textId="77777777" w:rsidR="00AE5B69" w:rsidRDefault="00AE5B69"/>
  </w:footnote>
  <w:footnote w:type="continuationNotice" w:id="1">
    <w:p w14:paraId="4F04F543" w14:textId="77777777" w:rsidR="00AE5B69" w:rsidRDefault="00AE5B69" w:rsidP="00B10246">
      <w:pPr>
        <w:spacing w:before="0" w:after="0" w:line="240" w:lineRule="auto"/>
      </w:pPr>
    </w:p>
    <w:p w14:paraId="0C41DBAB" w14:textId="77777777" w:rsidR="00AE5B69" w:rsidRDefault="00AE5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C108" w14:textId="77777777" w:rsidR="00F565F2" w:rsidRDefault="00F565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8823A82"/>
    <w:lvl w:ilvl="0">
      <w:start w:val="1"/>
      <w:numFmt w:val="decimal"/>
      <w:lvlText w:val="%1."/>
      <w:lvlJc w:val="left"/>
      <w:pPr>
        <w:tabs>
          <w:tab w:val="num" w:pos="349"/>
        </w:tabs>
        <w:ind w:left="349" w:hanging="709"/>
      </w:pPr>
      <w:rPr>
        <w:rFonts w:hint="default"/>
      </w:rPr>
    </w:lvl>
    <w:lvl w:ilvl="1">
      <w:start w:val="1"/>
      <w:numFmt w:val="decimal"/>
      <w:lvlText w:val="%1.%2"/>
      <w:lvlJc w:val="left"/>
      <w:pPr>
        <w:tabs>
          <w:tab w:val="num" w:pos="349"/>
        </w:tabs>
        <w:ind w:left="349" w:hanging="709"/>
      </w:pPr>
      <w:rPr>
        <w:rFonts w:hint="default"/>
        <w:b w:val="0"/>
        <w:i w:val="0"/>
      </w:rPr>
    </w:lvl>
    <w:lvl w:ilvl="2">
      <w:start w:val="1"/>
      <w:numFmt w:val="decimal"/>
      <w:lvlText w:val="%1.%2.%3"/>
      <w:lvlJc w:val="left"/>
      <w:pPr>
        <w:tabs>
          <w:tab w:val="num" w:pos="1199"/>
        </w:tabs>
        <w:ind w:left="1199" w:hanging="850"/>
      </w:pPr>
      <w:rPr>
        <w:rFonts w:hint="default"/>
      </w:rPr>
    </w:lvl>
    <w:lvl w:ilvl="3">
      <w:start w:val="1"/>
      <w:numFmt w:val="upperLetter"/>
      <w:lvlText w:val="(%4)"/>
      <w:lvlJc w:val="left"/>
      <w:pPr>
        <w:tabs>
          <w:tab w:val="num" w:pos="1908"/>
        </w:tabs>
        <w:ind w:left="1908" w:hanging="709"/>
      </w:pPr>
      <w:rPr>
        <w:rFonts w:hint="default"/>
      </w:rPr>
    </w:lvl>
    <w:lvl w:ilvl="4">
      <w:start w:val="1"/>
      <w:numFmt w:val="decimal"/>
      <w:lvlText w:val="(%5)"/>
      <w:lvlJc w:val="left"/>
      <w:pPr>
        <w:tabs>
          <w:tab w:val="num" w:pos="2617"/>
        </w:tabs>
        <w:ind w:left="2617" w:hanging="709"/>
      </w:pPr>
      <w:rPr>
        <w:rFonts w:hint="default"/>
      </w:rPr>
    </w:lvl>
    <w:lvl w:ilvl="5">
      <w:start w:val="1"/>
      <w:numFmt w:val="lowerLetter"/>
      <w:lvlText w:val="(%6)"/>
      <w:lvlJc w:val="left"/>
      <w:pPr>
        <w:tabs>
          <w:tab w:val="num" w:pos="3326"/>
        </w:tabs>
        <w:ind w:left="3326" w:hanging="709"/>
      </w:pPr>
      <w:rPr>
        <w:rFonts w:hint="default"/>
      </w:rPr>
    </w:lvl>
    <w:lvl w:ilvl="6">
      <w:start w:val="1"/>
      <w:numFmt w:val="lowerRoman"/>
      <w:lvlText w:val="(%7)"/>
      <w:lvlJc w:val="left"/>
      <w:pPr>
        <w:tabs>
          <w:tab w:val="num" w:pos="4034"/>
        </w:tabs>
        <w:ind w:left="4034" w:hanging="708"/>
      </w:pPr>
      <w:rPr>
        <w:rFonts w:hint="default"/>
      </w:rPr>
    </w:lvl>
    <w:lvl w:ilvl="7">
      <w:start w:val="1"/>
      <w:numFmt w:val="none"/>
      <w:lvlRestart w:val="0"/>
      <w:suff w:val="nothing"/>
      <w:lvlText w:val=""/>
      <w:lvlJc w:val="left"/>
      <w:pPr>
        <w:ind w:left="-360" w:firstLine="0"/>
      </w:pPr>
      <w:rPr>
        <w:rFonts w:hint="default"/>
      </w:rPr>
    </w:lvl>
    <w:lvl w:ilvl="8">
      <w:start w:val="1"/>
      <w:numFmt w:val="none"/>
      <w:lvlRestart w:val="0"/>
      <w:suff w:val="nothing"/>
      <w:lvlText w:val=""/>
      <w:lvlJc w:val="left"/>
      <w:pPr>
        <w:ind w:left="-360" w:firstLine="0"/>
      </w:pPr>
      <w:rPr>
        <w:rFonts w:hint="default"/>
      </w:rPr>
    </w:lvl>
  </w:abstractNum>
  <w:abstractNum w:abstractNumId="1" w15:restartNumberingAfterBreak="0">
    <w:nsid w:val="03AD3152"/>
    <w:multiLevelType w:val="multilevel"/>
    <w:tmpl w:val="F90A7FFE"/>
    <w:lvl w:ilvl="0">
      <w:start w:val="7"/>
      <w:numFmt w:val="decimal"/>
      <w:lvlText w:val="%1"/>
      <w:lvlJc w:val="left"/>
      <w:pPr>
        <w:ind w:left="360" w:hanging="360"/>
      </w:pPr>
      <w:rPr>
        <w:rFonts w:hint="default"/>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616" w:hanging="72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2" w15:restartNumberingAfterBreak="0">
    <w:nsid w:val="0A917B3C"/>
    <w:multiLevelType w:val="multilevel"/>
    <w:tmpl w:val="0BDEA9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CDD21F0"/>
    <w:multiLevelType w:val="hybridMultilevel"/>
    <w:tmpl w:val="802EC456"/>
    <w:lvl w:ilvl="0" w:tplc="00B8F3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F1616"/>
    <w:multiLevelType w:val="multilevel"/>
    <w:tmpl w:val="EBB6505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484459"/>
    <w:multiLevelType w:val="hybridMultilevel"/>
    <w:tmpl w:val="B086A390"/>
    <w:lvl w:ilvl="0" w:tplc="38486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7E322C"/>
    <w:multiLevelType w:val="hybridMultilevel"/>
    <w:tmpl w:val="92880CB0"/>
    <w:lvl w:ilvl="0" w:tplc="4EBCFCEE">
      <w:start w:val="1"/>
      <w:numFmt w:val="lowerLetter"/>
      <w:lvlText w:val="(%1)"/>
      <w:lvlJc w:val="left"/>
      <w:pPr>
        <w:tabs>
          <w:tab w:val="num" w:pos="720"/>
        </w:tabs>
        <w:ind w:left="720" w:hanging="360"/>
      </w:pPr>
      <w:rPr>
        <w:rFonts w:hint="default"/>
      </w:rPr>
    </w:lvl>
    <w:lvl w:ilvl="1" w:tplc="BC884402">
      <w:start w:val="4"/>
      <w:numFmt w:val="bullet"/>
      <w:lvlText w:val="-"/>
      <w:lvlJc w:val="left"/>
      <w:pPr>
        <w:tabs>
          <w:tab w:val="num" w:pos="1440"/>
        </w:tabs>
        <w:ind w:left="1440" w:hanging="360"/>
      </w:pPr>
      <w:rPr>
        <w:rFonts w:ascii="Times New Roman" w:eastAsia="Times New Roman" w:hAnsi="Times New Roman" w:cs="Times New Roman" w:hint="default"/>
      </w:rPr>
    </w:lvl>
    <w:lvl w:ilvl="2" w:tplc="8F60BC0E" w:tentative="1">
      <w:start w:val="1"/>
      <w:numFmt w:val="lowerRoman"/>
      <w:lvlText w:val="%3."/>
      <w:lvlJc w:val="right"/>
      <w:pPr>
        <w:tabs>
          <w:tab w:val="num" w:pos="2160"/>
        </w:tabs>
        <w:ind w:left="2160" w:hanging="180"/>
      </w:pPr>
    </w:lvl>
    <w:lvl w:ilvl="3" w:tplc="F92E2730" w:tentative="1">
      <w:start w:val="1"/>
      <w:numFmt w:val="decimal"/>
      <w:lvlText w:val="%4."/>
      <w:lvlJc w:val="left"/>
      <w:pPr>
        <w:tabs>
          <w:tab w:val="num" w:pos="2880"/>
        </w:tabs>
        <w:ind w:left="2880" w:hanging="360"/>
      </w:pPr>
    </w:lvl>
    <w:lvl w:ilvl="4" w:tplc="C316D694" w:tentative="1">
      <w:start w:val="1"/>
      <w:numFmt w:val="lowerLetter"/>
      <w:lvlText w:val="%5."/>
      <w:lvlJc w:val="left"/>
      <w:pPr>
        <w:tabs>
          <w:tab w:val="num" w:pos="3600"/>
        </w:tabs>
        <w:ind w:left="3600" w:hanging="360"/>
      </w:pPr>
    </w:lvl>
    <w:lvl w:ilvl="5" w:tplc="6B2285E4" w:tentative="1">
      <w:start w:val="1"/>
      <w:numFmt w:val="lowerRoman"/>
      <w:lvlText w:val="%6."/>
      <w:lvlJc w:val="right"/>
      <w:pPr>
        <w:tabs>
          <w:tab w:val="num" w:pos="4320"/>
        </w:tabs>
        <w:ind w:left="4320" w:hanging="180"/>
      </w:pPr>
    </w:lvl>
    <w:lvl w:ilvl="6" w:tplc="24343D48" w:tentative="1">
      <w:start w:val="1"/>
      <w:numFmt w:val="decimal"/>
      <w:lvlText w:val="%7."/>
      <w:lvlJc w:val="left"/>
      <w:pPr>
        <w:tabs>
          <w:tab w:val="num" w:pos="5040"/>
        </w:tabs>
        <w:ind w:left="5040" w:hanging="360"/>
      </w:pPr>
    </w:lvl>
    <w:lvl w:ilvl="7" w:tplc="71FC2E76" w:tentative="1">
      <w:start w:val="1"/>
      <w:numFmt w:val="lowerLetter"/>
      <w:lvlText w:val="%8."/>
      <w:lvlJc w:val="left"/>
      <w:pPr>
        <w:tabs>
          <w:tab w:val="num" w:pos="5760"/>
        </w:tabs>
        <w:ind w:left="5760" w:hanging="360"/>
      </w:pPr>
    </w:lvl>
    <w:lvl w:ilvl="8" w:tplc="C54C89B8" w:tentative="1">
      <w:start w:val="1"/>
      <w:numFmt w:val="lowerRoman"/>
      <w:lvlText w:val="%9."/>
      <w:lvlJc w:val="right"/>
      <w:pPr>
        <w:tabs>
          <w:tab w:val="num" w:pos="6480"/>
        </w:tabs>
        <w:ind w:left="6480" w:hanging="180"/>
      </w:pPr>
    </w:lvl>
  </w:abstractNum>
  <w:abstractNum w:abstractNumId="7" w15:restartNumberingAfterBreak="0">
    <w:nsid w:val="119126D4"/>
    <w:multiLevelType w:val="hybridMultilevel"/>
    <w:tmpl w:val="783AB56A"/>
    <w:lvl w:ilvl="0" w:tplc="431AB31E">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2141EF"/>
    <w:multiLevelType w:val="multilevel"/>
    <w:tmpl w:val="63065B0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5179DC"/>
    <w:multiLevelType w:val="hybridMultilevel"/>
    <w:tmpl w:val="04FC818A"/>
    <w:lvl w:ilvl="0" w:tplc="EA8A4110">
      <w:start w:val="1"/>
      <w:numFmt w:val="lowerLetter"/>
      <w:lvlText w:val="(%1)"/>
      <w:lvlJc w:val="left"/>
      <w:pPr>
        <w:tabs>
          <w:tab w:val="num" w:pos="720"/>
        </w:tabs>
        <w:ind w:left="720" w:hanging="360"/>
      </w:pPr>
      <w:rPr>
        <w:rFonts w:hint="default"/>
      </w:rPr>
    </w:lvl>
    <w:lvl w:ilvl="1" w:tplc="78642ED4" w:tentative="1">
      <w:start w:val="1"/>
      <w:numFmt w:val="lowerLetter"/>
      <w:lvlText w:val="%2."/>
      <w:lvlJc w:val="left"/>
      <w:pPr>
        <w:tabs>
          <w:tab w:val="num" w:pos="1440"/>
        </w:tabs>
        <w:ind w:left="1440" w:hanging="360"/>
      </w:pPr>
    </w:lvl>
    <w:lvl w:ilvl="2" w:tplc="CF36F73C" w:tentative="1">
      <w:start w:val="1"/>
      <w:numFmt w:val="lowerRoman"/>
      <w:lvlText w:val="%3."/>
      <w:lvlJc w:val="right"/>
      <w:pPr>
        <w:tabs>
          <w:tab w:val="num" w:pos="2160"/>
        </w:tabs>
        <w:ind w:left="2160" w:hanging="180"/>
      </w:pPr>
    </w:lvl>
    <w:lvl w:ilvl="3" w:tplc="81A2AD6A" w:tentative="1">
      <w:start w:val="1"/>
      <w:numFmt w:val="decimal"/>
      <w:lvlText w:val="%4."/>
      <w:lvlJc w:val="left"/>
      <w:pPr>
        <w:tabs>
          <w:tab w:val="num" w:pos="2880"/>
        </w:tabs>
        <w:ind w:left="2880" w:hanging="360"/>
      </w:pPr>
    </w:lvl>
    <w:lvl w:ilvl="4" w:tplc="5886A1E2" w:tentative="1">
      <w:start w:val="1"/>
      <w:numFmt w:val="lowerLetter"/>
      <w:lvlText w:val="%5."/>
      <w:lvlJc w:val="left"/>
      <w:pPr>
        <w:tabs>
          <w:tab w:val="num" w:pos="3600"/>
        </w:tabs>
        <w:ind w:left="3600" w:hanging="360"/>
      </w:pPr>
    </w:lvl>
    <w:lvl w:ilvl="5" w:tplc="F5DC9354" w:tentative="1">
      <w:start w:val="1"/>
      <w:numFmt w:val="lowerRoman"/>
      <w:lvlText w:val="%6."/>
      <w:lvlJc w:val="right"/>
      <w:pPr>
        <w:tabs>
          <w:tab w:val="num" w:pos="4320"/>
        </w:tabs>
        <w:ind w:left="4320" w:hanging="180"/>
      </w:pPr>
    </w:lvl>
    <w:lvl w:ilvl="6" w:tplc="6DC0BB52" w:tentative="1">
      <w:start w:val="1"/>
      <w:numFmt w:val="decimal"/>
      <w:lvlText w:val="%7."/>
      <w:lvlJc w:val="left"/>
      <w:pPr>
        <w:tabs>
          <w:tab w:val="num" w:pos="5040"/>
        </w:tabs>
        <w:ind w:left="5040" w:hanging="360"/>
      </w:pPr>
    </w:lvl>
    <w:lvl w:ilvl="7" w:tplc="D7B28A18" w:tentative="1">
      <w:start w:val="1"/>
      <w:numFmt w:val="lowerLetter"/>
      <w:lvlText w:val="%8."/>
      <w:lvlJc w:val="left"/>
      <w:pPr>
        <w:tabs>
          <w:tab w:val="num" w:pos="5760"/>
        </w:tabs>
        <w:ind w:left="5760" w:hanging="360"/>
      </w:pPr>
    </w:lvl>
    <w:lvl w:ilvl="8" w:tplc="28BC42D4" w:tentative="1">
      <w:start w:val="1"/>
      <w:numFmt w:val="lowerRoman"/>
      <w:lvlText w:val="%9."/>
      <w:lvlJc w:val="right"/>
      <w:pPr>
        <w:tabs>
          <w:tab w:val="num" w:pos="6480"/>
        </w:tabs>
        <w:ind w:left="6480" w:hanging="180"/>
      </w:pPr>
    </w:lvl>
  </w:abstractNum>
  <w:abstractNum w:abstractNumId="10" w15:restartNumberingAfterBreak="0">
    <w:nsid w:val="22E42F7D"/>
    <w:multiLevelType w:val="multilevel"/>
    <w:tmpl w:val="B16895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022D00"/>
    <w:multiLevelType w:val="hybridMultilevel"/>
    <w:tmpl w:val="19E23440"/>
    <w:lvl w:ilvl="0" w:tplc="38486BB8">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C11F45"/>
    <w:multiLevelType w:val="hybridMultilevel"/>
    <w:tmpl w:val="899A6508"/>
    <w:lvl w:ilvl="0" w:tplc="38486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896F7E"/>
    <w:multiLevelType w:val="hybridMultilevel"/>
    <w:tmpl w:val="22E4CCD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363F4F93"/>
    <w:multiLevelType w:val="multilevel"/>
    <w:tmpl w:val="22068708"/>
    <w:lvl w:ilvl="0">
      <w:start w:val="10"/>
      <w:numFmt w:val="decimal"/>
      <w:lvlText w:val="%1."/>
      <w:lvlJc w:val="left"/>
      <w:pPr>
        <w:ind w:left="660" w:hanging="660"/>
      </w:pPr>
      <w:rPr>
        <w:rFonts w:hint="default"/>
      </w:rPr>
    </w:lvl>
    <w:lvl w:ilvl="1">
      <w:start w:val="5"/>
      <w:numFmt w:val="decimal"/>
      <w:lvlText w:val="%1.%2."/>
      <w:lvlJc w:val="left"/>
      <w:pPr>
        <w:ind w:left="1072" w:hanging="66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5096" w:hanging="1800"/>
      </w:pPr>
      <w:rPr>
        <w:rFonts w:hint="default"/>
      </w:rPr>
    </w:lvl>
  </w:abstractNum>
  <w:abstractNum w:abstractNumId="15" w15:restartNumberingAfterBreak="0">
    <w:nsid w:val="387647C0"/>
    <w:multiLevelType w:val="hybridMultilevel"/>
    <w:tmpl w:val="037A9724"/>
    <w:lvl w:ilvl="0" w:tplc="70283D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3B38E1"/>
    <w:multiLevelType w:val="multilevel"/>
    <w:tmpl w:val="DAF469D4"/>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7" w15:restartNumberingAfterBreak="0">
    <w:nsid w:val="468F101F"/>
    <w:multiLevelType w:val="hybridMultilevel"/>
    <w:tmpl w:val="47CE04CE"/>
    <w:lvl w:ilvl="0" w:tplc="431AB31E">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635579"/>
    <w:multiLevelType w:val="multilevel"/>
    <w:tmpl w:val="A16076EA"/>
    <w:lvl w:ilvl="0">
      <w:start w:val="3"/>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19" w15:restartNumberingAfterBreak="0">
    <w:nsid w:val="4D2F421D"/>
    <w:multiLevelType w:val="hybridMultilevel"/>
    <w:tmpl w:val="95F8BF4A"/>
    <w:lvl w:ilvl="0" w:tplc="B0C64B20">
      <w:start w:val="3"/>
      <w:numFmt w:val="bullet"/>
      <w:lvlText w:val="-"/>
      <w:lvlJc w:val="left"/>
      <w:pPr>
        <w:tabs>
          <w:tab w:val="num" w:pos="720"/>
        </w:tabs>
        <w:ind w:left="720" w:hanging="360"/>
      </w:pPr>
      <w:rPr>
        <w:rFonts w:ascii="Times New Roman" w:eastAsia="Times New Roman" w:hAnsi="Times New Roman" w:cs="Times New Roman" w:hint="default"/>
      </w:rPr>
    </w:lvl>
    <w:lvl w:ilvl="1" w:tplc="9FE0DAA4" w:tentative="1">
      <w:start w:val="1"/>
      <w:numFmt w:val="bullet"/>
      <w:lvlText w:val="o"/>
      <w:lvlJc w:val="left"/>
      <w:pPr>
        <w:tabs>
          <w:tab w:val="num" w:pos="1440"/>
        </w:tabs>
        <w:ind w:left="1440" w:hanging="360"/>
      </w:pPr>
      <w:rPr>
        <w:rFonts w:ascii="Courier New" w:hAnsi="Courier New" w:hint="default"/>
      </w:rPr>
    </w:lvl>
    <w:lvl w:ilvl="2" w:tplc="4B462332" w:tentative="1">
      <w:start w:val="1"/>
      <w:numFmt w:val="bullet"/>
      <w:lvlText w:val=""/>
      <w:lvlJc w:val="left"/>
      <w:pPr>
        <w:tabs>
          <w:tab w:val="num" w:pos="2160"/>
        </w:tabs>
        <w:ind w:left="2160" w:hanging="360"/>
      </w:pPr>
      <w:rPr>
        <w:rFonts w:ascii="Wingdings" w:hAnsi="Wingdings" w:hint="default"/>
      </w:rPr>
    </w:lvl>
    <w:lvl w:ilvl="3" w:tplc="B45C9C92" w:tentative="1">
      <w:start w:val="1"/>
      <w:numFmt w:val="bullet"/>
      <w:lvlText w:val=""/>
      <w:lvlJc w:val="left"/>
      <w:pPr>
        <w:tabs>
          <w:tab w:val="num" w:pos="2880"/>
        </w:tabs>
        <w:ind w:left="2880" w:hanging="360"/>
      </w:pPr>
      <w:rPr>
        <w:rFonts w:ascii="Symbol" w:hAnsi="Symbol" w:hint="default"/>
      </w:rPr>
    </w:lvl>
    <w:lvl w:ilvl="4" w:tplc="3976BF0C" w:tentative="1">
      <w:start w:val="1"/>
      <w:numFmt w:val="bullet"/>
      <w:lvlText w:val="o"/>
      <w:lvlJc w:val="left"/>
      <w:pPr>
        <w:tabs>
          <w:tab w:val="num" w:pos="3600"/>
        </w:tabs>
        <w:ind w:left="3600" w:hanging="360"/>
      </w:pPr>
      <w:rPr>
        <w:rFonts w:ascii="Courier New" w:hAnsi="Courier New" w:hint="default"/>
      </w:rPr>
    </w:lvl>
    <w:lvl w:ilvl="5" w:tplc="AEB25D2A" w:tentative="1">
      <w:start w:val="1"/>
      <w:numFmt w:val="bullet"/>
      <w:lvlText w:val=""/>
      <w:lvlJc w:val="left"/>
      <w:pPr>
        <w:tabs>
          <w:tab w:val="num" w:pos="4320"/>
        </w:tabs>
        <w:ind w:left="4320" w:hanging="360"/>
      </w:pPr>
      <w:rPr>
        <w:rFonts w:ascii="Wingdings" w:hAnsi="Wingdings" w:hint="default"/>
      </w:rPr>
    </w:lvl>
    <w:lvl w:ilvl="6" w:tplc="818650AA" w:tentative="1">
      <w:start w:val="1"/>
      <w:numFmt w:val="bullet"/>
      <w:lvlText w:val=""/>
      <w:lvlJc w:val="left"/>
      <w:pPr>
        <w:tabs>
          <w:tab w:val="num" w:pos="5040"/>
        </w:tabs>
        <w:ind w:left="5040" w:hanging="360"/>
      </w:pPr>
      <w:rPr>
        <w:rFonts w:ascii="Symbol" w:hAnsi="Symbol" w:hint="default"/>
      </w:rPr>
    </w:lvl>
    <w:lvl w:ilvl="7" w:tplc="D80A757E" w:tentative="1">
      <w:start w:val="1"/>
      <w:numFmt w:val="bullet"/>
      <w:lvlText w:val="o"/>
      <w:lvlJc w:val="left"/>
      <w:pPr>
        <w:tabs>
          <w:tab w:val="num" w:pos="5760"/>
        </w:tabs>
        <w:ind w:left="5760" w:hanging="360"/>
      </w:pPr>
      <w:rPr>
        <w:rFonts w:ascii="Courier New" w:hAnsi="Courier New" w:hint="default"/>
      </w:rPr>
    </w:lvl>
    <w:lvl w:ilvl="8" w:tplc="CC2066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C73CD"/>
    <w:multiLevelType w:val="hybridMultilevel"/>
    <w:tmpl w:val="8604E5CA"/>
    <w:lvl w:ilvl="0" w:tplc="EF0656D8">
      <w:start w:val="1"/>
      <w:numFmt w:val="lowerLetter"/>
      <w:lvlText w:val="(%1)"/>
      <w:lvlJc w:val="left"/>
      <w:pPr>
        <w:tabs>
          <w:tab w:val="num" w:pos="1095"/>
        </w:tabs>
        <w:ind w:left="1095" w:hanging="735"/>
      </w:pPr>
      <w:rPr>
        <w:rFonts w:hint="default"/>
      </w:rPr>
    </w:lvl>
    <w:lvl w:ilvl="1" w:tplc="F06ABD68" w:tentative="1">
      <w:start w:val="1"/>
      <w:numFmt w:val="lowerLetter"/>
      <w:lvlText w:val="%2."/>
      <w:lvlJc w:val="left"/>
      <w:pPr>
        <w:tabs>
          <w:tab w:val="num" w:pos="1440"/>
        </w:tabs>
        <w:ind w:left="1440" w:hanging="360"/>
      </w:pPr>
    </w:lvl>
    <w:lvl w:ilvl="2" w:tplc="CFA8E7F0" w:tentative="1">
      <w:start w:val="1"/>
      <w:numFmt w:val="lowerRoman"/>
      <w:lvlText w:val="%3."/>
      <w:lvlJc w:val="right"/>
      <w:pPr>
        <w:tabs>
          <w:tab w:val="num" w:pos="2160"/>
        </w:tabs>
        <w:ind w:left="2160" w:hanging="180"/>
      </w:pPr>
    </w:lvl>
    <w:lvl w:ilvl="3" w:tplc="86388B06" w:tentative="1">
      <w:start w:val="1"/>
      <w:numFmt w:val="decimal"/>
      <w:lvlText w:val="%4."/>
      <w:lvlJc w:val="left"/>
      <w:pPr>
        <w:tabs>
          <w:tab w:val="num" w:pos="2880"/>
        </w:tabs>
        <w:ind w:left="2880" w:hanging="360"/>
      </w:pPr>
    </w:lvl>
    <w:lvl w:ilvl="4" w:tplc="058E781E" w:tentative="1">
      <w:start w:val="1"/>
      <w:numFmt w:val="lowerLetter"/>
      <w:lvlText w:val="%5."/>
      <w:lvlJc w:val="left"/>
      <w:pPr>
        <w:tabs>
          <w:tab w:val="num" w:pos="3600"/>
        </w:tabs>
        <w:ind w:left="3600" w:hanging="360"/>
      </w:pPr>
    </w:lvl>
    <w:lvl w:ilvl="5" w:tplc="8D8E1352" w:tentative="1">
      <w:start w:val="1"/>
      <w:numFmt w:val="lowerRoman"/>
      <w:lvlText w:val="%6."/>
      <w:lvlJc w:val="right"/>
      <w:pPr>
        <w:tabs>
          <w:tab w:val="num" w:pos="4320"/>
        </w:tabs>
        <w:ind w:left="4320" w:hanging="180"/>
      </w:pPr>
    </w:lvl>
    <w:lvl w:ilvl="6" w:tplc="8152BE12" w:tentative="1">
      <w:start w:val="1"/>
      <w:numFmt w:val="decimal"/>
      <w:lvlText w:val="%7."/>
      <w:lvlJc w:val="left"/>
      <w:pPr>
        <w:tabs>
          <w:tab w:val="num" w:pos="5040"/>
        </w:tabs>
        <w:ind w:left="5040" w:hanging="360"/>
      </w:pPr>
    </w:lvl>
    <w:lvl w:ilvl="7" w:tplc="3280B938" w:tentative="1">
      <w:start w:val="1"/>
      <w:numFmt w:val="lowerLetter"/>
      <w:lvlText w:val="%8."/>
      <w:lvlJc w:val="left"/>
      <w:pPr>
        <w:tabs>
          <w:tab w:val="num" w:pos="5760"/>
        </w:tabs>
        <w:ind w:left="5760" w:hanging="360"/>
      </w:pPr>
    </w:lvl>
    <w:lvl w:ilvl="8" w:tplc="152A518A" w:tentative="1">
      <w:start w:val="1"/>
      <w:numFmt w:val="lowerRoman"/>
      <w:lvlText w:val="%9."/>
      <w:lvlJc w:val="right"/>
      <w:pPr>
        <w:tabs>
          <w:tab w:val="num" w:pos="6480"/>
        </w:tabs>
        <w:ind w:left="6480" w:hanging="180"/>
      </w:pPr>
    </w:lvl>
  </w:abstractNum>
  <w:abstractNum w:abstractNumId="21" w15:restartNumberingAfterBreak="0">
    <w:nsid w:val="59D92049"/>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5CB41C98"/>
    <w:multiLevelType w:val="hybridMultilevel"/>
    <w:tmpl w:val="6A7482B6"/>
    <w:lvl w:ilvl="0" w:tplc="38486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1C33A55"/>
    <w:multiLevelType w:val="multilevel"/>
    <w:tmpl w:val="B16895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E6A3575"/>
    <w:multiLevelType w:val="multilevel"/>
    <w:tmpl w:val="4C9092D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0F2311E"/>
    <w:multiLevelType w:val="hybridMultilevel"/>
    <w:tmpl w:val="E050DC94"/>
    <w:lvl w:ilvl="0" w:tplc="69BCEB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280075"/>
    <w:multiLevelType w:val="singleLevel"/>
    <w:tmpl w:val="476C844A"/>
    <w:lvl w:ilvl="0">
      <w:numFmt w:val="bullet"/>
      <w:lvlText w:val="-"/>
      <w:lvlJc w:val="left"/>
      <w:pPr>
        <w:tabs>
          <w:tab w:val="num" w:pos="360"/>
        </w:tabs>
        <w:ind w:left="360" w:hanging="360"/>
      </w:pPr>
      <w:rPr>
        <w:rFonts w:hint="default"/>
      </w:rPr>
    </w:lvl>
  </w:abstractNum>
  <w:abstractNum w:abstractNumId="27" w15:restartNumberingAfterBreak="0">
    <w:nsid w:val="7E8A3792"/>
    <w:multiLevelType w:val="hybridMultilevel"/>
    <w:tmpl w:val="20D4E0C8"/>
    <w:lvl w:ilvl="0" w:tplc="431AB31E">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95002879">
    <w:abstractNumId w:val="23"/>
  </w:num>
  <w:num w:numId="2" w16cid:durableId="871462234">
    <w:abstractNumId w:val="27"/>
  </w:num>
  <w:num w:numId="3" w16cid:durableId="359354330">
    <w:abstractNumId w:val="17"/>
  </w:num>
  <w:num w:numId="4" w16cid:durableId="389161256">
    <w:abstractNumId w:val="10"/>
  </w:num>
  <w:num w:numId="5" w16cid:durableId="507797295">
    <w:abstractNumId w:val="7"/>
  </w:num>
  <w:num w:numId="6" w16cid:durableId="1614942070">
    <w:abstractNumId w:val="25"/>
  </w:num>
  <w:num w:numId="7" w16cid:durableId="995691017">
    <w:abstractNumId w:val="3"/>
  </w:num>
  <w:num w:numId="8" w16cid:durableId="2101679467">
    <w:abstractNumId w:val="15"/>
  </w:num>
  <w:num w:numId="9" w16cid:durableId="1149514474">
    <w:abstractNumId w:val="19"/>
  </w:num>
  <w:num w:numId="10" w16cid:durableId="1045638729">
    <w:abstractNumId w:val="2"/>
  </w:num>
  <w:num w:numId="11" w16cid:durableId="1636064428">
    <w:abstractNumId w:val="20"/>
  </w:num>
  <w:num w:numId="12" w16cid:durableId="650062643">
    <w:abstractNumId w:val="6"/>
  </w:num>
  <w:num w:numId="13" w16cid:durableId="1457482699">
    <w:abstractNumId w:val="9"/>
  </w:num>
  <w:num w:numId="14" w16cid:durableId="1984851970">
    <w:abstractNumId w:val="24"/>
  </w:num>
  <w:num w:numId="15" w16cid:durableId="1910193232">
    <w:abstractNumId w:val="26"/>
  </w:num>
  <w:num w:numId="16" w16cid:durableId="1377002489">
    <w:abstractNumId w:val="21"/>
  </w:num>
  <w:num w:numId="17" w16cid:durableId="2032341400">
    <w:abstractNumId w:val="0"/>
  </w:num>
  <w:num w:numId="18" w16cid:durableId="233511742">
    <w:abstractNumId w:val="4"/>
  </w:num>
  <w:num w:numId="19" w16cid:durableId="1377507175">
    <w:abstractNumId w:val="14"/>
  </w:num>
  <w:num w:numId="20" w16cid:durableId="1896430269">
    <w:abstractNumId w:val="1"/>
  </w:num>
  <w:num w:numId="21" w16cid:durableId="454636166">
    <w:abstractNumId w:val="13"/>
  </w:num>
  <w:num w:numId="22" w16cid:durableId="272442523">
    <w:abstractNumId w:val="18"/>
  </w:num>
  <w:num w:numId="23" w16cid:durableId="1352487603">
    <w:abstractNumId w:val="8"/>
  </w:num>
  <w:num w:numId="24" w16cid:durableId="1889025822">
    <w:abstractNumId w:val="16"/>
  </w:num>
  <w:num w:numId="25" w16cid:durableId="957956233">
    <w:abstractNumId w:val="22"/>
  </w:num>
  <w:num w:numId="26" w16cid:durableId="772940416">
    <w:abstractNumId w:val="11"/>
  </w:num>
  <w:num w:numId="27" w16cid:durableId="1906066225">
    <w:abstractNumId w:val="12"/>
  </w:num>
  <w:num w:numId="28" w16cid:durableId="602612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9C"/>
    <w:rsid w:val="000027B2"/>
    <w:rsid w:val="00006218"/>
    <w:rsid w:val="00007961"/>
    <w:rsid w:val="00007C62"/>
    <w:rsid w:val="000107A7"/>
    <w:rsid w:val="0001197E"/>
    <w:rsid w:val="00013BCB"/>
    <w:rsid w:val="000172D6"/>
    <w:rsid w:val="00026587"/>
    <w:rsid w:val="00032701"/>
    <w:rsid w:val="0003725F"/>
    <w:rsid w:val="000379B0"/>
    <w:rsid w:val="0004170A"/>
    <w:rsid w:val="00043796"/>
    <w:rsid w:val="00050C87"/>
    <w:rsid w:val="00055EB8"/>
    <w:rsid w:val="00056104"/>
    <w:rsid w:val="00060F2F"/>
    <w:rsid w:val="00061718"/>
    <w:rsid w:val="00065230"/>
    <w:rsid w:val="00065D15"/>
    <w:rsid w:val="00075341"/>
    <w:rsid w:val="000809A0"/>
    <w:rsid w:val="00081B2B"/>
    <w:rsid w:val="0008375B"/>
    <w:rsid w:val="0008406F"/>
    <w:rsid w:val="000A3D97"/>
    <w:rsid w:val="000C773C"/>
    <w:rsid w:val="000D1D2C"/>
    <w:rsid w:val="000D329F"/>
    <w:rsid w:val="000D4682"/>
    <w:rsid w:val="000E1CDA"/>
    <w:rsid w:val="000E2A14"/>
    <w:rsid w:val="000E7C94"/>
    <w:rsid w:val="000F2030"/>
    <w:rsid w:val="000F34A5"/>
    <w:rsid w:val="001008EF"/>
    <w:rsid w:val="00101A22"/>
    <w:rsid w:val="00106C54"/>
    <w:rsid w:val="00120ACB"/>
    <w:rsid w:val="0012326F"/>
    <w:rsid w:val="00123E13"/>
    <w:rsid w:val="00125630"/>
    <w:rsid w:val="00125A50"/>
    <w:rsid w:val="001305C1"/>
    <w:rsid w:val="00142DF9"/>
    <w:rsid w:val="00160ED9"/>
    <w:rsid w:val="00174423"/>
    <w:rsid w:val="0017577D"/>
    <w:rsid w:val="00180D2B"/>
    <w:rsid w:val="00180DB9"/>
    <w:rsid w:val="001903CB"/>
    <w:rsid w:val="0019733C"/>
    <w:rsid w:val="001A253B"/>
    <w:rsid w:val="001A3D6C"/>
    <w:rsid w:val="001A64C2"/>
    <w:rsid w:val="001A7418"/>
    <w:rsid w:val="001A778D"/>
    <w:rsid w:val="001C3288"/>
    <w:rsid w:val="001D470C"/>
    <w:rsid w:val="001D6DB2"/>
    <w:rsid w:val="001F332D"/>
    <w:rsid w:val="001F3EEC"/>
    <w:rsid w:val="00203658"/>
    <w:rsid w:val="00210569"/>
    <w:rsid w:val="0021286D"/>
    <w:rsid w:val="0021299C"/>
    <w:rsid w:val="00213CCC"/>
    <w:rsid w:val="00216AD1"/>
    <w:rsid w:val="002271D0"/>
    <w:rsid w:val="00230F79"/>
    <w:rsid w:val="002325E7"/>
    <w:rsid w:val="00233FB5"/>
    <w:rsid w:val="002347E7"/>
    <w:rsid w:val="00240E11"/>
    <w:rsid w:val="00241363"/>
    <w:rsid w:val="0024288D"/>
    <w:rsid w:val="00243298"/>
    <w:rsid w:val="002434AF"/>
    <w:rsid w:val="00243D40"/>
    <w:rsid w:val="00251583"/>
    <w:rsid w:val="0025233F"/>
    <w:rsid w:val="00255DB9"/>
    <w:rsid w:val="00271333"/>
    <w:rsid w:val="0028244B"/>
    <w:rsid w:val="002824E0"/>
    <w:rsid w:val="00293F8B"/>
    <w:rsid w:val="00296022"/>
    <w:rsid w:val="00297659"/>
    <w:rsid w:val="002B168A"/>
    <w:rsid w:val="002B2B4A"/>
    <w:rsid w:val="002C28E2"/>
    <w:rsid w:val="002D372A"/>
    <w:rsid w:val="002D6D74"/>
    <w:rsid w:val="002E037D"/>
    <w:rsid w:val="002E2871"/>
    <w:rsid w:val="002E53C6"/>
    <w:rsid w:val="002F04DF"/>
    <w:rsid w:val="002F1A75"/>
    <w:rsid w:val="00300B0A"/>
    <w:rsid w:val="003026F9"/>
    <w:rsid w:val="0030299C"/>
    <w:rsid w:val="00303F94"/>
    <w:rsid w:val="00312937"/>
    <w:rsid w:val="003209F2"/>
    <w:rsid w:val="00324794"/>
    <w:rsid w:val="00325D5F"/>
    <w:rsid w:val="003264B3"/>
    <w:rsid w:val="00333809"/>
    <w:rsid w:val="00337052"/>
    <w:rsid w:val="0033719B"/>
    <w:rsid w:val="00340EB2"/>
    <w:rsid w:val="00343E66"/>
    <w:rsid w:val="0034780A"/>
    <w:rsid w:val="0035026B"/>
    <w:rsid w:val="003563B8"/>
    <w:rsid w:val="00356A29"/>
    <w:rsid w:val="0036105C"/>
    <w:rsid w:val="00361992"/>
    <w:rsid w:val="003645F3"/>
    <w:rsid w:val="00370304"/>
    <w:rsid w:val="00375800"/>
    <w:rsid w:val="003766BF"/>
    <w:rsid w:val="00377071"/>
    <w:rsid w:val="00377E39"/>
    <w:rsid w:val="00380407"/>
    <w:rsid w:val="00380423"/>
    <w:rsid w:val="00386BA9"/>
    <w:rsid w:val="00387E68"/>
    <w:rsid w:val="00393C5D"/>
    <w:rsid w:val="00396FD8"/>
    <w:rsid w:val="00397E15"/>
    <w:rsid w:val="003A0E02"/>
    <w:rsid w:val="003A3713"/>
    <w:rsid w:val="003A41E6"/>
    <w:rsid w:val="003A5575"/>
    <w:rsid w:val="003B246F"/>
    <w:rsid w:val="003B6F0B"/>
    <w:rsid w:val="003C24C5"/>
    <w:rsid w:val="003C7BFD"/>
    <w:rsid w:val="003E0770"/>
    <w:rsid w:val="003E3D14"/>
    <w:rsid w:val="003E4F8A"/>
    <w:rsid w:val="003E6FF0"/>
    <w:rsid w:val="003E7264"/>
    <w:rsid w:val="003F1545"/>
    <w:rsid w:val="003F5159"/>
    <w:rsid w:val="004029D1"/>
    <w:rsid w:val="0041178F"/>
    <w:rsid w:val="00414810"/>
    <w:rsid w:val="00414A20"/>
    <w:rsid w:val="00416223"/>
    <w:rsid w:val="004163C8"/>
    <w:rsid w:val="0042127C"/>
    <w:rsid w:val="00425558"/>
    <w:rsid w:val="004308AE"/>
    <w:rsid w:val="00440B23"/>
    <w:rsid w:val="004417E0"/>
    <w:rsid w:val="004417EF"/>
    <w:rsid w:val="00453C1B"/>
    <w:rsid w:val="00455817"/>
    <w:rsid w:val="004631BA"/>
    <w:rsid w:val="00465269"/>
    <w:rsid w:val="00467C1B"/>
    <w:rsid w:val="00472010"/>
    <w:rsid w:val="0048387F"/>
    <w:rsid w:val="00496665"/>
    <w:rsid w:val="004A2473"/>
    <w:rsid w:val="004A615F"/>
    <w:rsid w:val="004A6C5A"/>
    <w:rsid w:val="004B13B2"/>
    <w:rsid w:val="004B17E9"/>
    <w:rsid w:val="004B360A"/>
    <w:rsid w:val="004B3906"/>
    <w:rsid w:val="004C102A"/>
    <w:rsid w:val="004C20D7"/>
    <w:rsid w:val="004C4596"/>
    <w:rsid w:val="004C53DE"/>
    <w:rsid w:val="004C662A"/>
    <w:rsid w:val="004C6734"/>
    <w:rsid w:val="004C6E6C"/>
    <w:rsid w:val="004D2D53"/>
    <w:rsid w:val="004D4FCB"/>
    <w:rsid w:val="004E3577"/>
    <w:rsid w:val="004F01AC"/>
    <w:rsid w:val="004F2A4B"/>
    <w:rsid w:val="004F36D7"/>
    <w:rsid w:val="005056A9"/>
    <w:rsid w:val="00510D53"/>
    <w:rsid w:val="00511935"/>
    <w:rsid w:val="00511D69"/>
    <w:rsid w:val="00513BF3"/>
    <w:rsid w:val="00515DE5"/>
    <w:rsid w:val="005174A4"/>
    <w:rsid w:val="00521226"/>
    <w:rsid w:val="005212F8"/>
    <w:rsid w:val="00521419"/>
    <w:rsid w:val="00523F01"/>
    <w:rsid w:val="005247CA"/>
    <w:rsid w:val="0052589F"/>
    <w:rsid w:val="00527362"/>
    <w:rsid w:val="005311E2"/>
    <w:rsid w:val="00536B1C"/>
    <w:rsid w:val="005376F7"/>
    <w:rsid w:val="00540A96"/>
    <w:rsid w:val="00544A41"/>
    <w:rsid w:val="00545F60"/>
    <w:rsid w:val="00546702"/>
    <w:rsid w:val="00547A69"/>
    <w:rsid w:val="00550520"/>
    <w:rsid w:val="005516EB"/>
    <w:rsid w:val="0055295D"/>
    <w:rsid w:val="00561BBA"/>
    <w:rsid w:val="00564E07"/>
    <w:rsid w:val="00570902"/>
    <w:rsid w:val="0058079E"/>
    <w:rsid w:val="0058317D"/>
    <w:rsid w:val="005831FF"/>
    <w:rsid w:val="0059221F"/>
    <w:rsid w:val="005931C7"/>
    <w:rsid w:val="005A16CA"/>
    <w:rsid w:val="005A39F5"/>
    <w:rsid w:val="005A44E8"/>
    <w:rsid w:val="005B532A"/>
    <w:rsid w:val="005C09E7"/>
    <w:rsid w:val="005C1FF4"/>
    <w:rsid w:val="005D0318"/>
    <w:rsid w:val="005E36FA"/>
    <w:rsid w:val="005E4BD3"/>
    <w:rsid w:val="005E6928"/>
    <w:rsid w:val="005F7089"/>
    <w:rsid w:val="005F7E9A"/>
    <w:rsid w:val="00602027"/>
    <w:rsid w:val="00603549"/>
    <w:rsid w:val="00604E8B"/>
    <w:rsid w:val="006162B6"/>
    <w:rsid w:val="0062084C"/>
    <w:rsid w:val="00622C40"/>
    <w:rsid w:val="006260A0"/>
    <w:rsid w:val="0063197F"/>
    <w:rsid w:val="00634953"/>
    <w:rsid w:val="00640ABF"/>
    <w:rsid w:val="00646392"/>
    <w:rsid w:val="00650845"/>
    <w:rsid w:val="0066029C"/>
    <w:rsid w:val="00664FA0"/>
    <w:rsid w:val="00665A0C"/>
    <w:rsid w:val="00665B0F"/>
    <w:rsid w:val="006660FF"/>
    <w:rsid w:val="006757AA"/>
    <w:rsid w:val="006802E6"/>
    <w:rsid w:val="00685716"/>
    <w:rsid w:val="00685FFB"/>
    <w:rsid w:val="00687720"/>
    <w:rsid w:val="006912C8"/>
    <w:rsid w:val="0069713B"/>
    <w:rsid w:val="006A001E"/>
    <w:rsid w:val="006A1C6C"/>
    <w:rsid w:val="006A4A99"/>
    <w:rsid w:val="006B273E"/>
    <w:rsid w:val="006B600B"/>
    <w:rsid w:val="006C362E"/>
    <w:rsid w:val="006C4473"/>
    <w:rsid w:val="006C6F66"/>
    <w:rsid w:val="006C7147"/>
    <w:rsid w:val="006C7D6B"/>
    <w:rsid w:val="006D3075"/>
    <w:rsid w:val="006D520A"/>
    <w:rsid w:val="006D5248"/>
    <w:rsid w:val="006D7A5E"/>
    <w:rsid w:val="006E71EB"/>
    <w:rsid w:val="006F7820"/>
    <w:rsid w:val="00704076"/>
    <w:rsid w:val="00704317"/>
    <w:rsid w:val="00707391"/>
    <w:rsid w:val="00710EC5"/>
    <w:rsid w:val="007213D2"/>
    <w:rsid w:val="00725383"/>
    <w:rsid w:val="00725785"/>
    <w:rsid w:val="00725D2F"/>
    <w:rsid w:val="00725EE9"/>
    <w:rsid w:val="0072742B"/>
    <w:rsid w:val="00727A2C"/>
    <w:rsid w:val="00730E84"/>
    <w:rsid w:val="00734179"/>
    <w:rsid w:val="0074108E"/>
    <w:rsid w:val="00751952"/>
    <w:rsid w:val="00757331"/>
    <w:rsid w:val="00765230"/>
    <w:rsid w:val="00766AC2"/>
    <w:rsid w:val="007704C4"/>
    <w:rsid w:val="007869EF"/>
    <w:rsid w:val="007903C9"/>
    <w:rsid w:val="00791E81"/>
    <w:rsid w:val="00792747"/>
    <w:rsid w:val="0079295B"/>
    <w:rsid w:val="007930A9"/>
    <w:rsid w:val="007930CE"/>
    <w:rsid w:val="00796D8E"/>
    <w:rsid w:val="007A22BF"/>
    <w:rsid w:val="007A4F37"/>
    <w:rsid w:val="007B6058"/>
    <w:rsid w:val="007C1759"/>
    <w:rsid w:val="007C45DD"/>
    <w:rsid w:val="007D0869"/>
    <w:rsid w:val="007D139F"/>
    <w:rsid w:val="007D45D0"/>
    <w:rsid w:val="007D657A"/>
    <w:rsid w:val="007E00DB"/>
    <w:rsid w:val="007E2174"/>
    <w:rsid w:val="007E25F2"/>
    <w:rsid w:val="007E7C4C"/>
    <w:rsid w:val="007F26CB"/>
    <w:rsid w:val="007F4085"/>
    <w:rsid w:val="0080204E"/>
    <w:rsid w:val="00812C8D"/>
    <w:rsid w:val="0081413B"/>
    <w:rsid w:val="008148B8"/>
    <w:rsid w:val="008169C7"/>
    <w:rsid w:val="00816B5C"/>
    <w:rsid w:val="0081778D"/>
    <w:rsid w:val="00821961"/>
    <w:rsid w:val="00833B69"/>
    <w:rsid w:val="00834C48"/>
    <w:rsid w:val="008439CB"/>
    <w:rsid w:val="008456E4"/>
    <w:rsid w:val="00852497"/>
    <w:rsid w:val="008525EB"/>
    <w:rsid w:val="00861E10"/>
    <w:rsid w:val="00877A9B"/>
    <w:rsid w:val="00880E5A"/>
    <w:rsid w:val="00883A9F"/>
    <w:rsid w:val="008954E5"/>
    <w:rsid w:val="00896580"/>
    <w:rsid w:val="008A05F5"/>
    <w:rsid w:val="008A0FE3"/>
    <w:rsid w:val="008A5EA0"/>
    <w:rsid w:val="008A6293"/>
    <w:rsid w:val="008A6CD1"/>
    <w:rsid w:val="008B3884"/>
    <w:rsid w:val="008B45D8"/>
    <w:rsid w:val="008B5FEA"/>
    <w:rsid w:val="008B62DD"/>
    <w:rsid w:val="008C1779"/>
    <w:rsid w:val="008C64BF"/>
    <w:rsid w:val="008C724C"/>
    <w:rsid w:val="008D144B"/>
    <w:rsid w:val="008D3261"/>
    <w:rsid w:val="008D4793"/>
    <w:rsid w:val="008D5579"/>
    <w:rsid w:val="008E174B"/>
    <w:rsid w:val="008E1F55"/>
    <w:rsid w:val="008E5C56"/>
    <w:rsid w:val="008F3E7D"/>
    <w:rsid w:val="00900C99"/>
    <w:rsid w:val="00902BD2"/>
    <w:rsid w:val="009141A0"/>
    <w:rsid w:val="00920F5D"/>
    <w:rsid w:val="0092236C"/>
    <w:rsid w:val="009237A1"/>
    <w:rsid w:val="0092471C"/>
    <w:rsid w:val="0093356A"/>
    <w:rsid w:val="00933EE3"/>
    <w:rsid w:val="00934BB9"/>
    <w:rsid w:val="009350D8"/>
    <w:rsid w:val="0094157E"/>
    <w:rsid w:val="009415B0"/>
    <w:rsid w:val="00942B64"/>
    <w:rsid w:val="00945EF2"/>
    <w:rsid w:val="00946660"/>
    <w:rsid w:val="00947C23"/>
    <w:rsid w:val="00953E5D"/>
    <w:rsid w:val="00955222"/>
    <w:rsid w:val="00955F1D"/>
    <w:rsid w:val="0096183A"/>
    <w:rsid w:val="009643A0"/>
    <w:rsid w:val="00965FE5"/>
    <w:rsid w:val="009660B9"/>
    <w:rsid w:val="00973B63"/>
    <w:rsid w:val="00974E7D"/>
    <w:rsid w:val="00977489"/>
    <w:rsid w:val="0098384B"/>
    <w:rsid w:val="0099059C"/>
    <w:rsid w:val="009932F8"/>
    <w:rsid w:val="00994829"/>
    <w:rsid w:val="009956AC"/>
    <w:rsid w:val="009B40B8"/>
    <w:rsid w:val="009B7B7E"/>
    <w:rsid w:val="009C5F79"/>
    <w:rsid w:val="009C5FCF"/>
    <w:rsid w:val="009D13C6"/>
    <w:rsid w:val="009D2AED"/>
    <w:rsid w:val="009E00AB"/>
    <w:rsid w:val="009E1C89"/>
    <w:rsid w:val="009E35B2"/>
    <w:rsid w:val="009E4EC5"/>
    <w:rsid w:val="009E62AA"/>
    <w:rsid w:val="009E6C1A"/>
    <w:rsid w:val="009F0727"/>
    <w:rsid w:val="009F1744"/>
    <w:rsid w:val="009F270B"/>
    <w:rsid w:val="009F46BC"/>
    <w:rsid w:val="009F68A6"/>
    <w:rsid w:val="00A0259C"/>
    <w:rsid w:val="00A06BB8"/>
    <w:rsid w:val="00A11300"/>
    <w:rsid w:val="00A1154D"/>
    <w:rsid w:val="00A12B9E"/>
    <w:rsid w:val="00A14250"/>
    <w:rsid w:val="00A148F4"/>
    <w:rsid w:val="00A228C0"/>
    <w:rsid w:val="00A254EB"/>
    <w:rsid w:val="00A270DF"/>
    <w:rsid w:val="00A27A34"/>
    <w:rsid w:val="00A352FC"/>
    <w:rsid w:val="00A35F51"/>
    <w:rsid w:val="00A42154"/>
    <w:rsid w:val="00A51AEF"/>
    <w:rsid w:val="00A520CD"/>
    <w:rsid w:val="00A5571C"/>
    <w:rsid w:val="00A57346"/>
    <w:rsid w:val="00A64E54"/>
    <w:rsid w:val="00A6679E"/>
    <w:rsid w:val="00A73934"/>
    <w:rsid w:val="00A801C9"/>
    <w:rsid w:val="00A85D44"/>
    <w:rsid w:val="00A864C8"/>
    <w:rsid w:val="00A91669"/>
    <w:rsid w:val="00A92A86"/>
    <w:rsid w:val="00AA0E7C"/>
    <w:rsid w:val="00AA43EF"/>
    <w:rsid w:val="00AA5C12"/>
    <w:rsid w:val="00AB2463"/>
    <w:rsid w:val="00AB65D5"/>
    <w:rsid w:val="00AB7B03"/>
    <w:rsid w:val="00AC2ACD"/>
    <w:rsid w:val="00AC45D2"/>
    <w:rsid w:val="00AD7241"/>
    <w:rsid w:val="00AD7ED0"/>
    <w:rsid w:val="00AE1913"/>
    <w:rsid w:val="00AE1F0B"/>
    <w:rsid w:val="00AE3536"/>
    <w:rsid w:val="00AE510E"/>
    <w:rsid w:val="00AE5B69"/>
    <w:rsid w:val="00AF051A"/>
    <w:rsid w:val="00AF6796"/>
    <w:rsid w:val="00B067D9"/>
    <w:rsid w:val="00B10246"/>
    <w:rsid w:val="00B1770D"/>
    <w:rsid w:val="00B17EDA"/>
    <w:rsid w:val="00B20F48"/>
    <w:rsid w:val="00B27BA8"/>
    <w:rsid w:val="00B319C9"/>
    <w:rsid w:val="00B369AB"/>
    <w:rsid w:val="00B36CE1"/>
    <w:rsid w:val="00B36F92"/>
    <w:rsid w:val="00B374B5"/>
    <w:rsid w:val="00B43C29"/>
    <w:rsid w:val="00B446BC"/>
    <w:rsid w:val="00B44759"/>
    <w:rsid w:val="00B45426"/>
    <w:rsid w:val="00B551F8"/>
    <w:rsid w:val="00B60E0B"/>
    <w:rsid w:val="00B61BAF"/>
    <w:rsid w:val="00B61D19"/>
    <w:rsid w:val="00B6292F"/>
    <w:rsid w:val="00B651A8"/>
    <w:rsid w:val="00B717E5"/>
    <w:rsid w:val="00B746B6"/>
    <w:rsid w:val="00B774D4"/>
    <w:rsid w:val="00B77978"/>
    <w:rsid w:val="00B779F6"/>
    <w:rsid w:val="00B826BC"/>
    <w:rsid w:val="00B843A5"/>
    <w:rsid w:val="00B845CD"/>
    <w:rsid w:val="00B92F18"/>
    <w:rsid w:val="00B9601E"/>
    <w:rsid w:val="00B97FAA"/>
    <w:rsid w:val="00B97FE6"/>
    <w:rsid w:val="00BB13F7"/>
    <w:rsid w:val="00BB58FC"/>
    <w:rsid w:val="00BB736E"/>
    <w:rsid w:val="00BB7F4B"/>
    <w:rsid w:val="00BC7DF1"/>
    <w:rsid w:val="00BD1305"/>
    <w:rsid w:val="00BD3371"/>
    <w:rsid w:val="00BD3CDD"/>
    <w:rsid w:val="00BD495E"/>
    <w:rsid w:val="00BE524E"/>
    <w:rsid w:val="00BE79BE"/>
    <w:rsid w:val="00BE7B26"/>
    <w:rsid w:val="00BF24CC"/>
    <w:rsid w:val="00BF7B8F"/>
    <w:rsid w:val="00C02F28"/>
    <w:rsid w:val="00C04C90"/>
    <w:rsid w:val="00C12976"/>
    <w:rsid w:val="00C15452"/>
    <w:rsid w:val="00C24619"/>
    <w:rsid w:val="00C249A2"/>
    <w:rsid w:val="00C30C53"/>
    <w:rsid w:val="00C313D5"/>
    <w:rsid w:val="00C31679"/>
    <w:rsid w:val="00C3297B"/>
    <w:rsid w:val="00C40D81"/>
    <w:rsid w:val="00C41739"/>
    <w:rsid w:val="00C53B2D"/>
    <w:rsid w:val="00C548D7"/>
    <w:rsid w:val="00C62BF5"/>
    <w:rsid w:val="00C62EF0"/>
    <w:rsid w:val="00C62F6D"/>
    <w:rsid w:val="00C65AA4"/>
    <w:rsid w:val="00C72565"/>
    <w:rsid w:val="00C774BF"/>
    <w:rsid w:val="00C817CE"/>
    <w:rsid w:val="00C824B0"/>
    <w:rsid w:val="00C94603"/>
    <w:rsid w:val="00C95D00"/>
    <w:rsid w:val="00CA4BB8"/>
    <w:rsid w:val="00CA6D76"/>
    <w:rsid w:val="00CB113E"/>
    <w:rsid w:val="00CC0CA6"/>
    <w:rsid w:val="00CC1B5E"/>
    <w:rsid w:val="00CC69DB"/>
    <w:rsid w:val="00CC7A93"/>
    <w:rsid w:val="00CD1B68"/>
    <w:rsid w:val="00CE5CE9"/>
    <w:rsid w:val="00CE6B4C"/>
    <w:rsid w:val="00CE79A1"/>
    <w:rsid w:val="00CE7B80"/>
    <w:rsid w:val="00CF35A3"/>
    <w:rsid w:val="00CF4C54"/>
    <w:rsid w:val="00CF5A38"/>
    <w:rsid w:val="00CF743F"/>
    <w:rsid w:val="00D01D57"/>
    <w:rsid w:val="00D02FFF"/>
    <w:rsid w:val="00D11673"/>
    <w:rsid w:val="00D12392"/>
    <w:rsid w:val="00D316FF"/>
    <w:rsid w:val="00D33B5D"/>
    <w:rsid w:val="00D359E9"/>
    <w:rsid w:val="00D371A9"/>
    <w:rsid w:val="00D45FF4"/>
    <w:rsid w:val="00D47B8E"/>
    <w:rsid w:val="00D50EEE"/>
    <w:rsid w:val="00D577CB"/>
    <w:rsid w:val="00D72F1E"/>
    <w:rsid w:val="00D73CBA"/>
    <w:rsid w:val="00D75DCB"/>
    <w:rsid w:val="00D80F72"/>
    <w:rsid w:val="00D83294"/>
    <w:rsid w:val="00D8354C"/>
    <w:rsid w:val="00D851FA"/>
    <w:rsid w:val="00D92CFC"/>
    <w:rsid w:val="00D9438C"/>
    <w:rsid w:val="00D95612"/>
    <w:rsid w:val="00D9700E"/>
    <w:rsid w:val="00DA06D9"/>
    <w:rsid w:val="00DA1A62"/>
    <w:rsid w:val="00DA6CED"/>
    <w:rsid w:val="00DB1B7B"/>
    <w:rsid w:val="00DC2FAE"/>
    <w:rsid w:val="00DC4641"/>
    <w:rsid w:val="00DC5344"/>
    <w:rsid w:val="00DD0A79"/>
    <w:rsid w:val="00DD2E30"/>
    <w:rsid w:val="00DF26C8"/>
    <w:rsid w:val="00E051F8"/>
    <w:rsid w:val="00E14D82"/>
    <w:rsid w:val="00E173C1"/>
    <w:rsid w:val="00E235BB"/>
    <w:rsid w:val="00E23EFA"/>
    <w:rsid w:val="00E2482E"/>
    <w:rsid w:val="00E2771B"/>
    <w:rsid w:val="00E3089A"/>
    <w:rsid w:val="00E36718"/>
    <w:rsid w:val="00E41A1E"/>
    <w:rsid w:val="00E44E74"/>
    <w:rsid w:val="00E46A98"/>
    <w:rsid w:val="00E50381"/>
    <w:rsid w:val="00E5220A"/>
    <w:rsid w:val="00E563A4"/>
    <w:rsid w:val="00E6066B"/>
    <w:rsid w:val="00E71CA3"/>
    <w:rsid w:val="00E7284A"/>
    <w:rsid w:val="00E73FFC"/>
    <w:rsid w:val="00E7647C"/>
    <w:rsid w:val="00E80B24"/>
    <w:rsid w:val="00E80B34"/>
    <w:rsid w:val="00E83F78"/>
    <w:rsid w:val="00E9119C"/>
    <w:rsid w:val="00E977A8"/>
    <w:rsid w:val="00E978AF"/>
    <w:rsid w:val="00E97FF3"/>
    <w:rsid w:val="00EA23FC"/>
    <w:rsid w:val="00EA3574"/>
    <w:rsid w:val="00EA3A7E"/>
    <w:rsid w:val="00EA4B14"/>
    <w:rsid w:val="00EB1AAC"/>
    <w:rsid w:val="00EB2B37"/>
    <w:rsid w:val="00EB430D"/>
    <w:rsid w:val="00EB74F8"/>
    <w:rsid w:val="00EC7C2A"/>
    <w:rsid w:val="00ED06F3"/>
    <w:rsid w:val="00ED0A79"/>
    <w:rsid w:val="00EE011A"/>
    <w:rsid w:val="00EE63EC"/>
    <w:rsid w:val="00EE67F3"/>
    <w:rsid w:val="00EF00FA"/>
    <w:rsid w:val="00EF08E2"/>
    <w:rsid w:val="00EF20C7"/>
    <w:rsid w:val="00EF590F"/>
    <w:rsid w:val="00F05EE6"/>
    <w:rsid w:val="00F138A6"/>
    <w:rsid w:val="00F16032"/>
    <w:rsid w:val="00F20969"/>
    <w:rsid w:val="00F25E8A"/>
    <w:rsid w:val="00F2682A"/>
    <w:rsid w:val="00F268EF"/>
    <w:rsid w:val="00F27ECD"/>
    <w:rsid w:val="00F30709"/>
    <w:rsid w:val="00F31C32"/>
    <w:rsid w:val="00F43C4C"/>
    <w:rsid w:val="00F50889"/>
    <w:rsid w:val="00F54127"/>
    <w:rsid w:val="00F565F2"/>
    <w:rsid w:val="00F56F0F"/>
    <w:rsid w:val="00F5796A"/>
    <w:rsid w:val="00F606A6"/>
    <w:rsid w:val="00F62D56"/>
    <w:rsid w:val="00F71260"/>
    <w:rsid w:val="00F72400"/>
    <w:rsid w:val="00F72C73"/>
    <w:rsid w:val="00F77B06"/>
    <w:rsid w:val="00F82CE4"/>
    <w:rsid w:val="00F8462D"/>
    <w:rsid w:val="00F84B4A"/>
    <w:rsid w:val="00F93A40"/>
    <w:rsid w:val="00F9513C"/>
    <w:rsid w:val="00FA0F76"/>
    <w:rsid w:val="00FA6D82"/>
    <w:rsid w:val="00FB023E"/>
    <w:rsid w:val="00FB2318"/>
    <w:rsid w:val="00FB54CF"/>
    <w:rsid w:val="00FC088E"/>
    <w:rsid w:val="00FC5B74"/>
    <w:rsid w:val="00FD75F0"/>
    <w:rsid w:val="00FD7B21"/>
    <w:rsid w:val="00FE177A"/>
    <w:rsid w:val="00FE3529"/>
    <w:rsid w:val="00FE54C9"/>
    <w:rsid w:val="00FF5EC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6229"/>
  <w15:chartTrackingRefBased/>
  <w15:docId w15:val="{0FC9919A-186D-4663-A232-1A3900C9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ru-RU" w:eastAsia="en-US" w:bidi="ar-SA"/>
        <w14:ligatures w14:val="standardContextual"/>
      </w:rPr>
    </w:rPrDefault>
    <w:pPrDefault>
      <w:pPr>
        <w:spacing w:before="120" w:after="12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D520A"/>
    <w:pPr>
      <w:keepNext/>
      <w:spacing w:before="240" w:after="60" w:line="240" w:lineRule="auto"/>
      <w:jc w:val="left"/>
      <w:outlineLvl w:val="0"/>
    </w:pPr>
    <w:rPr>
      <w:rFonts w:eastAsia="Times New Roman" w:cs="Times New Roman"/>
      <w:b/>
      <w:kern w:val="28"/>
      <w:sz w:val="28"/>
      <w:szCs w:val="20"/>
      <w:lang w:val="en-GB"/>
      <w14:ligatures w14:val="none"/>
    </w:rPr>
  </w:style>
  <w:style w:type="paragraph" w:styleId="2">
    <w:name w:val="heading 2"/>
    <w:basedOn w:val="a"/>
    <w:next w:val="a"/>
    <w:link w:val="20"/>
    <w:qFormat/>
    <w:rsid w:val="006D520A"/>
    <w:pPr>
      <w:keepNext/>
      <w:spacing w:before="240" w:after="60" w:line="240" w:lineRule="auto"/>
      <w:jc w:val="left"/>
      <w:outlineLvl w:val="1"/>
    </w:pPr>
    <w:rPr>
      <w:rFonts w:eastAsia="Times New Roman" w:cs="Times New Roman"/>
      <w:b/>
      <w:i/>
      <w:szCs w:val="20"/>
      <w:lang w:val="en-GB"/>
      <w14:ligatures w14:val="none"/>
    </w:rPr>
  </w:style>
  <w:style w:type="paragraph" w:styleId="3">
    <w:name w:val="heading 3"/>
    <w:basedOn w:val="a"/>
    <w:next w:val="a"/>
    <w:link w:val="30"/>
    <w:qFormat/>
    <w:rsid w:val="006D520A"/>
    <w:pPr>
      <w:keepNext/>
      <w:spacing w:before="240" w:after="60" w:line="240" w:lineRule="auto"/>
      <w:jc w:val="left"/>
      <w:outlineLvl w:val="2"/>
    </w:pPr>
    <w:rPr>
      <w:rFonts w:ascii="Times New Roman" w:eastAsia="Times New Roman" w:hAnsi="Times New Roman" w:cs="Times New Roman"/>
      <w:b/>
      <w:szCs w:val="20"/>
      <w:lang w:val="en-GB"/>
      <w14:ligatures w14:val="none"/>
    </w:rPr>
  </w:style>
  <w:style w:type="paragraph" w:styleId="4">
    <w:name w:val="heading 4"/>
    <w:basedOn w:val="a"/>
    <w:next w:val="a"/>
    <w:link w:val="40"/>
    <w:qFormat/>
    <w:rsid w:val="006D520A"/>
    <w:pPr>
      <w:keepNext/>
      <w:spacing w:before="240" w:after="60" w:line="240" w:lineRule="auto"/>
      <w:jc w:val="left"/>
      <w:outlineLvl w:val="3"/>
    </w:pPr>
    <w:rPr>
      <w:rFonts w:ascii="Times New Roman" w:eastAsia="Times New Roman" w:hAnsi="Times New Roman" w:cs="Times New Roman"/>
      <w:b/>
      <w:i/>
      <w:szCs w:val="20"/>
      <w:lang w:val="en-GB"/>
      <w14:ligatures w14:val="none"/>
    </w:rPr>
  </w:style>
  <w:style w:type="paragraph" w:styleId="5">
    <w:name w:val="heading 5"/>
    <w:basedOn w:val="a"/>
    <w:next w:val="a"/>
    <w:link w:val="50"/>
    <w:qFormat/>
    <w:rsid w:val="006D520A"/>
    <w:pPr>
      <w:spacing w:before="240" w:after="60" w:line="240" w:lineRule="auto"/>
      <w:jc w:val="left"/>
      <w:outlineLvl w:val="4"/>
    </w:pPr>
    <w:rPr>
      <w:rFonts w:eastAsia="Times New Roman" w:cs="Times New Roman"/>
      <w:sz w:val="22"/>
      <w:szCs w:val="20"/>
      <w:lang w:val="en-GB"/>
      <w14:ligatures w14:val="none"/>
    </w:rPr>
  </w:style>
  <w:style w:type="paragraph" w:styleId="6">
    <w:name w:val="heading 6"/>
    <w:basedOn w:val="a"/>
    <w:next w:val="a"/>
    <w:link w:val="60"/>
    <w:qFormat/>
    <w:rsid w:val="006D520A"/>
    <w:pPr>
      <w:spacing w:before="240" w:after="60" w:line="240" w:lineRule="auto"/>
      <w:jc w:val="left"/>
      <w:outlineLvl w:val="5"/>
    </w:pPr>
    <w:rPr>
      <w:rFonts w:eastAsia="Times New Roman" w:cs="Times New Roman"/>
      <w:i/>
      <w:sz w:val="22"/>
      <w:szCs w:val="20"/>
      <w:lang w:val="en-GB"/>
      <w14:ligatures w14:val="none"/>
    </w:rPr>
  </w:style>
  <w:style w:type="paragraph" w:styleId="7">
    <w:name w:val="heading 7"/>
    <w:basedOn w:val="a"/>
    <w:next w:val="a"/>
    <w:link w:val="70"/>
    <w:qFormat/>
    <w:rsid w:val="006D520A"/>
    <w:pPr>
      <w:spacing w:before="240" w:after="60" w:line="240" w:lineRule="auto"/>
      <w:jc w:val="left"/>
      <w:outlineLvl w:val="6"/>
    </w:pPr>
    <w:rPr>
      <w:rFonts w:eastAsia="Times New Roman" w:cs="Times New Roman"/>
      <w:sz w:val="20"/>
      <w:szCs w:val="20"/>
      <w:lang w:val="en-GB"/>
      <w14:ligatures w14:val="none"/>
    </w:rPr>
  </w:style>
  <w:style w:type="paragraph" w:styleId="8">
    <w:name w:val="heading 8"/>
    <w:basedOn w:val="a"/>
    <w:next w:val="a"/>
    <w:link w:val="80"/>
    <w:qFormat/>
    <w:rsid w:val="006D520A"/>
    <w:pPr>
      <w:spacing w:before="240" w:after="60" w:line="240" w:lineRule="auto"/>
      <w:jc w:val="left"/>
      <w:outlineLvl w:val="7"/>
    </w:pPr>
    <w:rPr>
      <w:rFonts w:eastAsia="Times New Roman" w:cs="Times New Roman"/>
      <w:i/>
      <w:sz w:val="20"/>
      <w:szCs w:val="20"/>
      <w:lang w:val="en-GB"/>
      <w14:ligatures w14:val="none"/>
    </w:rPr>
  </w:style>
  <w:style w:type="paragraph" w:styleId="9">
    <w:name w:val="heading 9"/>
    <w:basedOn w:val="a"/>
    <w:next w:val="a"/>
    <w:link w:val="90"/>
    <w:qFormat/>
    <w:rsid w:val="006D520A"/>
    <w:pPr>
      <w:spacing w:before="240" w:after="60" w:line="240" w:lineRule="auto"/>
      <w:jc w:val="left"/>
      <w:outlineLvl w:val="8"/>
    </w:pPr>
    <w:rPr>
      <w:rFonts w:eastAsia="Times New Roman" w:cs="Times New Roman"/>
      <w:i/>
      <w:sz w:val="18"/>
      <w:szCs w:val="20"/>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99C"/>
    <w:pPr>
      <w:ind w:left="720"/>
      <w:contextualSpacing/>
    </w:pPr>
  </w:style>
  <w:style w:type="table" w:styleId="a4">
    <w:name w:val="Table Grid"/>
    <w:basedOn w:val="a1"/>
    <w:uiPriority w:val="39"/>
    <w:rsid w:val="00DA1A6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520A"/>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C774BF"/>
  </w:style>
  <w:style w:type="paragraph" w:styleId="a7">
    <w:name w:val="footer"/>
    <w:basedOn w:val="a"/>
    <w:link w:val="a8"/>
    <w:unhideWhenUsed/>
    <w:rsid w:val="006D520A"/>
    <w:pPr>
      <w:tabs>
        <w:tab w:val="center" w:pos="4677"/>
        <w:tab w:val="right" w:pos="9355"/>
      </w:tabs>
      <w:spacing w:before="0" w:after="0" w:line="240" w:lineRule="auto"/>
    </w:pPr>
  </w:style>
  <w:style w:type="character" w:customStyle="1" w:styleId="a8">
    <w:name w:val="Нижний колонтитул Знак"/>
    <w:basedOn w:val="a0"/>
    <w:link w:val="a7"/>
    <w:rsid w:val="00C774BF"/>
  </w:style>
  <w:style w:type="character" w:customStyle="1" w:styleId="10">
    <w:name w:val="Заголовок 1 Знак"/>
    <w:basedOn w:val="a0"/>
    <w:link w:val="1"/>
    <w:rsid w:val="006D520A"/>
    <w:rPr>
      <w:rFonts w:eastAsia="Times New Roman" w:cs="Times New Roman"/>
      <w:b/>
      <w:kern w:val="28"/>
      <w:sz w:val="28"/>
      <w:szCs w:val="20"/>
      <w:lang w:val="en-GB"/>
      <w14:ligatures w14:val="none"/>
    </w:rPr>
  </w:style>
  <w:style w:type="character" w:customStyle="1" w:styleId="20">
    <w:name w:val="Заголовок 2 Знак"/>
    <w:basedOn w:val="a0"/>
    <w:link w:val="2"/>
    <w:rsid w:val="006D520A"/>
    <w:rPr>
      <w:rFonts w:eastAsia="Times New Roman" w:cs="Times New Roman"/>
      <w:b/>
      <w:i/>
      <w:szCs w:val="20"/>
      <w:lang w:val="en-GB"/>
      <w14:ligatures w14:val="none"/>
    </w:rPr>
  </w:style>
  <w:style w:type="character" w:customStyle="1" w:styleId="30">
    <w:name w:val="Заголовок 3 Знак"/>
    <w:basedOn w:val="a0"/>
    <w:link w:val="3"/>
    <w:rsid w:val="006D520A"/>
    <w:rPr>
      <w:rFonts w:ascii="Times New Roman" w:eastAsia="Times New Roman" w:hAnsi="Times New Roman" w:cs="Times New Roman"/>
      <w:b/>
      <w:szCs w:val="20"/>
      <w:lang w:val="en-GB"/>
      <w14:ligatures w14:val="none"/>
    </w:rPr>
  </w:style>
  <w:style w:type="character" w:customStyle="1" w:styleId="40">
    <w:name w:val="Заголовок 4 Знак"/>
    <w:basedOn w:val="a0"/>
    <w:link w:val="4"/>
    <w:rsid w:val="006D520A"/>
    <w:rPr>
      <w:rFonts w:ascii="Times New Roman" w:eastAsia="Times New Roman" w:hAnsi="Times New Roman" w:cs="Times New Roman"/>
      <w:b/>
      <w:i/>
      <w:szCs w:val="20"/>
      <w:lang w:val="en-GB"/>
      <w14:ligatures w14:val="none"/>
    </w:rPr>
  </w:style>
  <w:style w:type="character" w:customStyle="1" w:styleId="50">
    <w:name w:val="Заголовок 5 Знак"/>
    <w:basedOn w:val="a0"/>
    <w:link w:val="5"/>
    <w:rsid w:val="006D520A"/>
    <w:rPr>
      <w:rFonts w:eastAsia="Times New Roman" w:cs="Times New Roman"/>
      <w:sz w:val="22"/>
      <w:szCs w:val="20"/>
      <w:lang w:val="en-GB"/>
      <w14:ligatures w14:val="none"/>
    </w:rPr>
  </w:style>
  <w:style w:type="character" w:customStyle="1" w:styleId="60">
    <w:name w:val="Заголовок 6 Знак"/>
    <w:basedOn w:val="a0"/>
    <w:link w:val="6"/>
    <w:rsid w:val="006D520A"/>
    <w:rPr>
      <w:rFonts w:eastAsia="Times New Roman" w:cs="Times New Roman"/>
      <w:i/>
      <w:sz w:val="22"/>
      <w:szCs w:val="20"/>
      <w:lang w:val="en-GB"/>
      <w14:ligatures w14:val="none"/>
    </w:rPr>
  </w:style>
  <w:style w:type="character" w:customStyle="1" w:styleId="70">
    <w:name w:val="Заголовок 7 Знак"/>
    <w:basedOn w:val="a0"/>
    <w:link w:val="7"/>
    <w:rsid w:val="006D520A"/>
    <w:rPr>
      <w:rFonts w:eastAsia="Times New Roman" w:cs="Times New Roman"/>
      <w:sz w:val="20"/>
      <w:szCs w:val="20"/>
      <w:lang w:val="en-GB"/>
      <w14:ligatures w14:val="none"/>
    </w:rPr>
  </w:style>
  <w:style w:type="character" w:customStyle="1" w:styleId="80">
    <w:name w:val="Заголовок 8 Знак"/>
    <w:basedOn w:val="a0"/>
    <w:link w:val="8"/>
    <w:rsid w:val="006D520A"/>
    <w:rPr>
      <w:rFonts w:eastAsia="Times New Roman" w:cs="Times New Roman"/>
      <w:i/>
      <w:sz w:val="20"/>
      <w:szCs w:val="20"/>
      <w:lang w:val="en-GB"/>
      <w14:ligatures w14:val="none"/>
    </w:rPr>
  </w:style>
  <w:style w:type="character" w:customStyle="1" w:styleId="90">
    <w:name w:val="Заголовок 9 Знак"/>
    <w:basedOn w:val="a0"/>
    <w:link w:val="9"/>
    <w:rsid w:val="006D520A"/>
    <w:rPr>
      <w:rFonts w:eastAsia="Times New Roman" w:cs="Times New Roman"/>
      <w:i/>
      <w:sz w:val="18"/>
      <w:szCs w:val="20"/>
      <w:lang w:val="en-GB"/>
      <w14:ligatures w14:val="none"/>
    </w:rPr>
  </w:style>
  <w:style w:type="paragraph" w:styleId="a9">
    <w:name w:val="annotation text"/>
    <w:basedOn w:val="a"/>
    <w:link w:val="aa"/>
    <w:semiHidden/>
    <w:rsid w:val="006D520A"/>
    <w:pPr>
      <w:spacing w:before="0" w:after="0" w:line="240" w:lineRule="auto"/>
      <w:jc w:val="left"/>
    </w:pPr>
    <w:rPr>
      <w:rFonts w:ascii="Times New Roman" w:eastAsia="Times New Roman" w:hAnsi="Times New Roman" w:cs="Times New Roman"/>
      <w:sz w:val="20"/>
      <w:szCs w:val="20"/>
      <w:lang w:val="en-GB"/>
      <w14:ligatures w14:val="none"/>
    </w:rPr>
  </w:style>
  <w:style w:type="character" w:customStyle="1" w:styleId="aa">
    <w:name w:val="Текст примечания Знак"/>
    <w:basedOn w:val="a0"/>
    <w:link w:val="a9"/>
    <w:semiHidden/>
    <w:rsid w:val="006D520A"/>
    <w:rPr>
      <w:rFonts w:ascii="Times New Roman" w:eastAsia="Times New Roman" w:hAnsi="Times New Roman" w:cs="Times New Roman"/>
      <w:sz w:val="20"/>
      <w:szCs w:val="20"/>
      <w:lang w:val="en-GB"/>
      <w14:ligatures w14:val="none"/>
    </w:rPr>
  </w:style>
  <w:style w:type="paragraph" w:styleId="ab">
    <w:name w:val="Body Text"/>
    <w:basedOn w:val="a"/>
    <w:link w:val="ac"/>
    <w:rsid w:val="006D520A"/>
    <w:pPr>
      <w:spacing w:before="0" w:line="240" w:lineRule="auto"/>
      <w:jc w:val="left"/>
    </w:pPr>
    <w:rPr>
      <w:rFonts w:ascii="Times New Roman" w:eastAsia="Times New Roman" w:hAnsi="Times New Roman" w:cs="Times New Roman"/>
      <w:sz w:val="20"/>
      <w:szCs w:val="20"/>
      <w:lang w:val="en-GB"/>
      <w14:ligatures w14:val="none"/>
    </w:rPr>
  </w:style>
  <w:style w:type="character" w:customStyle="1" w:styleId="ac">
    <w:name w:val="Основной текст Знак"/>
    <w:basedOn w:val="a0"/>
    <w:link w:val="ab"/>
    <w:rsid w:val="006D520A"/>
    <w:rPr>
      <w:rFonts w:ascii="Times New Roman" w:eastAsia="Times New Roman" w:hAnsi="Times New Roman" w:cs="Times New Roman"/>
      <w:sz w:val="20"/>
      <w:szCs w:val="20"/>
      <w:lang w:val="en-GB"/>
      <w14:ligatures w14:val="none"/>
    </w:rPr>
  </w:style>
  <w:style w:type="paragraph" w:styleId="ad">
    <w:name w:val="Message Header"/>
    <w:basedOn w:val="a"/>
    <w:link w:val="ae"/>
    <w:rsid w:val="006D520A"/>
    <w:pPr>
      <w:spacing w:before="0" w:after="0" w:line="240" w:lineRule="auto"/>
      <w:ind w:left="1134" w:hanging="1134"/>
      <w:jc w:val="left"/>
    </w:pPr>
    <w:rPr>
      <w:rFonts w:eastAsia="Times New Roman" w:cs="Times New Roman"/>
      <w:szCs w:val="20"/>
      <w:lang w:val="en-GB"/>
      <w14:ligatures w14:val="none"/>
    </w:rPr>
  </w:style>
  <w:style w:type="character" w:customStyle="1" w:styleId="ae">
    <w:name w:val="Шапка Знак"/>
    <w:basedOn w:val="a0"/>
    <w:link w:val="ad"/>
    <w:rsid w:val="006D520A"/>
    <w:rPr>
      <w:rFonts w:eastAsia="Times New Roman" w:cs="Times New Roman"/>
      <w:szCs w:val="20"/>
      <w:lang w:val="en-GB"/>
      <w14:ligatures w14:val="none"/>
    </w:rPr>
  </w:style>
  <w:style w:type="character" w:styleId="af">
    <w:name w:val="page number"/>
    <w:basedOn w:val="a0"/>
    <w:rsid w:val="006D520A"/>
  </w:style>
  <w:style w:type="paragraph" w:styleId="af0">
    <w:name w:val="Subtitle"/>
    <w:basedOn w:val="a"/>
    <w:link w:val="af1"/>
    <w:qFormat/>
    <w:rsid w:val="006D520A"/>
    <w:pPr>
      <w:spacing w:before="0" w:after="60" w:line="240" w:lineRule="auto"/>
      <w:jc w:val="center"/>
    </w:pPr>
    <w:rPr>
      <w:rFonts w:eastAsia="Times New Roman" w:cs="Times New Roman"/>
      <w:i/>
      <w:szCs w:val="20"/>
      <w:lang w:val="en-GB"/>
      <w14:ligatures w14:val="none"/>
    </w:rPr>
  </w:style>
  <w:style w:type="character" w:customStyle="1" w:styleId="af1">
    <w:name w:val="Подзаголовок Знак"/>
    <w:basedOn w:val="a0"/>
    <w:link w:val="af0"/>
    <w:rsid w:val="006D520A"/>
    <w:rPr>
      <w:rFonts w:eastAsia="Times New Roman" w:cs="Times New Roman"/>
      <w:i/>
      <w:szCs w:val="20"/>
      <w:lang w:val="en-GB"/>
      <w14:ligatures w14:val="none"/>
    </w:rPr>
  </w:style>
  <w:style w:type="paragraph" w:customStyle="1" w:styleId="af2">
    <w:name w:val="Название"/>
    <w:basedOn w:val="a"/>
    <w:qFormat/>
    <w:rsid w:val="006D520A"/>
    <w:pPr>
      <w:spacing w:before="240" w:after="60" w:line="240" w:lineRule="auto"/>
      <w:jc w:val="center"/>
    </w:pPr>
    <w:rPr>
      <w:rFonts w:eastAsia="Times New Roman" w:cs="Times New Roman"/>
      <w:b/>
      <w:kern w:val="28"/>
      <w:sz w:val="32"/>
      <w:szCs w:val="20"/>
      <w:lang w:val="en-GB"/>
      <w14:ligatures w14:val="none"/>
    </w:rPr>
  </w:style>
  <w:style w:type="paragraph" w:styleId="af3">
    <w:name w:val="toa heading"/>
    <w:basedOn w:val="a"/>
    <w:next w:val="a"/>
    <w:semiHidden/>
    <w:rsid w:val="006D520A"/>
    <w:pPr>
      <w:spacing w:after="0" w:line="240" w:lineRule="auto"/>
      <w:jc w:val="left"/>
    </w:pPr>
    <w:rPr>
      <w:rFonts w:eastAsia="Times New Roman" w:cs="Times New Roman"/>
      <w:b/>
      <w:szCs w:val="20"/>
      <w:lang w:val="en-GB"/>
      <w14:ligatures w14:val="none"/>
    </w:rPr>
  </w:style>
  <w:style w:type="paragraph" w:styleId="91">
    <w:name w:val="toc 9"/>
    <w:basedOn w:val="a"/>
    <w:next w:val="a"/>
    <w:semiHidden/>
    <w:rsid w:val="006D520A"/>
    <w:pPr>
      <w:tabs>
        <w:tab w:val="right" w:leader="dot" w:pos="8640"/>
      </w:tabs>
      <w:spacing w:before="0" w:after="0" w:line="240" w:lineRule="auto"/>
      <w:ind w:left="1600"/>
      <w:jc w:val="left"/>
    </w:pPr>
    <w:rPr>
      <w:rFonts w:ascii="Times New Roman" w:eastAsia="Times New Roman" w:hAnsi="Times New Roman" w:cs="Times New Roman"/>
      <w:sz w:val="20"/>
      <w:szCs w:val="20"/>
      <w:lang w:val="en-GB"/>
      <w14:ligatures w14:val="none"/>
    </w:rPr>
  </w:style>
  <w:style w:type="paragraph" w:styleId="21">
    <w:name w:val="Body Text 2"/>
    <w:basedOn w:val="a"/>
    <w:link w:val="22"/>
    <w:rsid w:val="006D520A"/>
    <w:pPr>
      <w:spacing w:before="0" w:after="0" w:line="240" w:lineRule="auto"/>
    </w:pPr>
    <w:rPr>
      <w:rFonts w:ascii="AGOpus" w:eastAsia="Times New Roman" w:hAnsi="AGOpus" w:cs="Times New Roman"/>
      <w:sz w:val="12"/>
      <w:szCs w:val="20"/>
      <w14:ligatures w14:val="none"/>
    </w:rPr>
  </w:style>
  <w:style w:type="character" w:customStyle="1" w:styleId="22">
    <w:name w:val="Основной текст 2 Знак"/>
    <w:basedOn w:val="a0"/>
    <w:link w:val="21"/>
    <w:rsid w:val="006D520A"/>
    <w:rPr>
      <w:rFonts w:ascii="AGOpus" w:eastAsia="Times New Roman" w:hAnsi="AGOpus" w:cs="Times New Roman"/>
      <w:sz w:val="12"/>
      <w:szCs w:val="20"/>
      <w14:ligatures w14:val="none"/>
    </w:rPr>
  </w:style>
  <w:style w:type="paragraph" w:styleId="af4">
    <w:name w:val="Body Text Indent"/>
    <w:basedOn w:val="a"/>
    <w:link w:val="af5"/>
    <w:rsid w:val="006D520A"/>
    <w:pPr>
      <w:spacing w:before="0" w:after="0" w:line="240" w:lineRule="auto"/>
      <w:ind w:left="317" w:hanging="317"/>
      <w:jc w:val="left"/>
    </w:pPr>
    <w:rPr>
      <w:rFonts w:ascii="Times New Roman" w:eastAsia="Times New Roman" w:hAnsi="Times New Roman" w:cs="Times New Roman"/>
      <w:bCs/>
      <w:sz w:val="20"/>
      <w:szCs w:val="20"/>
      <w:lang w:val="en-US"/>
      <w14:ligatures w14:val="none"/>
    </w:rPr>
  </w:style>
  <w:style w:type="character" w:customStyle="1" w:styleId="af5">
    <w:name w:val="Основной текст с отступом Знак"/>
    <w:basedOn w:val="a0"/>
    <w:link w:val="af4"/>
    <w:rsid w:val="006D520A"/>
    <w:rPr>
      <w:rFonts w:ascii="Times New Roman" w:eastAsia="Times New Roman" w:hAnsi="Times New Roman" w:cs="Times New Roman"/>
      <w:bCs/>
      <w:sz w:val="20"/>
      <w:szCs w:val="20"/>
      <w:lang w:val="en-US"/>
      <w14:ligatures w14:val="none"/>
    </w:rPr>
  </w:style>
  <w:style w:type="paragraph" w:styleId="31">
    <w:name w:val="Body Text 3"/>
    <w:basedOn w:val="a"/>
    <w:link w:val="32"/>
    <w:rsid w:val="006D520A"/>
    <w:pPr>
      <w:spacing w:before="0" w:after="0" w:line="240" w:lineRule="auto"/>
      <w:jc w:val="left"/>
    </w:pPr>
    <w:rPr>
      <w:rFonts w:ascii="Times New Roman" w:eastAsia="Times New Roman" w:hAnsi="Times New Roman" w:cs="Times New Roman"/>
      <w:color w:val="3366FF"/>
      <w:sz w:val="20"/>
      <w:szCs w:val="20"/>
      <w:lang w:val="en-GB"/>
      <w14:ligatures w14:val="none"/>
    </w:rPr>
  </w:style>
  <w:style w:type="character" w:customStyle="1" w:styleId="32">
    <w:name w:val="Основной текст 3 Знак"/>
    <w:basedOn w:val="a0"/>
    <w:link w:val="31"/>
    <w:rsid w:val="006D520A"/>
    <w:rPr>
      <w:rFonts w:ascii="Times New Roman" w:eastAsia="Times New Roman" w:hAnsi="Times New Roman" w:cs="Times New Roman"/>
      <w:color w:val="3366FF"/>
      <w:sz w:val="20"/>
      <w:szCs w:val="20"/>
      <w:lang w:val="en-GB"/>
      <w14:ligatures w14:val="none"/>
    </w:rPr>
  </w:style>
  <w:style w:type="paragraph" w:styleId="23">
    <w:name w:val="Body Text Indent 2"/>
    <w:basedOn w:val="a"/>
    <w:link w:val="24"/>
    <w:rsid w:val="006D520A"/>
    <w:pPr>
      <w:autoSpaceDE w:val="0"/>
      <w:autoSpaceDN w:val="0"/>
      <w:adjustRightInd w:val="0"/>
      <w:spacing w:before="0" w:after="0" w:line="240" w:lineRule="auto"/>
      <w:ind w:left="317" w:hanging="317"/>
    </w:pPr>
    <w:rPr>
      <w:rFonts w:ascii="Times New Roman" w:eastAsia="Times New Roman" w:hAnsi="Times New Roman" w:cs="Times New Roman"/>
      <w:sz w:val="20"/>
      <w:szCs w:val="24"/>
      <w:lang w:val="en-US"/>
      <w14:ligatures w14:val="none"/>
    </w:rPr>
  </w:style>
  <w:style w:type="character" w:customStyle="1" w:styleId="24">
    <w:name w:val="Основной текст с отступом 2 Знак"/>
    <w:basedOn w:val="a0"/>
    <w:link w:val="23"/>
    <w:rsid w:val="006D520A"/>
    <w:rPr>
      <w:rFonts w:ascii="Times New Roman" w:eastAsia="Times New Roman" w:hAnsi="Times New Roman" w:cs="Times New Roman"/>
      <w:sz w:val="20"/>
      <w:szCs w:val="24"/>
      <w:lang w:val="en-US"/>
      <w14:ligatures w14:val="none"/>
    </w:rPr>
  </w:style>
  <w:style w:type="paragraph" w:styleId="33">
    <w:name w:val="Body Text Indent 3"/>
    <w:basedOn w:val="a"/>
    <w:link w:val="34"/>
    <w:rsid w:val="006D520A"/>
    <w:pPr>
      <w:spacing w:before="0" w:after="0" w:line="240" w:lineRule="auto"/>
      <w:ind w:left="284"/>
    </w:pPr>
    <w:rPr>
      <w:rFonts w:ascii="Times New Roman" w:eastAsia="Times New Roman" w:hAnsi="Times New Roman" w:cs="Times New Roman"/>
      <w:sz w:val="20"/>
      <w:szCs w:val="20"/>
      <w14:ligatures w14:val="none"/>
    </w:rPr>
  </w:style>
  <w:style w:type="character" w:customStyle="1" w:styleId="34">
    <w:name w:val="Основной текст с отступом 3 Знак"/>
    <w:basedOn w:val="a0"/>
    <w:link w:val="33"/>
    <w:rsid w:val="006D520A"/>
    <w:rPr>
      <w:rFonts w:ascii="Times New Roman" w:eastAsia="Times New Roman" w:hAnsi="Times New Roman" w:cs="Times New Roman"/>
      <w:sz w:val="20"/>
      <w:szCs w:val="20"/>
      <w14:ligatures w14:val="none"/>
    </w:rPr>
  </w:style>
  <w:style w:type="paragraph" w:styleId="af6">
    <w:name w:val="Plain Text"/>
    <w:basedOn w:val="a"/>
    <w:link w:val="af7"/>
    <w:rsid w:val="006D520A"/>
    <w:pPr>
      <w:spacing w:before="0" w:after="0" w:line="240" w:lineRule="auto"/>
      <w:jc w:val="left"/>
    </w:pPr>
    <w:rPr>
      <w:rFonts w:ascii="Courier New" w:eastAsia="Times New Roman" w:hAnsi="Courier New" w:cs="Times New Roman"/>
      <w:sz w:val="20"/>
      <w:szCs w:val="20"/>
      <w14:ligatures w14:val="none"/>
    </w:rPr>
  </w:style>
  <w:style w:type="character" w:customStyle="1" w:styleId="af7">
    <w:name w:val="Текст Знак"/>
    <w:basedOn w:val="a0"/>
    <w:link w:val="af6"/>
    <w:rsid w:val="006D520A"/>
    <w:rPr>
      <w:rFonts w:ascii="Courier New" w:eastAsia="Times New Roman" w:hAnsi="Courier New" w:cs="Times New Roman"/>
      <w:sz w:val="20"/>
      <w:szCs w:val="20"/>
      <w14:ligatures w14:val="none"/>
    </w:rPr>
  </w:style>
  <w:style w:type="paragraph" w:customStyle="1" w:styleId="11">
    <w:name w:val="Текст выноски1"/>
    <w:basedOn w:val="a"/>
    <w:semiHidden/>
    <w:rsid w:val="006D520A"/>
    <w:pPr>
      <w:spacing w:before="0" w:after="0" w:line="240" w:lineRule="auto"/>
      <w:jc w:val="left"/>
    </w:pPr>
    <w:rPr>
      <w:rFonts w:ascii="Tahoma" w:eastAsia="Times New Roman" w:hAnsi="Tahoma" w:cs="Tahoma"/>
      <w:sz w:val="16"/>
      <w:szCs w:val="16"/>
      <w:lang w:val="en-GB"/>
      <w14:ligatures w14:val="none"/>
    </w:rPr>
  </w:style>
  <w:style w:type="character" w:styleId="af8">
    <w:name w:val="annotation reference"/>
    <w:semiHidden/>
    <w:rsid w:val="006D520A"/>
    <w:rPr>
      <w:sz w:val="16"/>
      <w:szCs w:val="16"/>
    </w:rPr>
  </w:style>
  <w:style w:type="paragraph" w:customStyle="1" w:styleId="12">
    <w:name w:val="Тема примечания1"/>
    <w:basedOn w:val="a9"/>
    <w:next w:val="a9"/>
    <w:semiHidden/>
    <w:rsid w:val="006D520A"/>
    <w:rPr>
      <w:b/>
      <w:bCs/>
    </w:rPr>
  </w:style>
  <w:style w:type="paragraph" w:styleId="af9">
    <w:name w:val="Balloon Text"/>
    <w:basedOn w:val="a"/>
    <w:link w:val="afa"/>
    <w:semiHidden/>
    <w:rsid w:val="006D520A"/>
    <w:pPr>
      <w:spacing w:before="0" w:after="0" w:line="240" w:lineRule="auto"/>
      <w:jc w:val="left"/>
    </w:pPr>
    <w:rPr>
      <w:rFonts w:ascii="Tahoma" w:eastAsia="Times New Roman" w:hAnsi="Tahoma" w:cs="Tahoma"/>
      <w:sz w:val="16"/>
      <w:szCs w:val="16"/>
      <w:lang w:val="en-GB"/>
      <w14:ligatures w14:val="none"/>
    </w:rPr>
  </w:style>
  <w:style w:type="character" w:customStyle="1" w:styleId="afa">
    <w:name w:val="Текст выноски Знак"/>
    <w:basedOn w:val="a0"/>
    <w:link w:val="af9"/>
    <w:semiHidden/>
    <w:rsid w:val="006D520A"/>
    <w:rPr>
      <w:rFonts w:ascii="Tahoma" w:eastAsia="Times New Roman" w:hAnsi="Tahoma" w:cs="Tahoma"/>
      <w:sz w:val="16"/>
      <w:szCs w:val="16"/>
      <w:lang w:val="en-GB"/>
      <w14:ligatures w14:val="none"/>
    </w:rPr>
  </w:style>
  <w:style w:type="character" w:customStyle="1" w:styleId="etivikova">
    <w:name w:val="etivikova"/>
    <w:semiHidden/>
    <w:rsid w:val="006D520A"/>
    <w:rPr>
      <w:color w:val="000000"/>
    </w:rPr>
  </w:style>
  <w:style w:type="paragraph" w:customStyle="1" w:styleId="m1">
    <w:name w:val="m1"/>
    <w:basedOn w:val="a"/>
    <w:rsid w:val="006D520A"/>
    <w:pPr>
      <w:spacing w:before="240" w:after="0" w:line="240" w:lineRule="auto"/>
      <w:ind w:firstLine="720"/>
    </w:pPr>
    <w:rPr>
      <w:rFonts w:ascii="Century Schoolbook" w:eastAsia="Times New Roman" w:hAnsi="Century Schoolbook" w:cs="Times New Roman"/>
      <w:szCs w:val="20"/>
      <w:lang w:val="en-US"/>
      <w14:ligatures w14:val="none"/>
    </w:rPr>
  </w:style>
  <w:style w:type="paragraph" w:styleId="afb">
    <w:name w:val="annotation subject"/>
    <w:basedOn w:val="a9"/>
    <w:next w:val="a9"/>
    <w:link w:val="afc"/>
    <w:rsid w:val="006D520A"/>
    <w:rPr>
      <w:b/>
      <w:bCs/>
    </w:rPr>
  </w:style>
  <w:style w:type="character" w:customStyle="1" w:styleId="afc">
    <w:name w:val="Тема примечания Знак"/>
    <w:basedOn w:val="aa"/>
    <w:link w:val="afb"/>
    <w:rsid w:val="006D520A"/>
    <w:rPr>
      <w:rFonts w:ascii="Times New Roman" w:eastAsia="Times New Roman" w:hAnsi="Times New Roman" w:cs="Times New Roman"/>
      <w:b/>
      <w:bCs/>
      <w:sz w:val="20"/>
      <w:szCs w:val="20"/>
      <w:lang w:val="en-GB"/>
      <w14:ligatures w14:val="none"/>
    </w:rPr>
  </w:style>
  <w:style w:type="paragraph" w:styleId="afd">
    <w:name w:val="footnote text"/>
    <w:basedOn w:val="a"/>
    <w:link w:val="afe"/>
    <w:uiPriority w:val="99"/>
    <w:rsid w:val="006D520A"/>
    <w:pPr>
      <w:spacing w:before="0" w:after="0" w:line="240" w:lineRule="auto"/>
      <w:jc w:val="left"/>
    </w:pPr>
    <w:rPr>
      <w:rFonts w:ascii="Times New Roman" w:eastAsia="Times New Roman" w:hAnsi="Times New Roman" w:cs="Times New Roman"/>
      <w:sz w:val="20"/>
      <w:szCs w:val="20"/>
      <w:lang w:val="en-GB"/>
      <w14:ligatures w14:val="none"/>
    </w:rPr>
  </w:style>
  <w:style w:type="character" w:customStyle="1" w:styleId="afe">
    <w:name w:val="Текст сноски Знак"/>
    <w:basedOn w:val="a0"/>
    <w:link w:val="afd"/>
    <w:uiPriority w:val="99"/>
    <w:rsid w:val="006D520A"/>
    <w:rPr>
      <w:rFonts w:ascii="Times New Roman" w:eastAsia="Times New Roman" w:hAnsi="Times New Roman" w:cs="Times New Roman"/>
      <w:sz w:val="20"/>
      <w:szCs w:val="20"/>
      <w:lang w:val="en-GB"/>
      <w14:ligatures w14:val="none"/>
    </w:rPr>
  </w:style>
  <w:style w:type="character" w:styleId="aff">
    <w:name w:val="footnote reference"/>
    <w:basedOn w:val="a0"/>
    <w:rsid w:val="006D520A"/>
    <w:rPr>
      <w:vertAlign w:val="superscript"/>
    </w:rPr>
  </w:style>
  <w:style w:type="paragraph" w:customStyle="1" w:styleId="13">
    <w:name w:val="Обычный1"/>
    <w:rsid w:val="006D520A"/>
    <w:pPr>
      <w:autoSpaceDE w:val="0"/>
      <w:autoSpaceDN w:val="0"/>
      <w:spacing w:before="0" w:after="0" w:line="240" w:lineRule="auto"/>
      <w:jc w:val="left"/>
    </w:pPr>
    <w:rPr>
      <w:rFonts w:ascii="Times New Roman" w:eastAsia="Times New Roman" w:hAnsi="Times New Roman" w:cs="Times New Roman"/>
      <w:sz w:val="20"/>
      <w:szCs w:val="20"/>
      <w:lang w:val="en-GB"/>
      <w14:ligatures w14:val="none"/>
    </w:rPr>
  </w:style>
  <w:style w:type="paragraph" w:styleId="aff0">
    <w:name w:val="endnote text"/>
    <w:basedOn w:val="a"/>
    <w:link w:val="aff1"/>
    <w:rsid w:val="006D520A"/>
    <w:pPr>
      <w:spacing w:before="0" w:after="0" w:line="240" w:lineRule="auto"/>
      <w:jc w:val="left"/>
    </w:pPr>
    <w:rPr>
      <w:rFonts w:ascii="Times New Roman" w:eastAsia="Times New Roman" w:hAnsi="Times New Roman" w:cs="Times New Roman"/>
      <w:sz w:val="20"/>
      <w:szCs w:val="20"/>
      <w:lang w:val="en-GB"/>
      <w14:ligatures w14:val="none"/>
    </w:rPr>
  </w:style>
  <w:style w:type="character" w:customStyle="1" w:styleId="aff1">
    <w:name w:val="Текст концевой сноски Знак"/>
    <w:basedOn w:val="a0"/>
    <w:link w:val="aff0"/>
    <w:rsid w:val="006D520A"/>
    <w:rPr>
      <w:rFonts w:ascii="Times New Roman" w:eastAsia="Times New Roman" w:hAnsi="Times New Roman" w:cs="Times New Roman"/>
      <w:sz w:val="20"/>
      <w:szCs w:val="20"/>
      <w:lang w:val="en-GB"/>
      <w14:ligatures w14:val="none"/>
    </w:rPr>
  </w:style>
  <w:style w:type="character" w:styleId="aff2">
    <w:name w:val="endnote reference"/>
    <w:basedOn w:val="a0"/>
    <w:rsid w:val="006D520A"/>
    <w:rPr>
      <w:vertAlign w:val="superscript"/>
    </w:rPr>
  </w:style>
  <w:style w:type="paragraph" w:styleId="aff3">
    <w:name w:val="Revision"/>
    <w:hidden/>
    <w:uiPriority w:val="99"/>
    <w:semiHidden/>
    <w:rsid w:val="006D520A"/>
    <w:pPr>
      <w:spacing w:before="0" w:after="0" w:line="240" w:lineRule="auto"/>
      <w:jc w:val="left"/>
    </w:pPr>
    <w:rPr>
      <w:rFonts w:ascii="Times New Roman" w:eastAsia="Times New Roman" w:hAnsi="Times New Roman" w:cs="Times New Roman"/>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28735">
      <w:bodyDiv w:val="1"/>
      <w:marLeft w:val="0"/>
      <w:marRight w:val="0"/>
      <w:marTop w:val="0"/>
      <w:marBottom w:val="0"/>
      <w:divBdr>
        <w:top w:val="none" w:sz="0" w:space="0" w:color="auto"/>
        <w:left w:val="none" w:sz="0" w:space="0" w:color="auto"/>
        <w:bottom w:val="none" w:sz="0" w:space="0" w:color="auto"/>
        <w:right w:val="none" w:sz="0" w:space="0" w:color="auto"/>
      </w:divBdr>
    </w:div>
    <w:div w:id="599147367">
      <w:bodyDiv w:val="1"/>
      <w:marLeft w:val="0"/>
      <w:marRight w:val="0"/>
      <w:marTop w:val="0"/>
      <w:marBottom w:val="0"/>
      <w:divBdr>
        <w:top w:val="none" w:sz="0" w:space="0" w:color="auto"/>
        <w:left w:val="none" w:sz="0" w:space="0" w:color="auto"/>
        <w:bottom w:val="none" w:sz="0" w:space="0" w:color="auto"/>
        <w:right w:val="none" w:sz="0" w:space="0" w:color="auto"/>
      </w:divBdr>
    </w:div>
    <w:div w:id="670832644">
      <w:bodyDiv w:val="1"/>
      <w:marLeft w:val="0"/>
      <w:marRight w:val="0"/>
      <w:marTop w:val="0"/>
      <w:marBottom w:val="0"/>
      <w:divBdr>
        <w:top w:val="none" w:sz="0" w:space="0" w:color="auto"/>
        <w:left w:val="none" w:sz="0" w:space="0" w:color="auto"/>
        <w:bottom w:val="none" w:sz="0" w:space="0" w:color="auto"/>
        <w:right w:val="none" w:sz="0" w:space="0" w:color="auto"/>
      </w:divBdr>
    </w:div>
    <w:div w:id="884297170">
      <w:bodyDiv w:val="1"/>
      <w:marLeft w:val="0"/>
      <w:marRight w:val="0"/>
      <w:marTop w:val="0"/>
      <w:marBottom w:val="0"/>
      <w:divBdr>
        <w:top w:val="none" w:sz="0" w:space="0" w:color="auto"/>
        <w:left w:val="none" w:sz="0" w:space="0" w:color="auto"/>
        <w:bottom w:val="none" w:sz="0" w:space="0" w:color="auto"/>
        <w:right w:val="none" w:sz="0" w:space="0" w:color="auto"/>
      </w:divBdr>
    </w:div>
    <w:div w:id="1008481809">
      <w:bodyDiv w:val="1"/>
      <w:marLeft w:val="0"/>
      <w:marRight w:val="0"/>
      <w:marTop w:val="0"/>
      <w:marBottom w:val="0"/>
      <w:divBdr>
        <w:top w:val="none" w:sz="0" w:space="0" w:color="auto"/>
        <w:left w:val="none" w:sz="0" w:space="0" w:color="auto"/>
        <w:bottom w:val="none" w:sz="0" w:space="0" w:color="auto"/>
        <w:right w:val="none" w:sz="0" w:space="0" w:color="auto"/>
      </w:divBdr>
    </w:div>
    <w:div w:id="1015768483">
      <w:bodyDiv w:val="1"/>
      <w:marLeft w:val="0"/>
      <w:marRight w:val="0"/>
      <w:marTop w:val="0"/>
      <w:marBottom w:val="0"/>
      <w:divBdr>
        <w:top w:val="none" w:sz="0" w:space="0" w:color="auto"/>
        <w:left w:val="none" w:sz="0" w:space="0" w:color="auto"/>
        <w:bottom w:val="none" w:sz="0" w:space="0" w:color="auto"/>
        <w:right w:val="none" w:sz="0" w:space="0" w:color="auto"/>
      </w:divBdr>
    </w:div>
    <w:div w:id="1198471623">
      <w:bodyDiv w:val="1"/>
      <w:marLeft w:val="0"/>
      <w:marRight w:val="0"/>
      <w:marTop w:val="0"/>
      <w:marBottom w:val="0"/>
      <w:divBdr>
        <w:top w:val="none" w:sz="0" w:space="0" w:color="auto"/>
        <w:left w:val="none" w:sz="0" w:space="0" w:color="auto"/>
        <w:bottom w:val="none" w:sz="0" w:space="0" w:color="auto"/>
        <w:right w:val="none" w:sz="0" w:space="0" w:color="auto"/>
      </w:divBdr>
    </w:div>
    <w:div w:id="1301231473">
      <w:bodyDiv w:val="1"/>
      <w:marLeft w:val="0"/>
      <w:marRight w:val="0"/>
      <w:marTop w:val="0"/>
      <w:marBottom w:val="0"/>
      <w:divBdr>
        <w:top w:val="none" w:sz="0" w:space="0" w:color="auto"/>
        <w:left w:val="none" w:sz="0" w:space="0" w:color="auto"/>
        <w:bottom w:val="none" w:sz="0" w:space="0" w:color="auto"/>
        <w:right w:val="none" w:sz="0" w:space="0" w:color="auto"/>
      </w:divBdr>
    </w:div>
    <w:div w:id="1448770622">
      <w:bodyDiv w:val="1"/>
      <w:marLeft w:val="0"/>
      <w:marRight w:val="0"/>
      <w:marTop w:val="0"/>
      <w:marBottom w:val="0"/>
      <w:divBdr>
        <w:top w:val="none" w:sz="0" w:space="0" w:color="auto"/>
        <w:left w:val="none" w:sz="0" w:space="0" w:color="auto"/>
        <w:bottom w:val="none" w:sz="0" w:space="0" w:color="auto"/>
        <w:right w:val="none" w:sz="0" w:space="0" w:color="auto"/>
      </w:divBdr>
    </w:div>
    <w:div w:id="1617443937">
      <w:bodyDiv w:val="1"/>
      <w:marLeft w:val="0"/>
      <w:marRight w:val="0"/>
      <w:marTop w:val="0"/>
      <w:marBottom w:val="0"/>
      <w:divBdr>
        <w:top w:val="none" w:sz="0" w:space="0" w:color="auto"/>
        <w:left w:val="none" w:sz="0" w:space="0" w:color="auto"/>
        <w:bottom w:val="none" w:sz="0" w:space="0" w:color="auto"/>
        <w:right w:val="none" w:sz="0" w:space="0" w:color="auto"/>
      </w:divBdr>
    </w:div>
    <w:div w:id="1675565829">
      <w:bodyDiv w:val="1"/>
      <w:marLeft w:val="0"/>
      <w:marRight w:val="0"/>
      <w:marTop w:val="0"/>
      <w:marBottom w:val="0"/>
      <w:divBdr>
        <w:top w:val="none" w:sz="0" w:space="0" w:color="auto"/>
        <w:left w:val="none" w:sz="0" w:space="0" w:color="auto"/>
        <w:bottom w:val="none" w:sz="0" w:space="0" w:color="auto"/>
        <w:right w:val="none" w:sz="0" w:space="0" w:color="auto"/>
      </w:divBdr>
    </w:div>
    <w:div w:id="18209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544F-8858-43BA-BA0C-DE56C318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2378</Words>
  <Characters>13557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Венгерский</dc:creator>
  <cp:keywords/>
  <dc:description/>
  <cp:lastModifiedBy>Иванова Ольга Ивановна</cp:lastModifiedBy>
  <cp:revision>7</cp:revision>
  <dcterms:created xsi:type="dcterms:W3CDTF">2024-11-25T15:43:00Z</dcterms:created>
  <dcterms:modified xsi:type="dcterms:W3CDTF">2025-02-06T06:25:00Z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1">
    <vt:lpwstr>{"CreationContext":{"DomainName":"int.gazprombank.ru","MachineName":"W-MSK00-VDIZYLL","TimeStamp":"\/Date(1692115159303)\/","UserName":"expd5","UserSid":{"Sddl":"S-1-5-21-3989785535-4168274036-2173320020-10680"}},"Guid":"7c365f62-9898-4799-a982-f8670785ec</vt:lpwstr>
  </property>
  <property fmtid="{D5CDD505-2E9C-101B-9397-08002B2CF9AE}" pid="3" name="Dm2">
    <vt:lpwstr>de","Hash":[218,57,163,238,94,107,75,13,50,85,191,239,149,96,24,144,175,216,7,9],"LastModificationContext":{"DomainName":"int.gazprombank.ru","MachineName":"W-MSK00-VDIZYLL","TimeStamp":"\/Date(1692115159303)\/","UserName":"expd5","UserSid":{"Sddl":"S-1-5</vt:lpwstr>
  </property>
  <property fmtid="{D5CDD505-2E9C-101B-9397-08002B2CF9AE}" pid="4" name="Dm3">
    <vt:lpwstr>-21-3989785535-4168274036-2173320020-10680"}},"LastModificationPath":"\\\\int.gazprombank.ru\\dfsgpb\\Homefolders\\MSK\\13\\expd5\\Desktop\\КИИ\\NDA по КИИ\\2Правка_прил.1_Раскр_Д.docx","Marker":{"Color":{"knownColor":0,"name":null,"state":0,"value":0},"E</vt:lpwstr>
  </property>
  <property fmtid="{D5CDD505-2E9C-101B-9397-08002B2CF9AE}" pid="5" name="Dm4">
    <vt:lpwstr>nabled":true,"Guid":"eee80589-c3bd-47f9-b8b9-cb5f98354da1","Icon":null,"IsShowWindowNotification":false,"Level":0,"Name":"Открытая информация","Options":[{"Application":0,"Options":{"Barcode":null,"Classifier":[],"Encryption":null,"Picture":null,"Steganog</vt:lpwstr>
  </property>
  <property fmtid="{D5CDD505-2E9C-101B-9397-08002B2CF9AE}" pid="6" name="Dm5">
    <vt:lpwstr>raphyRules":null,"Text":{"Style":{"FontColor":null,"FontMask":0,"FontName":null,"FontSize":null},"Text":"Открытая информация"}},"Position":0},{"Application":1,"Options":{"Barcode":null,"Classifier":[],"Encryption":null,"Picture":null,"SteganographyRules":</vt:lpwstr>
  </property>
  <property fmtid="{D5CDD505-2E9C-101B-9397-08002B2CF9AE}" pid="7" name="Dm6">
    <vt:lpwstr>null,"Text":{"Style":{"FontColor":null,"FontMask":0,"FontName":null,"FontSize":null},"Text":"Открытая информация"}},"Position":0},{"Application":2,"Options":{"Barcode":null,"Classifier":[],"Encryption":null,"Picture":null,"SteganographyRules":null,"Text":</vt:lpwstr>
  </property>
  <property fmtid="{D5CDD505-2E9C-101B-9397-08002B2CF9AE}" pid="8" name="Dm7">
    <vt:lpwstr>{"Style":{"FontColor":null,"FontMask":0,"FontName":null,"FontSize":null},"Text":"Открытая информация"}},"Position":0},{"Application":3,"Options":{"Barcode":null,"Classifier":[],"Encryption":null,"Picture":null,"SteganographyRules":null,"Text":{"Style":{"F</vt:lpwstr>
  </property>
  <property fmtid="{D5CDD505-2E9C-101B-9397-08002B2CF9AE}" pid="9" name="Dm8">
    <vt:lpwstr>ontColor":null,"FontMask":0,"FontName":null,"FontSize":null},"Text":"Открытая информация"}},"Position":0}],"Permission":15},"ParentGuid":"f5259dd1-3ee2-4233-a7a0-982d7f6608f4"}</vt:lpwstr>
  </property>
  <property fmtid="{D5CDD505-2E9C-101B-9397-08002B2CF9AE}" pid="10" name="Dm9">
    <vt:lpwstr/>
  </property>
</Properties>
</file>