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45C2A" w14:textId="26CFA900" w:rsidR="00765055" w:rsidRPr="00CB6446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033415E" w14:textId="1F79C479" w:rsidR="00ED5403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r w:rsidRPr="003F4672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5576EA">
        <w:rPr>
          <w:rFonts w:ascii="Times New Roman" w:hAnsi="Times New Roman"/>
          <w:b/>
          <w:szCs w:val="24"/>
          <w:lang w:val="ru-RU"/>
        </w:rPr>
        <w:t xml:space="preserve">недвижимого имущества, </w:t>
      </w:r>
      <w:r w:rsidR="00A660FA" w:rsidRPr="00A660FA">
        <w:rPr>
          <w:rFonts w:ascii="Times New Roman" w:hAnsi="Times New Roman"/>
          <w:b/>
          <w:szCs w:val="24"/>
          <w:lang w:val="ru-RU"/>
        </w:rPr>
        <w:t>являющегося собственностью ООО «ОБЕРОН» (ИНН 7810877025, ОГРН 1127847387315)</w:t>
      </w:r>
      <w:r w:rsidR="00A660FA">
        <w:rPr>
          <w:rFonts w:ascii="Times New Roman" w:hAnsi="Times New Roman"/>
          <w:b/>
          <w:szCs w:val="24"/>
          <w:lang w:val="ru-RU"/>
        </w:rPr>
        <w:t xml:space="preserve"> и </w:t>
      </w:r>
      <w:r w:rsidR="005576EA">
        <w:rPr>
          <w:rFonts w:ascii="Times New Roman" w:hAnsi="Times New Roman"/>
          <w:b/>
          <w:szCs w:val="24"/>
          <w:lang w:val="ru-RU"/>
        </w:rPr>
        <w:t>расположенн</w:t>
      </w:r>
      <w:r w:rsidR="00A660FA">
        <w:rPr>
          <w:rFonts w:ascii="Times New Roman" w:hAnsi="Times New Roman"/>
          <w:b/>
          <w:szCs w:val="24"/>
          <w:lang w:val="ru-RU"/>
        </w:rPr>
        <w:t>ого</w:t>
      </w:r>
      <w:r w:rsidR="005576EA">
        <w:rPr>
          <w:rFonts w:ascii="Times New Roman" w:hAnsi="Times New Roman"/>
          <w:b/>
          <w:szCs w:val="24"/>
          <w:lang w:val="ru-RU"/>
        </w:rPr>
        <w:t xml:space="preserve"> по адресу: </w:t>
      </w:r>
      <w:r w:rsidR="005576EA" w:rsidRPr="005576EA">
        <w:rPr>
          <w:rFonts w:ascii="Times New Roman" w:hAnsi="Times New Roman"/>
          <w:b/>
          <w:szCs w:val="24"/>
          <w:lang w:val="ru-RU"/>
        </w:rPr>
        <w:t>Тверская область, р-н Осташковский, с/п Ботовское, пансионат «Бараново», д</w:t>
      </w:r>
      <w:r w:rsidR="005576EA">
        <w:rPr>
          <w:rFonts w:ascii="Times New Roman" w:hAnsi="Times New Roman"/>
          <w:b/>
          <w:szCs w:val="24"/>
          <w:lang w:val="ru-RU"/>
        </w:rPr>
        <w:t>.</w:t>
      </w:r>
      <w:r w:rsidR="005576EA" w:rsidRPr="005576EA">
        <w:rPr>
          <w:rFonts w:ascii="Times New Roman" w:hAnsi="Times New Roman"/>
          <w:b/>
          <w:szCs w:val="24"/>
          <w:lang w:val="ru-RU"/>
        </w:rPr>
        <w:t xml:space="preserve"> </w:t>
      </w:r>
      <w:r w:rsidR="005576EA">
        <w:rPr>
          <w:rFonts w:ascii="Times New Roman" w:hAnsi="Times New Roman"/>
          <w:b/>
          <w:szCs w:val="24"/>
          <w:lang w:val="ru-RU"/>
        </w:rPr>
        <w:t>1, д. 2, д. 3, д. 4, д. 5, д. 6, д. 7, д. 8, д. 9, д. 10, д. 19, д. 20</w:t>
      </w:r>
      <w:r w:rsidR="00A660FA">
        <w:rPr>
          <w:rFonts w:ascii="Times New Roman" w:hAnsi="Times New Roman"/>
          <w:b/>
          <w:szCs w:val="24"/>
          <w:lang w:val="ru-RU"/>
        </w:rPr>
        <w:t xml:space="preserve">, </w:t>
      </w:r>
      <w:r w:rsidRPr="003F4672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3F4672">
        <w:rPr>
          <w:rFonts w:ascii="Times New Roman" w:hAnsi="Times New Roman"/>
          <w:b/>
          <w:szCs w:val="24"/>
          <w:lang w:val="ru-RU"/>
        </w:rPr>
        <w:t>«</w:t>
      </w:r>
      <w:r w:rsidRPr="003F4672">
        <w:rPr>
          <w:rFonts w:ascii="Times New Roman" w:hAnsi="Times New Roman"/>
          <w:b/>
          <w:szCs w:val="24"/>
          <w:lang w:val="ru-RU"/>
        </w:rPr>
        <w:t>Лот</w:t>
      </w:r>
      <w:r w:rsidR="00DC0A76" w:rsidRPr="003F4672">
        <w:rPr>
          <w:rFonts w:ascii="Times New Roman" w:hAnsi="Times New Roman"/>
          <w:b/>
          <w:szCs w:val="24"/>
          <w:lang w:val="ru-RU"/>
        </w:rPr>
        <w:t>»</w:t>
      </w:r>
      <w:r w:rsidRPr="003F4672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CB6446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CB6446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CB644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CB6446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CB6446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CB6446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CB6446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CB6446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CB6446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CB6446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Pr="00CB6446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CB6446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446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CB6446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CB6446">
        <w:rPr>
          <w:rStyle w:val="af5"/>
          <w:sz w:val="24"/>
          <w:szCs w:val="24"/>
        </w:rPr>
        <w:footnoteReference w:id="2"/>
      </w:r>
      <w:r w:rsidRPr="00CB6446">
        <w:rPr>
          <w:rFonts w:ascii="Times New Roman" w:hAnsi="Times New Roman" w:cs="Times New Roman"/>
          <w:sz w:val="24"/>
          <w:szCs w:val="24"/>
        </w:rPr>
        <w:t>_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CB6446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А</w:t>
      </w:r>
      <w:r w:rsidR="00C366D7" w:rsidRPr="00CB6446">
        <w:rPr>
          <w:rFonts w:ascii="Times New Roman" w:hAnsi="Times New Roman" w:cs="Times New Roman"/>
          <w:sz w:val="24"/>
          <w:szCs w:val="24"/>
        </w:rPr>
        <w:t>дрес</w:t>
      </w:r>
      <w:r w:rsidRPr="00CB6446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CB6446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CB6446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6FD2F1E1" w14:textId="097577BC" w:rsidR="00C366D7" w:rsidRPr="00AB68C2" w:rsidRDefault="006B60A3" w:rsidP="00A660FA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CB6446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CB6446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CB6446">
        <w:rPr>
          <w:rFonts w:ascii="Times New Roman" w:hAnsi="Times New Roman"/>
          <w:b/>
          <w:szCs w:val="24"/>
          <w:lang w:val="ru-RU"/>
        </w:rPr>
        <w:t>,</w:t>
      </w:r>
      <w:r w:rsidR="00811CFA" w:rsidRPr="00CB6446">
        <w:rPr>
          <w:rFonts w:ascii="Times New Roman" w:hAnsi="Times New Roman"/>
          <w:b/>
          <w:szCs w:val="24"/>
          <w:lang w:val="ru-RU"/>
        </w:rPr>
        <w:t xml:space="preserve"> если</w:t>
      </w:r>
      <w:r w:rsidR="00A660FA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AB68C2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="00811CFA" w:rsidRPr="00AB68C2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811CFA" w:rsidRPr="00AB68C2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>
        <w:rPr>
          <w:rFonts w:ascii="Times New Roman" w:hAnsi="Times New Roman"/>
          <w:b/>
          <w:szCs w:val="24"/>
          <w:lang w:val="ru-RU"/>
        </w:rPr>
        <w:t>д</w:t>
      </w:r>
      <w:r w:rsidR="00811CFA" w:rsidRPr="00AB68C2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5576EA">
        <w:rPr>
          <w:rFonts w:ascii="Times New Roman" w:hAnsi="Times New Roman"/>
          <w:b/>
          <w:szCs w:val="24"/>
          <w:lang w:val="ru-RU"/>
        </w:rPr>
        <w:t>купли-продажи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AB68C2">
        <w:rPr>
          <w:rFonts w:ascii="Times New Roman" w:hAnsi="Times New Roman"/>
          <w:b/>
          <w:szCs w:val="24"/>
          <w:lang w:val="ru-RU"/>
        </w:rPr>
        <w:t xml:space="preserve">с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="00811CFA" w:rsidRPr="00AB68C2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A660FA">
        <w:rPr>
          <w:rFonts w:ascii="Times New Roman" w:hAnsi="Times New Roman"/>
          <w:b/>
          <w:szCs w:val="24"/>
          <w:lang w:val="ru-RU"/>
        </w:rPr>
        <w:t>:</w:t>
      </w:r>
    </w:p>
    <w:p w14:paraId="559E306A" w14:textId="77777777" w:rsidR="00CD73B8" w:rsidRPr="00AB68C2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CB6446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</w:t>
      </w:r>
      <w:r>
        <w:rPr>
          <w:rFonts w:ascii="Times New Roman" w:hAnsi="Times New Roman"/>
          <w:b/>
          <w:szCs w:val="24"/>
          <w:lang w:val="ru-RU"/>
        </w:rPr>
        <w:t>овое предложение Претендента</w:t>
      </w:r>
      <w:r w:rsidR="00941463" w:rsidRPr="00CB6446">
        <w:rPr>
          <w:rFonts w:ascii="Times New Roman" w:hAnsi="Times New Roman"/>
          <w:b/>
          <w:szCs w:val="24"/>
          <w:lang w:val="ru-RU"/>
        </w:rPr>
        <w:t>:</w:t>
      </w:r>
      <w:r w:rsidR="00765055" w:rsidRPr="00CB6446">
        <w:rPr>
          <w:rStyle w:val="af5"/>
          <w:b/>
          <w:szCs w:val="24"/>
          <w:lang w:val="ru-RU"/>
        </w:rPr>
        <w:footnoteReference w:id="3"/>
      </w:r>
      <w:r w:rsidR="00CF4E30" w:rsidRPr="00CB6446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CB6446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3CC75CB9" w:rsidR="00B32503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CB6446">
        <w:rPr>
          <w:rFonts w:ascii="Times New Roman" w:hAnsi="Times New Roman"/>
          <w:szCs w:val="24"/>
          <w:lang w:val="ru-RU"/>
        </w:rPr>
        <w:t>(</w:t>
      </w:r>
      <w:r w:rsidR="00653A46"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 w:rsidR="005730AD">
        <w:rPr>
          <w:rFonts w:ascii="Times New Roman" w:hAnsi="Times New Roman"/>
          <w:szCs w:val="24"/>
          <w:lang w:val="ru-RU"/>
        </w:rPr>
        <w:t>Е</w:t>
      </w:r>
      <w:r w:rsidRPr="00CB6446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</w:t>
      </w:r>
      <w:r w:rsidR="005576EA">
        <w:rPr>
          <w:rFonts w:ascii="Times New Roman" w:hAnsi="Times New Roman"/>
          <w:szCs w:val="24"/>
          <w:lang w:val="ru-RU"/>
        </w:rPr>
        <w:t xml:space="preserve">купли-продажи </w:t>
      </w:r>
      <w:r w:rsidRPr="00CB6446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CB6446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>
        <w:rPr>
          <w:rFonts w:ascii="Times New Roman" w:hAnsi="Times New Roman"/>
          <w:szCs w:val="24"/>
          <w:lang w:val="ru-RU"/>
        </w:rPr>
        <w:t>З</w:t>
      </w:r>
      <w:r w:rsidR="00653A46" w:rsidRPr="00CB6446">
        <w:rPr>
          <w:rFonts w:ascii="Times New Roman" w:hAnsi="Times New Roman"/>
          <w:szCs w:val="24"/>
          <w:lang w:val="ru-RU"/>
        </w:rPr>
        <w:t>аявке на участие в торгах</w:t>
      </w:r>
      <w:r w:rsidRPr="00CB6446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CB6446">
        <w:rPr>
          <w:rFonts w:ascii="Times New Roman" w:hAnsi="Times New Roman"/>
          <w:szCs w:val="24"/>
          <w:lang w:val="ru-RU"/>
        </w:rPr>
        <w:t>.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</w:p>
    <w:p w14:paraId="26AB9435" w14:textId="77777777" w:rsidR="00CD73B8" w:rsidRPr="00CB6446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CD73B8"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                 подпись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4A7E1EA4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менее </w:t>
      </w:r>
      <w:r w:rsidR="005576EA" w:rsidRPr="005576EA">
        <w:rPr>
          <w:rFonts w:ascii="Times New Roman" w:hAnsi="Times New Roman"/>
          <w:b/>
          <w:i/>
          <w:szCs w:val="24"/>
          <w:lang w:val="ru-RU"/>
        </w:rPr>
        <w:t>65 000 000 (Шестьдесят пять миллионов) рублей 00 копеек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1E39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064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6EA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0FA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92C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182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1922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Кайкова Виолетта Евгеньевна</cp:lastModifiedBy>
  <cp:revision>52</cp:revision>
  <cp:lastPrinted>2024-04-12T11:30:00Z</cp:lastPrinted>
  <dcterms:created xsi:type="dcterms:W3CDTF">2024-04-12T11:46:00Z</dcterms:created>
  <dcterms:modified xsi:type="dcterms:W3CDTF">2024-11-05T13:52:00Z</dcterms:modified>
</cp:coreProperties>
</file>