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CD5A6" w14:textId="77777777" w:rsidR="004C5425" w:rsidRDefault="00000000">
      <w:pPr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Акционерное общество «Российский аукционный дом» сообщает о проведении аукциона в электронной форме на право заключения договора купли-продажи на объекты движимого имущества, принадлежащего </w:t>
      </w:r>
      <w:bookmarkStart w:id="0" w:name="_Hlk176879233"/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Закрытому акционерному обществу «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Востокбункер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» (ИНН:2531004127, ОГРН: 1022501194320</w:t>
      </w:r>
      <w:bookmarkEnd w:id="0"/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)</w:t>
      </w:r>
    </w:p>
    <w:p w14:paraId="20CD02CB" w14:textId="77777777" w:rsidR="004C5425" w:rsidRDefault="004C5425">
      <w:pPr>
        <w:spacing w:after="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  <w14:ligatures w14:val="none"/>
        </w:rPr>
      </w:pPr>
    </w:p>
    <w:p w14:paraId="73F0F624" w14:textId="5FE1AD79" w:rsidR="004C5425" w:rsidRDefault="00000000">
      <w:pPr>
        <w:spacing w:after="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Электронный аукцион будет проводиться </w:t>
      </w:r>
      <w:r w:rsidR="00994296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18 </w:t>
      </w: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марта 2025 года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в 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0</w:t>
      </w:r>
      <w:r w:rsidR="000F0DF2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9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:00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(МСК)</w:t>
      </w:r>
    </w:p>
    <w:p w14:paraId="7E1FBF75" w14:textId="77777777" w:rsidR="004C5425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  <w:t>на электронной торговой площадке АО «Российский аукционный дом»</w:t>
      </w:r>
    </w:p>
    <w:p w14:paraId="2300D96D" w14:textId="77777777" w:rsidR="004C5425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по адресу </w:t>
      </w:r>
      <w:hyperlink r:id="rId7" w:tooltip="http://www.lot-online.ru" w:history="1">
        <w:r w:rsidR="004C542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en-US" w:eastAsia="ru-RU"/>
            <w14:ligatures w14:val="none"/>
          </w:rPr>
          <w:t>www</w:t>
        </w:r>
        <w:r w:rsidR="004C542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  <w14:ligatures w14:val="none"/>
          </w:rPr>
          <w:t>.</w:t>
        </w:r>
        <w:r w:rsidR="004C542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en-US" w:eastAsia="ru-RU"/>
            <w14:ligatures w14:val="none"/>
          </w:rPr>
          <w:t>lot</w:t>
        </w:r>
        <w:r w:rsidR="004C542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  <w14:ligatures w14:val="none"/>
          </w:rPr>
          <w:t>-</w:t>
        </w:r>
        <w:r w:rsidR="004C542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en-US" w:eastAsia="ru-RU"/>
            <w14:ligatures w14:val="none"/>
          </w:rPr>
          <w:t>online</w:t>
        </w:r>
        <w:r w:rsidR="004C542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  <w14:ligatures w14:val="none"/>
          </w:rPr>
          <w:t>.</w:t>
        </w:r>
        <w:proofErr w:type="spellStart"/>
        <w:r w:rsidR="004C542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en-US" w:eastAsia="ru-RU"/>
            <w14:ligatures w14:val="none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. </w:t>
      </w:r>
    </w:p>
    <w:p w14:paraId="72A1F00E" w14:textId="77777777" w:rsidR="004C5425" w:rsidRDefault="0000000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Организатор торгов –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  <w14:ligatures w14:val="none"/>
        </w:rPr>
        <w:t>Дальневосточный филиал АО «Российский аукционный дом».</w:t>
      </w:r>
    </w:p>
    <w:p w14:paraId="49833189" w14:textId="3C25EDCE" w:rsidR="004C5425" w:rsidRDefault="0000000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Прием заявок с </w:t>
      </w:r>
      <w:r w:rsidR="00994296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12 февраля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2025 г. 09:00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по </w:t>
      </w:r>
      <w:r w:rsidR="00994296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16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</w:t>
      </w:r>
      <w:r w:rsidR="00AC51C7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марта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2025 г. до 23:59</w:t>
      </w:r>
    </w:p>
    <w:p w14:paraId="491036B3" w14:textId="510A840E" w:rsidR="004C5425" w:rsidRDefault="0000000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Задаток должен поступить на счет Оператора электронной площадки не позднее 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23:59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(МСК) </w:t>
      </w:r>
      <w:r w:rsidR="00994296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16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</w:t>
      </w:r>
      <w:r w:rsidR="00AC51C7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марта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2025 года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.</w:t>
      </w:r>
    </w:p>
    <w:p w14:paraId="0E0F5A61" w14:textId="77777777" w:rsidR="004C5425" w:rsidRDefault="004C54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</w:p>
    <w:p w14:paraId="7E0AFD8C" w14:textId="558AAD3C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  <w14:ligatures w14:val="none"/>
        </w:rPr>
        <w:t>Допуск претендентов к электронному аукциону осуществляется Организатором торгов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до 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18:00 </w:t>
      </w:r>
      <w:r w:rsidR="00994296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17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</w:t>
      </w:r>
      <w:r w:rsidR="00AC51C7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марта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2025 года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.</w:t>
      </w:r>
    </w:p>
    <w:p w14:paraId="06ADDA8D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Указанное в настоящем информационном сообщении время – московское. При исчислении сроков, указанных в настоящем информационном сообщении, принимается время сервера электронной торговой площадки.</w:t>
      </w:r>
    </w:p>
    <w:p w14:paraId="56A5FBE8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Электронный аукцион, открытый по составу участников и по форме подачи предложений по цене с применением метода повышения начальной цены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  <w:t>(английский аукцион).</w:t>
      </w:r>
    </w:p>
    <w:p w14:paraId="38BDE553" w14:textId="77777777" w:rsidR="004C5425" w:rsidRDefault="004C54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68136629" w14:textId="77777777" w:rsidR="004C5425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  <w14:ligatures w14:val="none"/>
        </w:rPr>
      </w:pPr>
      <w:bookmarkStart w:id="1" w:name="_Hlk103256935"/>
      <w:bookmarkStart w:id="2" w:name="_Hlk518488158"/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Ознакомление с предметом торгов осуществляется в рабочие дни по предварительной записи по тел: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  <w14:ligatures w14:val="none"/>
        </w:rPr>
        <w:t xml:space="preserve"> 7 967-246-44-26, 8 800 777 57 57, доб.516, Макаренко Кристина,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 xml:space="preserve">адрес электронной почты: </w:t>
      </w:r>
      <w:hyperlink r:id="rId8" w:tooltip="mailto:dv@auction-house.ru" w:history="1">
        <w:r w:rsidR="004C542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  <w14:ligatures w14:val="none"/>
          </w:rPr>
          <w:t>dv</w:t>
        </w:r>
        <w:r w:rsidR="004C542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  <w14:ligatures w14:val="none"/>
          </w:rPr>
          <w:t>@auction-house.ru</w:t>
        </w:r>
      </w:hyperlink>
      <w:r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  <w14:ligatures w14:val="none"/>
        </w:rPr>
        <w:t xml:space="preserve"> </w:t>
      </w:r>
    </w:p>
    <w:p w14:paraId="4B4317E6" w14:textId="77777777" w:rsidR="004C5425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  <w14:ligatures w14:val="none"/>
        </w:rPr>
        <w:t xml:space="preserve">Имущество находится по адресу: Приморский край, Хасанский р-н,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п. Славянка, ул. Весенняя 1-33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  <w14:ligatures w14:val="none"/>
        </w:rPr>
        <w:t xml:space="preserve">, контакт для ознакомления с имуществом: Дудко Денис </w:t>
      </w:r>
      <w:r>
        <w:rPr>
          <w:rFonts w:ascii="Times New Roman" w:eastAsia="Times New Roman" w:hAnsi="Times New Roman" w:cs="Times New Roman"/>
          <w:color w:val="000000"/>
          <w:lang w:eastAsia="ru-RU"/>
          <w14:ligatures w14:val="none"/>
        </w:rPr>
        <w:t>Юрьевич, тел:</w:t>
      </w:r>
      <w:r>
        <w:rPr>
          <w:rFonts w:ascii="Times New Roman" w:hAnsi="Times New Roman" w:cs="Times New Roman"/>
        </w:rPr>
        <w:t xml:space="preserve"> 7</w:t>
      </w:r>
      <w:r>
        <w:rPr>
          <w:rFonts w:ascii="Times New Roman" w:eastAsia="Times New Roman" w:hAnsi="Times New Roman" w:cs="Times New Roman"/>
          <w:color w:val="000000"/>
          <w:lang w:eastAsia="ru-RU"/>
          <w14:ligatures w14:val="none"/>
        </w:rPr>
        <w:t>9244266690.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 xml:space="preserve">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</w:t>
      </w:r>
      <w:bookmarkEnd w:id="1"/>
    </w:p>
    <w:p w14:paraId="67F8A6B2" w14:textId="77777777" w:rsidR="004C5425" w:rsidRDefault="004C5425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491FFA31" w14:textId="77777777" w:rsidR="004C5425" w:rsidRDefault="004C5425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6ACE097B" w14:textId="77777777" w:rsidR="004C5425" w:rsidRDefault="00000000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Лот №2 – Экскаватор,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наименование и марка: Экскаватор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IHI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IS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-75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B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, паспорт самоходной машины и других видов техники: ТА 113916 от 01.11.2007, год выпуска: 1991, заводской № машины (рамы): 19383, двигатель №4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BB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1-518481, коробка передач №: отсутствует, основной ведущий мост (мосты) №: отсутствует, цвет: красный, вид движителя: гусеничный, мощность двигателя: 46,5 кВт (62 л.с.), конструкционная масса 7350 кг, пробег: 1 560,75 км, обременения: не зарегистрировано, техническое состояние: не рабочее.</w:t>
      </w:r>
    </w:p>
    <w:p w14:paraId="7D4EB229" w14:textId="77777777" w:rsidR="004C5425" w:rsidRDefault="004C5425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4F15C01C" w14:textId="6BD523A8" w:rsidR="004C5425" w:rsidRDefault="00000000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Начальная цена: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</w:t>
      </w:r>
      <w:r w:rsidR="000D6EB2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783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 </w:t>
      </w:r>
      <w:r w:rsidR="000D6EB2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0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00 </w:t>
      </w:r>
      <w:r w:rsidR="000D6EB2" w:rsidRPr="00FA4D33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(семьсот восемьдесят три тысячи</w:t>
      </w:r>
      <w:r w:rsidRPr="00FA4D33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)</w:t>
      </w:r>
      <w:r w:rsidRPr="00FA4D3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руб. 00 коп.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без учета НДС. Дополнительно уплачивается НДС в размере 20%</w:t>
      </w:r>
    </w:p>
    <w:p w14:paraId="1077DDB2" w14:textId="1000B95D" w:rsidR="004C5425" w:rsidRDefault="00000000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Сумма задатка: </w:t>
      </w:r>
      <w:r w:rsidR="000D6EB2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39 150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</w:t>
      </w:r>
      <w:r w:rsidRPr="00FA4D33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(</w:t>
      </w:r>
      <w:r w:rsidR="000D6EB2" w:rsidRPr="00FA4D33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тридцать девять тысяч сто пятьдесят</w:t>
      </w:r>
      <w:r w:rsidRPr="00FA4D33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) 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руб. 00 коп.</w:t>
      </w:r>
    </w:p>
    <w:p w14:paraId="6180C23D" w14:textId="68CC8A2F" w:rsidR="004C5425" w:rsidRDefault="00000000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Шаг аукциона на повышение: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</w:t>
      </w:r>
      <w:r w:rsidR="000D6EB2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7 830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</w:t>
      </w:r>
      <w:r w:rsidRPr="00FA4D33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(</w:t>
      </w:r>
      <w:r w:rsidR="000D6EB2" w:rsidRPr="00FA4D33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семь тысяч восемьсот тридцать</w:t>
      </w:r>
      <w:r w:rsidRPr="00FA4D33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)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руб. 00 коп.</w:t>
      </w:r>
    </w:p>
    <w:p w14:paraId="23A8906E" w14:textId="77777777" w:rsidR="004C5425" w:rsidRDefault="004C5425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14B97F84" w14:textId="77777777" w:rsidR="004C5425" w:rsidRDefault="004C5425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2B5D9D3B" w14:textId="77777777" w:rsidR="004C5425" w:rsidRDefault="004C5425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4165B5B4" w14:textId="77777777" w:rsidR="004C5425" w:rsidRDefault="00000000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Лот №5 – Кран,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наименование и марка: Кран КОМА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TSU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LW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200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L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1, паспорт самоходной машины и других видов техники: ТА 24209 от 30.03.2007, год выпуска: 1991, заводской № машины (рамы):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LW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200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L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1-1108, двигатель №6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D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105-67026, коробка передач №: отсутствует, основной ведущий мост (мосты) №: отсутствует, цвет: зеленый, вид движителя: колесный, мощность двигателя: 127,5 кВт (170 л.с.), конструкционная масса 22950 кг, пробег: 81 242 км, обременения, техническое состояние: не рабочее.</w:t>
      </w:r>
    </w:p>
    <w:p w14:paraId="75F888FD" w14:textId="77777777" w:rsidR="004C5425" w:rsidRDefault="004C5425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5AAC4081" w14:textId="16610D51" w:rsidR="004C5425" w:rsidRDefault="00000000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Начальная цена: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 2</w:t>
      </w:r>
      <w:r w:rsidR="000D6EB2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 344 320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(два миллиона </w:t>
      </w:r>
      <w:r w:rsidR="000D6EB2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триста сорок четыре тысячи триста двадцать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руб. 00 коп.,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без учета НДС. Дополнительно уплачивается НДС в размере 20%</w:t>
      </w:r>
    </w:p>
    <w:p w14:paraId="1D33729A" w14:textId="36C153F6" w:rsidR="004C5425" w:rsidRDefault="00000000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lastRenderedPageBreak/>
        <w:t xml:space="preserve">Сумма задатка: 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1</w:t>
      </w:r>
      <w:r w:rsidR="000D6EB2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17 216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(сто </w:t>
      </w:r>
      <w:r w:rsidR="000D6EB2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семнадцать тысяч двести шестнадцать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) 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руб. 00 коп.</w:t>
      </w:r>
    </w:p>
    <w:p w14:paraId="59C03A56" w14:textId="263A212D" w:rsidR="004C5425" w:rsidRDefault="00000000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Шаг аукциона на повышение: 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2</w:t>
      </w:r>
      <w:r w:rsidR="000D6EB2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3 443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(двадцать </w:t>
      </w:r>
      <w:r w:rsidR="000D6EB2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три тысячи четыреста сорок три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руб. </w:t>
      </w:r>
      <w:r w:rsidR="000D6EB2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20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коп.</w:t>
      </w:r>
    </w:p>
    <w:p w14:paraId="3E8ADE84" w14:textId="77777777" w:rsidR="004C5425" w:rsidRDefault="004C5425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70874FA8" w14:textId="77777777" w:rsidR="004C5425" w:rsidRDefault="004C5425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1207DAD8" w14:textId="77777777" w:rsidR="004C5425" w:rsidRDefault="004C5425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526338DB" w14:textId="77777777" w:rsidR="004C5425" w:rsidRDefault="00000000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Лот №6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–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Транспортное средство, наименование (тип ТС): Грузовой-цистерна,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паспорт транспортного средства: 25 ТЕ 205526 от 16.04.2002, идентификационный номер (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VIN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): не установлен, марка, модель ТС: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MMC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FUSO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, категория ТС: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C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, шасси (рама) №: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FT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418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L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530150, кузов (кабина, прицеп) №: отсутствует, год изготовления ТС: 1990, цвет кузова (кабины, прицепа): Оранжевый, тип двигателя: дизельный, пробег: 295 451 км, обременения: не зарегистрировано, техническое состояние: не рабочее.</w:t>
      </w:r>
    </w:p>
    <w:p w14:paraId="4388FFBA" w14:textId="77777777" w:rsidR="004C5425" w:rsidRDefault="004C5425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79C7580F" w14:textId="1A01581B" w:rsidR="004C5425" w:rsidRDefault="0000000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Начальная цена: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 </w:t>
      </w:r>
      <w:r w:rsidR="000D6EB2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655 200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(</w:t>
      </w:r>
      <w:r w:rsidR="000D6EB2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шестьсот пятьдесят пять тысяч двести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руб. 00 коп.,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без учета НДС. Дополнительно уплачивается НДС в размере 20%</w:t>
      </w:r>
    </w:p>
    <w:p w14:paraId="6F8A4151" w14:textId="7E58E618" w:rsidR="004C5425" w:rsidRDefault="00000000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Сумма задатка: </w:t>
      </w:r>
      <w:r w:rsidR="000D6EB2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32 760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(тридцать </w:t>
      </w:r>
      <w:r w:rsidR="000D6EB2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две тысячи семьсот шестьдесят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руб. 00 коп.</w:t>
      </w:r>
    </w:p>
    <w:p w14:paraId="25F8A2A9" w14:textId="1C8F5545" w:rsidR="004C5425" w:rsidRDefault="00000000">
      <w:pPr>
        <w:spacing w:after="0" w:line="240" w:lineRule="atLeast"/>
        <w:jc w:val="both"/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Шаг аукциона на повышение: </w:t>
      </w:r>
      <w:r w:rsidR="003D4882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6 552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(</w:t>
      </w:r>
      <w:r w:rsidR="000D6EB2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шесть тысяч пятьсот пятьдесят два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руб. 00 коп.</w:t>
      </w:r>
    </w:p>
    <w:p w14:paraId="4E84E5F7" w14:textId="77777777" w:rsidR="004C5425" w:rsidRDefault="004C5425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5B7713E3" w14:textId="77777777" w:rsidR="004C5425" w:rsidRDefault="004C5425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0242DF88" w14:textId="77777777" w:rsidR="004C5425" w:rsidRDefault="004C5425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5A8625BE" w14:textId="77777777" w:rsidR="004C5425" w:rsidRDefault="00000000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Лот №7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–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Транспортное средство, наименование (тип ТС): Грузовой прочее,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паспорт транспортного средства: 25 РО 751353 от 21.02.2024, идентификационный номер (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VIN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): отсутствует, марка, модель ТС: НИССАН ДИЗЕЛЬ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NISSAN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DIESEL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, категория ТС: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C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/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N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2, шасси (рама) №: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LK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211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BN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20033, кузов (кабина, прицеп) №: 906397781, год изготовления ТС: 1998, цвет кузова (кабины, прицепа): зеленый, тип двигателя: дизельный на дизельной топливе, пробег: 329 934 км, обременения: не зарегистрировано, техническое состояние: не рабочее.</w:t>
      </w:r>
    </w:p>
    <w:p w14:paraId="6762D2D9" w14:textId="77777777" w:rsidR="004C5425" w:rsidRDefault="004C5425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553FC418" w14:textId="5B1D63FE" w:rsidR="004C5425" w:rsidRDefault="00000000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Начальная цена:</w:t>
      </w:r>
      <w:r w:rsidR="007A6E6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</w:t>
      </w:r>
      <w:r w:rsidR="000D6EB2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992</w:t>
      </w:r>
      <w:r w:rsidR="007A6E64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880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(</w:t>
      </w:r>
      <w:r w:rsidR="007A6E64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девятьсот девяносто две тысячи восемьсот восемьдесят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руб. 00 коп.,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без учета НДС. Дополнительно уплачивается НДС в размере 20%</w:t>
      </w:r>
    </w:p>
    <w:p w14:paraId="0A52B0D4" w14:textId="21E1278E" w:rsidR="004C5425" w:rsidRDefault="00000000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Сумма задатка: </w:t>
      </w:r>
      <w:r w:rsidR="007A6E64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49 644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(</w:t>
      </w:r>
      <w:r w:rsidR="007A6E64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сорок девять тысяч шестьсот сорок четыре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руб. </w:t>
      </w:r>
      <w:r w:rsidR="007A6E64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0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0 коп.</w:t>
      </w:r>
    </w:p>
    <w:p w14:paraId="21565BE8" w14:textId="12DCBE24" w:rsidR="004C5425" w:rsidRDefault="00000000">
      <w:pPr>
        <w:spacing w:after="0" w:line="240" w:lineRule="atLeast"/>
        <w:jc w:val="both"/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Шаг аукциона на повышение: </w:t>
      </w:r>
      <w:r w:rsidR="007A6E64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9 928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(</w:t>
      </w:r>
      <w:r w:rsidR="007A6E64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девять тысяч девятьсот двадцать восемь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руб. </w:t>
      </w:r>
      <w:r w:rsidR="007A6E64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8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0 коп.</w:t>
      </w:r>
    </w:p>
    <w:p w14:paraId="0910912D" w14:textId="77777777" w:rsidR="004C5425" w:rsidRDefault="004C5425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5B9E202C" w14:textId="77777777" w:rsidR="004C5425" w:rsidRDefault="004C5425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5C4513FF" w14:textId="77777777" w:rsidR="004C5425" w:rsidRDefault="004C5425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611CF992" w14:textId="77777777" w:rsidR="004C5425" w:rsidRDefault="00000000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Лот №8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– Автомобиль ТОЙОТА ХАЙС, паспорт транспортного средства: 49 УК 717787 от 20.09.2023, идентификационный номер (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VIN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): отсутствует, категория ТС: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B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/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M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1, шасси (рама) №: отсутствует, кузов (кабина, прицеп) №: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KZH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1060029024, год изготовления ТС: 1986, цвет кузова (кабины, прицепа): серый, пробег: 521 299 км, обременения: не зарегистрировано, техническое состояние: не рабочее.</w:t>
      </w:r>
    </w:p>
    <w:p w14:paraId="2F9F515F" w14:textId="77777777" w:rsidR="004C5425" w:rsidRDefault="004C5425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0E01829B" w14:textId="52E50C0E" w:rsidR="004C5425" w:rsidRDefault="00000000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Начальная цена: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 2</w:t>
      </w:r>
      <w:r w:rsidR="007A6E64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38 275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(двести </w:t>
      </w:r>
      <w:r w:rsidR="007A6E64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тридцать восемь тысяч двести семьдесят пять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руб. 00 коп.,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без учета НДС. Дополнительно уплачивается НДС в размере 20%</w:t>
      </w:r>
    </w:p>
    <w:p w14:paraId="6AFC26A8" w14:textId="2B9633E4" w:rsidR="004C5425" w:rsidRDefault="00000000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Сумма задатка: </w:t>
      </w:r>
      <w:r w:rsidR="007A6E64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11 913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(</w:t>
      </w:r>
      <w:r w:rsidR="007A6E64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одиннадцать тысяч девятьсот тринадцать)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руб. </w:t>
      </w:r>
      <w:r w:rsidR="007A6E64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75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коп.</w:t>
      </w:r>
    </w:p>
    <w:p w14:paraId="6663FDA1" w14:textId="6391573A" w:rsidR="004C5425" w:rsidRDefault="00000000">
      <w:pPr>
        <w:spacing w:after="0" w:line="240" w:lineRule="auto"/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Шаг аукциона на повышение: </w:t>
      </w:r>
      <w:r w:rsidR="007A6E64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2 382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(две тысячи </w:t>
      </w:r>
      <w:r w:rsidR="007A6E64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триста восемьдесят два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руб. </w:t>
      </w:r>
      <w:r w:rsidR="007A6E64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75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коп.</w:t>
      </w:r>
    </w:p>
    <w:p w14:paraId="2505FA68" w14:textId="77777777" w:rsidR="004C5425" w:rsidRDefault="004C5425">
      <w:pPr>
        <w:spacing w:after="0" w:line="240" w:lineRule="auto"/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</w:pPr>
    </w:p>
    <w:p w14:paraId="7164375A" w14:textId="77777777" w:rsidR="004C5425" w:rsidRDefault="004C5425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2CAC7427" w14:textId="77777777" w:rsidR="004C5425" w:rsidRDefault="004C5425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6EF0CAC4" w14:textId="77777777" w:rsidR="004C5425" w:rsidRDefault="00000000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Лот №10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–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Транспортное средство, наименование (тип ТС): Полуприцеп бортовой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ОДАЗ 9370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паспорт транспортного средства: 49 МК 222092,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VIN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: Х1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J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937000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  <w14:ligatures w14:val="none"/>
        </w:rPr>
        <w:t>S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0300300.</w:t>
      </w:r>
    </w:p>
    <w:p w14:paraId="269FAFCD" w14:textId="77777777" w:rsidR="004C5425" w:rsidRDefault="004C5425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572802D8" w14:textId="056B60C5" w:rsidR="004C5425" w:rsidRDefault="00000000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Начальная цена: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 1</w:t>
      </w:r>
      <w:r w:rsidR="007A6E64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08 000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(сто </w:t>
      </w:r>
      <w:r w:rsidR="007A6E64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восемь тысяч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руб. 00 коп.,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без учета НДС. Дополнительно уплачивается НДС в размере 20%</w:t>
      </w:r>
    </w:p>
    <w:p w14:paraId="3501FB3A" w14:textId="127441D9" w:rsidR="004C5425" w:rsidRDefault="00000000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Сумма задатка: </w:t>
      </w:r>
      <w:r w:rsidR="007A6E64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5 400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(</w:t>
      </w:r>
      <w:r w:rsidR="007A6E64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пять тысяч четыреста)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руб. 00 коп.</w:t>
      </w:r>
    </w:p>
    <w:p w14:paraId="280FA2FC" w14:textId="7744348B" w:rsidR="004C5425" w:rsidRDefault="00000000">
      <w:pPr>
        <w:spacing w:after="0" w:line="240" w:lineRule="atLeast"/>
        <w:jc w:val="both"/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Шаг аукциона на повышение: 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1 </w:t>
      </w:r>
      <w:r w:rsidR="007A6E64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080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(одна тысяча </w:t>
      </w:r>
      <w:r w:rsidR="007A6E64"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восемьдесят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ru-RU"/>
          <w14:ligatures w14:val="none"/>
        </w:rPr>
        <w:t>руб. 00 коп.</w:t>
      </w:r>
      <w:bookmarkEnd w:id="2"/>
    </w:p>
    <w:p w14:paraId="346CF69A" w14:textId="77777777" w:rsidR="007A6E64" w:rsidRDefault="007A6E64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7AEC58E3" w14:textId="77777777" w:rsidR="004C5425" w:rsidRDefault="00000000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  <w:lastRenderedPageBreak/>
        <w:t>ОБЩИЕ ПОЛОЖЕНИЯ:</w:t>
      </w:r>
    </w:p>
    <w:p w14:paraId="581AF745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  <w14:ligatures w14:val="none"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при проведении электронных торгов по продаже имущества, имущественных прав, (за исключением имущества, имущественных прав, реализуемых в рамках процедур несостоятельности (банкротства), а также имущества, подлежащего продаже в процессе приватизации)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  <w14:ligatures w14:val="none"/>
        </w:rPr>
        <w:t xml:space="preserve">, размещенном на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сайте </w:t>
      </w:r>
      <w:hyperlink r:id="rId9" w:tooltip="http://www.lot-online.ru" w:history="1">
        <w:r w:rsidR="004C5425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ru-RU"/>
            <w14:ligatures w14:val="none"/>
          </w:rPr>
          <w:t>www</w:t>
        </w:r>
        <w:r w:rsidR="004C5425">
          <w:rPr>
            <w:rFonts w:ascii="Times New Roman" w:eastAsia="Calibri" w:hAnsi="Times New Roman" w:cs="Times New Roman"/>
            <w:sz w:val="24"/>
            <w:szCs w:val="24"/>
            <w:u w:val="single"/>
            <w:lang w:eastAsia="ru-RU"/>
            <w14:ligatures w14:val="none"/>
          </w:rPr>
          <w:t>.</w:t>
        </w:r>
        <w:r w:rsidR="004C5425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ru-RU"/>
            <w14:ligatures w14:val="none"/>
          </w:rPr>
          <w:t>lot</w:t>
        </w:r>
        <w:r w:rsidR="004C5425">
          <w:rPr>
            <w:rFonts w:ascii="Times New Roman" w:eastAsia="Calibri" w:hAnsi="Times New Roman" w:cs="Times New Roman"/>
            <w:sz w:val="24"/>
            <w:szCs w:val="24"/>
            <w:u w:val="single"/>
            <w:lang w:eastAsia="ru-RU"/>
            <w14:ligatures w14:val="none"/>
          </w:rPr>
          <w:t>-</w:t>
        </w:r>
        <w:r w:rsidR="004C5425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ru-RU"/>
            <w14:ligatures w14:val="none"/>
          </w:rPr>
          <w:t>online</w:t>
        </w:r>
        <w:r w:rsidR="004C5425">
          <w:rPr>
            <w:rFonts w:ascii="Times New Roman" w:eastAsia="Calibri" w:hAnsi="Times New Roman" w:cs="Times New Roman"/>
            <w:sz w:val="24"/>
            <w:szCs w:val="24"/>
            <w:u w:val="single"/>
            <w:lang w:eastAsia="ru-RU"/>
            <w14:ligatures w14:val="none"/>
          </w:rPr>
          <w:t>.</w:t>
        </w:r>
        <w:r w:rsidR="004C5425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ru-RU"/>
            <w14:ligatures w14:val="none"/>
          </w:rPr>
          <w:t>ru</w:t>
        </w:r>
      </w:hyperlink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  <w14:ligatures w14:val="none"/>
        </w:rPr>
        <w:t xml:space="preserve"> (</w:t>
      </w:r>
      <w:hyperlink r:id="rId10" w:tooltip="https://catalog.lot-online.ru/images/docs/regulations/reglament_prod.pdf?_t=1666941793" w:history="1">
        <w:r w:rsidR="004C5425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eastAsia="ru-RU"/>
            <w14:ligatures w14:val="none"/>
          </w:rPr>
          <w:t>https://catalog.lot-online.ru/images/docs/regulations/reglament_prod.pdf?_t=1666941793</w:t>
        </w:r>
      </w:hyperlink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  <w14:ligatures w14:val="none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.</w:t>
      </w:r>
    </w:p>
    <w:p w14:paraId="1D8D072F" w14:textId="77777777" w:rsidR="004C5425" w:rsidRDefault="004C542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465945E1" w14:textId="77777777" w:rsidR="004C5425" w:rsidRDefault="00000000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  <w:t>Условия проведения аукциона</w:t>
      </w:r>
    </w:p>
    <w:p w14:paraId="69DA9E3B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установленной суммы задатка в указанный в настоящем извещении срок. Документом, подтверждающим поступление задатка на счет Оператора, является выписка со счета Оператора.</w:t>
      </w:r>
    </w:p>
    <w:p w14:paraId="02F520F1" w14:textId="77777777" w:rsidR="004C5425" w:rsidRDefault="00000000">
      <w:pPr>
        <w:tabs>
          <w:tab w:val="right" w:pos="4762"/>
        </w:tabs>
        <w:spacing w:after="0" w:line="240" w:lineRule="auto"/>
        <w:ind w:right="-5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10FD796C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6727DCBB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 представляет заявку на участие в электронном аукционе Организатору торгов.</w:t>
      </w:r>
    </w:p>
    <w:p w14:paraId="7F4BE120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Заявка подписывается электронной подписью Претендента. К заявке прилагаются подписанные </w:t>
      </w:r>
      <w:hyperlink r:id="rId11" w:tooltip="about:blank" w:history="1">
        <w:r w:rsidR="004C5425">
          <w:rPr>
            <w:rFonts w:ascii="Times New Roman" w:eastAsia="Calibri" w:hAnsi="Times New Roman" w:cs="Times New Roman"/>
            <w:sz w:val="24"/>
            <w:szCs w:val="24"/>
            <w:lang w:eastAsia="ru-RU"/>
            <w14:ligatures w14:val="none"/>
          </w:rPr>
          <w:t>электронной подписью</w:t>
        </w:r>
      </w:hyperlink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Претендента документы.</w:t>
      </w:r>
    </w:p>
    <w:p w14:paraId="1D0877BF" w14:textId="77777777" w:rsidR="004C5425" w:rsidRDefault="004C5425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68E69C3F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 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Документы, необходимые для участия в аукционе в электронной форме:</w:t>
      </w:r>
    </w:p>
    <w:p w14:paraId="72051020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1.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Заявка на участие в аукционе, проводимом в электронной форме.</w:t>
      </w:r>
    </w:p>
    <w:p w14:paraId="47488367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Подача заявки осуществляется путем заполнения электронной формы, размещенной на электронной площадке, и подписывается электронной подписью Претендента (его уполномоченного представителя).</w:t>
      </w:r>
    </w:p>
    <w:p w14:paraId="43E5CFEC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2.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Одновременно к заявке претенденты прилагают подписанные электронной цифровой подписью документы:</w:t>
      </w:r>
    </w:p>
    <w:p w14:paraId="626671D7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2.1.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Физические лица:</w:t>
      </w:r>
    </w:p>
    <w:p w14:paraId="0F2A2E88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Копии всех листов документа, удостоверяющего личность;</w:t>
      </w:r>
    </w:p>
    <w:p w14:paraId="6047E0AF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Надлежащим образом оформленная доверенность, если от имени заявителя действует представитель.</w:t>
      </w:r>
    </w:p>
    <w:p w14:paraId="40838C24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Соглашение о выплате вознаграждения.</w:t>
      </w:r>
    </w:p>
    <w:p w14:paraId="11A41081" w14:textId="77777777" w:rsidR="004C5425" w:rsidRDefault="004C54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5E19ED05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2.2.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 xml:space="preserve">Индивидуальные предприниматели: </w:t>
      </w:r>
    </w:p>
    <w:p w14:paraId="23A6AF96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Копии всех листов документа, удостоверяющего личность;</w:t>
      </w:r>
    </w:p>
    <w:p w14:paraId="4CAACE01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4FADE543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Свидетельство о постановке на учет в налоговом органе;</w:t>
      </w:r>
    </w:p>
    <w:p w14:paraId="5D412091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Надлежащим образом оформленная доверенность, если от имени заявителя действует представитель.</w:t>
      </w:r>
    </w:p>
    <w:p w14:paraId="268B43BA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Соглашение о выплате вознаграждения.</w:t>
      </w:r>
    </w:p>
    <w:p w14:paraId="47B2035F" w14:textId="77777777" w:rsidR="004C5425" w:rsidRDefault="004C54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13383452" w14:textId="77777777" w:rsidR="004C5425" w:rsidRDefault="004C54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6E3BFB56" w14:textId="77777777" w:rsidR="004C5425" w:rsidRDefault="004C54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0E26125F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lastRenderedPageBreak/>
        <w:t>2.3.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Российские юридические лица:</w:t>
      </w:r>
    </w:p>
    <w:p w14:paraId="659B915D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1C24883C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Свидетельство о постановке на учет в налоговом органе;</w:t>
      </w:r>
    </w:p>
    <w:p w14:paraId="408B2B68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Учредительные документы в действующей редакции;</w:t>
      </w:r>
    </w:p>
    <w:p w14:paraId="360D04CE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2C7E2C60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Действительную на день представления заявки на участия в аукционе выписку из Единого государственного реестра юридических лиц;</w:t>
      </w:r>
    </w:p>
    <w:p w14:paraId="7F793B09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Решение об одобрении или совершении сделки или письмо об отсутствии необходимости такого одобрения, получения согласия на ее совершение;</w:t>
      </w:r>
    </w:p>
    <w:p w14:paraId="68DAB224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Надлежащим образом оформленная доверенность, если от имени заявителя действует представитель;</w:t>
      </w:r>
    </w:p>
    <w:p w14:paraId="28F1023F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выписки из ЕГРЮЛ или выписки из реестра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40EFE555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 xml:space="preserve">выписки из ЕГРЮЛ или выписки из реестра акционеров, соответственно участников и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лиц. </w:t>
      </w:r>
    </w:p>
    <w:p w14:paraId="4E3DBB6E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Соглашение о выплате вознаграждения.</w:t>
      </w:r>
    </w:p>
    <w:p w14:paraId="314C44BA" w14:textId="77777777" w:rsidR="004C5425" w:rsidRDefault="004C54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55F55E46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2.4.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Иностранные юридические лица:</w:t>
      </w:r>
    </w:p>
    <w:p w14:paraId="412E80F1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Устав (Меморандум) и/или учредительный договор;</w:t>
      </w:r>
    </w:p>
    <w:p w14:paraId="30156B67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Сертификат (свидетельство) о регистрации (инкорпорации);</w:t>
      </w:r>
    </w:p>
    <w:p w14:paraId="40C61DB1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Сертификат (свидетельство) о директорах и решение о назначении директора(-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ов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);</w:t>
      </w:r>
    </w:p>
    <w:p w14:paraId="0B6DEFE3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Сертификат на акции (иной аналогичный документ);</w:t>
      </w:r>
    </w:p>
    <w:p w14:paraId="1398901D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5EDD684C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Сертификат должного состояния (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good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standing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) не старше 30 дней;</w:t>
      </w:r>
    </w:p>
    <w:p w14:paraId="6EF71B8D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Решение об одобрении или совершении сделки или письмо об отсутствии необходимости такого одобрения, получения согласия на ее совершение.</w:t>
      </w:r>
    </w:p>
    <w:p w14:paraId="18E8D84D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выписки из ЕГРЮЛ или выписки из реестра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37BEC0FD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выписки из ЕГРЮЛ или выписки из реестра акционеров, соответственно участников и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лиц.</w:t>
      </w:r>
    </w:p>
    <w:p w14:paraId="2BFE7A89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−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ab/>
        <w:t>Соглашение о выплате вознаграждения.</w:t>
      </w:r>
    </w:p>
    <w:p w14:paraId="5CAF9E54" w14:textId="77777777" w:rsidR="004C5425" w:rsidRDefault="004C54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5859DE12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</w:p>
    <w:p w14:paraId="0AA9456A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1AD8A410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lastRenderedPageBreak/>
        <w:t>Участника торгов, за исключением договора купли-продажи имущества, который заключается в простой письменной форме.</w:t>
      </w:r>
    </w:p>
    <w:p w14:paraId="041AC844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12819300" w14:textId="77777777" w:rsidR="004C5425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right" w:pos="476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  <w14:ligatures w14:val="none"/>
        </w:rPr>
        <w:t>Для участия в аукционе Претендент вносит задаток в соответствии с условиями договора о задатке,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  <w14:ligatures w14:val="none"/>
        </w:rPr>
        <w:t>на счет Оператора по следующим реквизитам:</w:t>
      </w:r>
    </w:p>
    <w:p w14:paraId="0FF1269E" w14:textId="77777777" w:rsidR="004C5425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right" w:pos="476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  <w14:ligatures w14:val="none"/>
        </w:rPr>
        <w:t>Получатель - АО «Российский аукционный дом» (ИНН 7838430413, КПП 783801001): р/с № 40702810355000036459 в СЕВЕРО-ЗАПАДНЫЙ БАНК ПАО СБЕРБАНК, БИК 044030653, к/с 30101810500000000653.</w:t>
      </w:r>
    </w:p>
    <w:p w14:paraId="3163370B" w14:textId="3B0EEDEE" w:rsidR="004C5425" w:rsidRDefault="00000000">
      <w:pPr>
        <w:tabs>
          <w:tab w:val="right" w:leader="dot" w:pos="4762"/>
        </w:tabs>
        <w:spacing w:after="0" w:line="240" w:lineRule="auto"/>
        <w:ind w:right="-29"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Задаток должен поступить на указанный счет Оператора электронной площадки 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  <w14:ligatures w14:val="none"/>
        </w:rPr>
        <w:t xml:space="preserve">не позднее </w:t>
      </w:r>
      <w:r w:rsidR="00994296">
        <w:rPr>
          <w:rFonts w:ascii="Times New Roman" w:eastAsia="Calibri" w:hAnsi="Times New Roman" w:cs="Times New Roman"/>
          <w:b/>
          <w:bCs/>
          <w:color w:val="4472C4"/>
          <w:sz w:val="24"/>
          <w:szCs w:val="24"/>
          <w:u w:val="single"/>
          <w:lang w:eastAsia="ru-RU"/>
          <w14:ligatures w14:val="none"/>
        </w:rPr>
        <w:t>16</w:t>
      </w:r>
      <w:r>
        <w:rPr>
          <w:rFonts w:ascii="Times New Roman" w:eastAsia="Calibri" w:hAnsi="Times New Roman" w:cs="Times New Roman"/>
          <w:b/>
          <w:bCs/>
          <w:color w:val="4472C4"/>
          <w:sz w:val="24"/>
          <w:szCs w:val="24"/>
          <w:u w:val="single"/>
          <w:lang w:eastAsia="ru-RU"/>
          <w14:ligatures w14:val="none"/>
        </w:rPr>
        <w:t xml:space="preserve"> </w:t>
      </w:r>
      <w:r w:rsidR="00AC51C7">
        <w:rPr>
          <w:rFonts w:ascii="Times New Roman" w:eastAsia="Calibri" w:hAnsi="Times New Roman" w:cs="Times New Roman"/>
          <w:b/>
          <w:bCs/>
          <w:color w:val="4472C4"/>
          <w:sz w:val="24"/>
          <w:szCs w:val="24"/>
          <w:u w:val="single"/>
          <w:lang w:eastAsia="ru-RU"/>
          <w14:ligatures w14:val="none"/>
        </w:rPr>
        <w:t>марта</w:t>
      </w:r>
      <w:r>
        <w:rPr>
          <w:rFonts w:ascii="Times New Roman" w:eastAsia="Calibri" w:hAnsi="Times New Roman" w:cs="Times New Roman"/>
          <w:b/>
          <w:bCs/>
          <w:color w:val="4472C4"/>
          <w:sz w:val="24"/>
          <w:szCs w:val="24"/>
          <w:u w:val="single"/>
          <w:lang w:eastAsia="ru-RU"/>
          <w14:ligatures w14:val="none"/>
        </w:rPr>
        <w:t xml:space="preserve"> 2025 г. до 23:59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  <w14:ligatures w14:val="none"/>
        </w:rPr>
        <w:t xml:space="preserve"> МСК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. Задаток считается внесенным с даты поступления всей суммы Задатка на указанный счет.</w:t>
      </w:r>
    </w:p>
    <w:p w14:paraId="46436AF3" w14:textId="77777777" w:rsidR="004C5425" w:rsidRDefault="00000000">
      <w:pPr>
        <w:tabs>
          <w:tab w:val="right" w:leader="dot" w:pos="4762"/>
        </w:tabs>
        <w:spacing w:after="0" w:line="240" w:lineRule="auto"/>
        <w:ind w:right="-29"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236AD0D5" w14:textId="77777777" w:rsidR="004C5425" w:rsidRDefault="00000000">
      <w:pPr>
        <w:spacing w:after="0" w:line="240" w:lineRule="auto"/>
        <w:ind w:right="72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2" w:tooltip="http://www.lot-online.ru" w:history="1">
        <w:r w:rsidR="004C5425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  <w14:ligatures w14:val="none"/>
          </w:rPr>
          <w:t>www</w:t>
        </w:r>
        <w:r w:rsidR="004C5425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  <w14:ligatures w14:val="none"/>
          </w:rPr>
          <w:t>.</w:t>
        </w:r>
        <w:r w:rsidR="004C5425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  <w14:ligatures w14:val="none"/>
          </w:rPr>
          <w:t>lot</w:t>
        </w:r>
        <w:r w:rsidR="004C5425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  <w14:ligatures w14:val="none"/>
          </w:rPr>
          <w:t>-</w:t>
        </w:r>
        <w:r w:rsidR="004C5425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  <w14:ligatures w14:val="none"/>
          </w:rPr>
          <w:t>online</w:t>
        </w:r>
        <w:r w:rsidR="004C5425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  <w14:ligatures w14:val="none"/>
          </w:rPr>
          <w:t>.</w:t>
        </w:r>
        <w:proofErr w:type="spellStart"/>
        <w:r w:rsidR="004C5425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  <w14:ligatures w14:val="none"/>
          </w:rPr>
          <w:t>ru</w:t>
        </w:r>
        <w:proofErr w:type="spellEnd"/>
      </w:hyperlink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в разделе «карточка лота». </w:t>
      </w:r>
    </w:p>
    <w:p w14:paraId="53DA4C13" w14:textId="77777777" w:rsidR="004C5425" w:rsidRDefault="00000000">
      <w:pPr>
        <w:spacing w:after="0" w:line="240" w:lineRule="auto"/>
        <w:ind w:right="72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площадки.</w:t>
      </w:r>
    </w:p>
    <w:p w14:paraId="78A566CA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Задаток перечисляется непосредственно стороной по договору о задатке (договору присоединения).</w:t>
      </w:r>
    </w:p>
    <w:p w14:paraId="7C65572E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сообщении о проведении торгов.</w:t>
      </w:r>
    </w:p>
    <w:p w14:paraId="56CE6D08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 и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4839A658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Сроки и порядок возврата суммы задатка, внесенного Претендентом на счет Оператора электронной площадки определяются настоящим информационным сообщением,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 (</w:t>
      </w:r>
      <w:hyperlink r:id="rId13" w:tooltip="https://catalog.lot-online.ru/images/docs/regulations/reglament_zadatok_bkr.pdf?_t=1658847783" w:history="1">
        <w:r w:rsidR="004C5425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eastAsia="ru-RU"/>
            <w14:ligatures w14:val="none"/>
          </w:rPr>
          <w:t>https://catalog.lot-online.ru/images/docs/regulations/reglament_zadatok_bkr.pdf?_t=1658847783</w:t>
        </w:r>
      </w:hyperlink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)</w:t>
      </w:r>
    </w:p>
    <w:p w14:paraId="66AF6106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Для участия в аукционе (на каждый лот) претендент может подать только одну заявку.</w:t>
      </w:r>
    </w:p>
    <w:p w14:paraId="712A01F6" w14:textId="77777777" w:rsidR="004C5425" w:rsidRDefault="00000000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Претендент вправе отозвать заявку на участие в электронном аукционе не позднее даты окончания приема заявок,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соответствии с Регламентом.</w:t>
      </w:r>
    </w:p>
    <w:p w14:paraId="739A31F3" w14:textId="77777777" w:rsidR="004C5425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  <w14:ligatures w14:val="none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7D7B3394" w14:textId="77777777" w:rsidR="004C5425" w:rsidRDefault="004C54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7A76C227" w14:textId="647FAA0B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  <w:t xml:space="preserve">Заявки для участия в электронном аукционе с прилагаемыми к ним документами принимаются, начиная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  <w14:ligatures w14:val="none"/>
        </w:rPr>
        <w:t xml:space="preserve">с </w:t>
      </w:r>
      <w:r w:rsidR="00994296">
        <w:rPr>
          <w:rFonts w:ascii="Times New Roman" w:eastAsia="Calibri" w:hAnsi="Times New Roman" w:cs="Times New Roman"/>
          <w:b/>
          <w:color w:val="0070C0"/>
          <w:sz w:val="24"/>
          <w:szCs w:val="24"/>
          <w:u w:val="single"/>
          <w:lang w:eastAsia="ru-RU"/>
          <w14:ligatures w14:val="none"/>
        </w:rPr>
        <w:t>12</w:t>
      </w:r>
      <w:r>
        <w:rPr>
          <w:rFonts w:ascii="Times New Roman" w:eastAsia="Calibri" w:hAnsi="Times New Roman" w:cs="Times New Roman"/>
          <w:b/>
          <w:color w:val="0070C0"/>
          <w:sz w:val="24"/>
          <w:szCs w:val="24"/>
          <w:u w:val="single"/>
          <w:lang w:eastAsia="ru-RU"/>
          <w14:ligatures w14:val="none"/>
        </w:rPr>
        <w:t xml:space="preserve"> </w:t>
      </w:r>
      <w:r w:rsidR="00994296">
        <w:rPr>
          <w:rFonts w:ascii="Times New Roman" w:eastAsia="Calibri" w:hAnsi="Times New Roman" w:cs="Times New Roman"/>
          <w:b/>
          <w:color w:val="0070C0"/>
          <w:sz w:val="24"/>
          <w:szCs w:val="24"/>
          <w:u w:val="single"/>
          <w:lang w:eastAsia="ru-RU"/>
          <w14:ligatures w14:val="none"/>
        </w:rPr>
        <w:t>февраля</w:t>
      </w:r>
      <w:r>
        <w:rPr>
          <w:rFonts w:ascii="Times New Roman" w:eastAsia="Calibri" w:hAnsi="Times New Roman" w:cs="Times New Roman"/>
          <w:b/>
          <w:color w:val="0070C0"/>
          <w:sz w:val="24"/>
          <w:szCs w:val="24"/>
          <w:u w:val="single"/>
          <w:lang w:eastAsia="ru-RU"/>
          <w14:ligatures w14:val="none"/>
        </w:rPr>
        <w:t xml:space="preserve"> 2025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  <w14:ligatures w14:val="none"/>
        </w:rPr>
        <w:t>г.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  <w:t xml:space="preserve"> на электронной торговой площадке АО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  <w:lastRenderedPageBreak/>
        <w:t>«Российский аукционный дом», расположенной на сайте «www.lot-online.ru» в сети Интернет.</w:t>
      </w:r>
    </w:p>
    <w:p w14:paraId="39034914" w14:textId="77777777" w:rsidR="004C5425" w:rsidRDefault="00000000">
      <w:pPr>
        <w:spacing w:after="0" w:line="240" w:lineRule="auto"/>
        <w:ind w:right="72"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  <w:t xml:space="preserve">Ознакомиться,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</w:t>
      </w:r>
      <w:hyperlink r:id="rId14" w:tooltip="http://www.auction-house.ru" w:history="1">
        <w:r w:rsidR="004C5425">
          <w:rPr>
            <w:rFonts w:ascii="Times New Roman" w:eastAsia="Calibri" w:hAnsi="Times New Roman" w:cs="Times New Roman"/>
            <w:b/>
            <w:sz w:val="24"/>
            <w:szCs w:val="24"/>
            <w:u w:val="single"/>
            <w:lang w:eastAsia="ru-RU"/>
            <w14:ligatures w14:val="none"/>
          </w:rPr>
          <w:t>www.auction-house.ru</w:t>
        </w:r>
      </w:hyperlink>
      <w:r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  <w:t>, на официальном интернет-сайте электронной торговой площадки: «www.lot-online.ru».</w:t>
      </w:r>
    </w:p>
    <w:p w14:paraId="4E17684B" w14:textId="77777777" w:rsidR="004C5425" w:rsidRDefault="004C5425">
      <w:pPr>
        <w:spacing w:after="0" w:line="240" w:lineRule="auto"/>
        <w:ind w:right="72"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</w:pPr>
    </w:p>
    <w:p w14:paraId="7308F1E4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3934A034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 задаток в порядке и размере, указанном в договоре о задатке и информационном сообщении.</w:t>
      </w:r>
    </w:p>
    <w:p w14:paraId="32F2C5C8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</w:t>
      </w:r>
    </w:p>
    <w:p w14:paraId="269A49CC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  <w:t>Организатор отказывает в допуске Претенденту к участию в аукционе если:</w:t>
      </w:r>
    </w:p>
    <w:p w14:paraId="080DDD2C" w14:textId="77777777" w:rsidR="004C5425" w:rsidRDefault="00000000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заявка на участие в аукционе не соответствует требованиям, установленным в настоящем информационном сообщение;</w:t>
      </w:r>
    </w:p>
    <w:p w14:paraId="16EA8E18" w14:textId="77777777" w:rsidR="004C5425" w:rsidRDefault="00000000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3F59EF88" w14:textId="77777777" w:rsidR="004C5425" w:rsidRDefault="00000000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поступление задатка на счет, указанный в сообщении о проведении торгов, не подтверждено на дату определения Участников торгов.</w:t>
      </w:r>
    </w:p>
    <w:p w14:paraId="784712D0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Не позднее 1 (одного)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59A9B0AB" w14:textId="77777777" w:rsidR="004C5425" w:rsidRDefault="0000000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right" w:pos="476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  <w14:ligatures w14:val="none"/>
        </w:rPr>
        <w:tab/>
        <w:t>Организатор торгов вправе отказаться от проведения торгов не позднее, чем за 5 (пять) дней до даты проведения торгов, указанной в информационном сообщении, при этом внесенные Претендентами задатки подлежат возврату в соответствии с Регламентом.</w:t>
      </w:r>
    </w:p>
    <w:p w14:paraId="5DEB7ABE" w14:textId="77777777" w:rsidR="004C5425" w:rsidRDefault="004C5425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right" w:pos="476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  <w14:ligatures w14:val="none"/>
        </w:rPr>
      </w:pPr>
    </w:p>
    <w:p w14:paraId="2DD0B712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  <w:t>Порядок проведения электронного аукциона и оформление его результатов.</w:t>
      </w:r>
    </w:p>
    <w:p w14:paraId="3B0C0488" w14:textId="77777777" w:rsidR="004C5425" w:rsidRDefault="0000000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right" w:pos="476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  <w14:ligatures w14:val="none"/>
        </w:rPr>
        <w:t xml:space="preserve">Электронный аукцион проводится на электронной площадке АО «Российский аукционный дом» по адресу: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  <w14:ligatures w14:val="none"/>
        </w:rPr>
        <w:t>«www.lot-online.ru»</w:t>
      </w:r>
    </w:p>
    <w:p w14:paraId="5716AAD3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1BA43D31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06CC40CB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64DE63DE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При проведении электронного аукциона время проведения торгов определяется в следующем порядке, если в течение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одного часа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42AA175C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bookmarkStart w:id="3" w:name="_Hlk136335671"/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При поступлении предложения(й) по цене в течении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одного часа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с момента начала предоставления предложений время приема предложений продлевается на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10 минут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c момента представления каждого предложения по цене. Торги завершаются через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10 минут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с момента представления последнего предложения по цене.</w:t>
      </w:r>
      <w:bookmarkEnd w:id="3"/>
    </w:p>
    <w:p w14:paraId="124F0ADA" w14:textId="77777777" w:rsidR="004C5425" w:rsidRDefault="000000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7D600C48" w14:textId="77777777" w:rsidR="004C5425" w:rsidRDefault="00000000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предложение представлено по истечении срока окончания представления предложений;</w:t>
      </w:r>
    </w:p>
    <w:p w14:paraId="68C4241C" w14:textId="77777777" w:rsidR="004C5425" w:rsidRDefault="00000000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lastRenderedPageBreak/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47AA2D0C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68F0E42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  <w:t>Победителем аукциона признается Участник торгов, предложивший наиболее высокую цену.</w:t>
      </w:r>
    </w:p>
    <w:p w14:paraId="1922DF35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69D9B6F0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604C085A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5FE94580" w14:textId="77777777" w:rsidR="004C5425" w:rsidRDefault="004C542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</w:pPr>
    </w:p>
    <w:p w14:paraId="131C336B" w14:textId="77777777" w:rsidR="004C5425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  <w:t xml:space="preserve">Электронный аукцион признается несостоявшимся в следующих случаях: </w:t>
      </w:r>
    </w:p>
    <w:p w14:paraId="3BED4346" w14:textId="77777777" w:rsidR="004C5425" w:rsidRDefault="00000000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не было подано ни одной заявки на участие в аукционе либо ни один из Претендентов не признан Участником аукциона;</w:t>
      </w:r>
    </w:p>
    <w:p w14:paraId="183A9F23" w14:textId="77777777" w:rsidR="004C5425" w:rsidRDefault="00000000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к участию в аукционе допущен только один Претендент;</w:t>
      </w:r>
    </w:p>
    <w:p w14:paraId="1BF7B8DD" w14:textId="77777777" w:rsidR="004C5425" w:rsidRDefault="00000000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ни один из Участников аукциона не сделал предложения по начальной цене имущества.</w:t>
      </w:r>
    </w:p>
    <w:p w14:paraId="097BC424" w14:textId="77777777" w:rsidR="004C5425" w:rsidRDefault="000000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 электронных торгов.</w:t>
      </w:r>
    </w:p>
    <w:p w14:paraId="6C2041FD" w14:textId="77777777" w:rsidR="004C5425" w:rsidRDefault="004C54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</w:p>
    <w:p w14:paraId="2C90677F" w14:textId="77777777" w:rsidR="004C5425" w:rsidRDefault="00000000">
      <w:pPr>
        <w:spacing w:after="0" w:line="240" w:lineRule="auto"/>
        <w:ind w:firstLine="720"/>
        <w:jc w:val="both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3ADF2BDC" w14:textId="77777777" w:rsidR="004C5425" w:rsidRDefault="00000000">
      <w:pPr>
        <w:spacing w:after="0" w:line="240" w:lineRule="auto"/>
        <w:ind w:firstLine="720"/>
        <w:jc w:val="both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1EA25DA8" w14:textId="77777777" w:rsidR="004C5425" w:rsidRDefault="00000000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bookmarkStart w:id="4" w:name="_Hlk140583192"/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Полученный от победителя аукциона задаток засчитывается в счет оплаты цены Имущества по договору купли-продажи Имущества. </w:t>
      </w:r>
    </w:p>
    <w:p w14:paraId="55EFBB7D" w14:textId="77777777" w:rsidR="004C5425" w:rsidRDefault="00000000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Оплата оставшейся части цены Имущества осуществляется победителем аукциона (Покупателем) в течение 5 (пяти) рабочих дней с момента заключения договора купли-продажи Имущества путем перечисления денежных средств на расчетный счёт Продавца, указанный в договоре купли-продажи.</w:t>
      </w:r>
    </w:p>
    <w:p w14:paraId="68F892DC" w14:textId="77777777" w:rsidR="004C5425" w:rsidRDefault="00000000">
      <w:pPr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Договор купли-продажи Имущества заключается в течение 5 (пяти) рабочих дней после </w:t>
      </w:r>
      <w:bookmarkEnd w:id="4"/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подведения итогов аукциона форме Продавца, приложенной к Торгам, с установлением ценовых условий, сложившихся по результатам Торгов.</w:t>
      </w:r>
    </w:p>
    <w:p w14:paraId="2326E3B5" w14:textId="77777777" w:rsidR="004C5425" w:rsidRDefault="00000000">
      <w:pPr>
        <w:spacing w:after="0" w:line="240" w:lineRule="auto"/>
        <w:ind w:firstLine="720"/>
        <w:jc w:val="both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В случае признания торгов несостоявшимися по причине допуска к участию только одного участника, договор купли-продажи Имущества заключается с единственным участником торгов по цене не ниже начальной цены Имущества. При заключении договора купли-продажи полученный от единственного участника торгов задаток засчитывается в счет оплаты цены Имущества по договору купли-продажи.</w:t>
      </w:r>
    </w:p>
    <w:p w14:paraId="25FA4BCE" w14:textId="77777777" w:rsidR="004C5425" w:rsidRDefault="00000000">
      <w:pPr>
        <w:spacing w:after="0" w:line="240" w:lineRule="auto"/>
        <w:ind w:firstLine="708"/>
        <w:jc w:val="both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bookmarkStart w:id="5" w:name="_Hlk177394020"/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В случае уклонения (отказа) победителя аукциона, от оплаты Имущества в установленный срок, от заключения договора купли-продажи Имущества в установленный срок, договор купли-продажи Имущества может быть заключен с участником аукциона, сделавшим предпоследнее предложение по цене Имущества</w:t>
      </w:r>
      <w:bookmarkEnd w:id="5"/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. В этом случае в течение 5 (пяти) рабочих дней с даты получения уведомления от Поверенного указанным лицом оплачивается полная стоимость Имущества на расчетный счет Доверителя и заключается договор купли-продажи Имущества</w:t>
      </w:r>
    </w:p>
    <w:p w14:paraId="4D9A509D" w14:textId="6C50813F" w:rsidR="004C5425" w:rsidRDefault="00000000" w:rsidP="00C030A7">
      <w:pPr>
        <w:spacing w:after="0" w:line="240" w:lineRule="auto"/>
        <w:ind w:firstLine="720"/>
        <w:jc w:val="both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 w:bidi="ru-RU"/>
          <w14:ligatures w14:val="none"/>
        </w:rPr>
        <w:t xml:space="preserve">В случае, если победитель/ единственный участник торгов уклоняется от заключения по результатам торгов договора купли-продажи, либо не исполняет условие такого договора в части оплаты полной стоимости приобретаемого Имущества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t>в течение срока, установленного в сообщении о проведении торгов, внесенный задаток ему не возвращается.</w:t>
      </w:r>
    </w:p>
    <w:p w14:paraId="34137EA9" w14:textId="77777777" w:rsidR="004C5425" w:rsidRDefault="00000000">
      <w:pPr>
        <w:spacing w:after="0" w:line="190" w:lineRule="atLeast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  <w:bookmarkStart w:id="6" w:name="_Hlk171955830"/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  <w:lastRenderedPageBreak/>
        <w:t>Вознаграждение Организатору аукциона</w:t>
      </w:r>
    </w:p>
    <w:p w14:paraId="6AEEFB40" w14:textId="77777777" w:rsidR="004C5425" w:rsidRDefault="004C5425">
      <w:pPr>
        <w:spacing w:after="0" w:line="190" w:lineRule="atLeast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</w:p>
    <w:p w14:paraId="6D29A8A1" w14:textId="77777777" w:rsidR="004C5425" w:rsidRDefault="00000000">
      <w:pPr>
        <w:spacing w:after="0" w:line="190" w:lineRule="atLeast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Победитель аукциона оплачивает Организатору аукциона вознаграждение в размере 5% (пяти процентов) в том числе НДС от цены продажи имущества с учетом НДС, определенной по итогам торгов, в течение 5 (пяти) рабочих дней с даты подведения итогов торгов в соответствии с Соглашением о выплате вознаграждения по форме, являющейся Приложением 1 к настоящему информационному сообщению.</w:t>
      </w:r>
    </w:p>
    <w:p w14:paraId="7237155B" w14:textId="77777777" w:rsidR="004C5425" w:rsidRDefault="00000000">
      <w:pPr>
        <w:spacing w:after="0" w:line="190" w:lineRule="atLeast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bookmarkStart w:id="7" w:name="_Hlk188628484"/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В случае признания Претендента Единственным участником торгов и заключения с ним договора купли-продажи имущества по итогам торгов, единственный участник аукциона оплачивает Организатору аукциона вознаграждение в размере </w:t>
      </w:r>
      <w:bookmarkStart w:id="8" w:name="_Hlk188628377"/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5% (пяти процентов) в том числе НДС от начальной цены продажи имущества с учетом НДС</w:t>
      </w:r>
      <w:bookmarkEnd w:id="8"/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,</w:t>
      </w:r>
      <w:bookmarkEnd w:id="7"/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в течение 5 (пяти) рабочих дней с даты подведения итогов торгов в соответствии с Соглашением о выплате вознаграждения по форме, являющейся Приложением 1 к настоящему информационному сообщению.</w:t>
      </w:r>
    </w:p>
    <w:p w14:paraId="463B416A" w14:textId="77777777" w:rsidR="004C5425" w:rsidRDefault="00000000">
      <w:pPr>
        <w:spacing w:after="0" w:line="190" w:lineRule="atLeast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bookmarkStart w:id="9" w:name="_Hlk188628528"/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В случае уклонения (отказа) победителя аукциона, от оплаты Имущества в установленный срок, от заключения договора купли-продажи Имущества в установленный срок, договор купли-продажи Имущества может быть заключен с участником аукциона, сделавшим предпоследнее предложение по цене Имущества, в таком случае заключения договора купли – продажи Имущества с участником аукциона, сделавшим предпоследнее предложение по цене Имущества,  участник аукциона, сделавший предпоследнее предложение, оплачивает Организатору аукциона вознаграждение в размере 5% (пяти процентов) в том числе НДС от цены продажи имущества с учетом НДС, определенной по итогам торгов,  в течение 5 (пяти) рабочих дней   с даты заключения договора купли продажи в соответствии с Соглашением о выплате вознаграждения по форме, являющейся Приложением 1 к настоящему информационному сообщению.</w:t>
      </w:r>
      <w:bookmarkEnd w:id="9"/>
    </w:p>
    <w:p w14:paraId="6A495500" w14:textId="77777777" w:rsidR="004C5425" w:rsidRDefault="000000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Вознаграждение Организатора аукциона не входит в цену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имущества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и уплачивается сверх цены продажи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имущества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, определенной по итогам торгов. За просрочку оплаты суммы вознаграждения Организатор аукциона вправе потребовать от Победителя аукциона/ Единственного участника аукциона/Участника аукциона, сделавшего предпоследнее предложение по цене имущества, с которым заключен договор купли-продажи имущества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 xml:space="preserve"> уплаты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 пени в размере 0,1% (одна десятая процента) от суммы просроченного платежа за каждый день просрочки.</w:t>
      </w:r>
    </w:p>
    <w:p w14:paraId="1A4EC482" w14:textId="77777777" w:rsidR="004C5425" w:rsidRDefault="000000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 xml:space="preserve">Условие о сроке и порядке выплаты вознаграждения Организатору аукциона является публичной офертой в соответствии со ст. 437 ГК РФ. Подача Претендентом заявки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 xml:space="preserve">на участие в торгах </w:t>
      </w: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является акцептом такой оферты. Соглашение о выплате вознаграждения Организатору аукциона считается заключенным в установленном порядке.</w:t>
      </w:r>
    </w:p>
    <w:p w14:paraId="5AD56B18" w14:textId="77777777" w:rsidR="004C5425" w:rsidRDefault="000000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Вознаграждение выплачивается Организатору аукциона в валюте Российской Федерации на счет Организатора аукциона по следующим реквизитам:</w:t>
      </w:r>
    </w:p>
    <w:p w14:paraId="487A5694" w14:textId="77777777" w:rsidR="004C5425" w:rsidRDefault="00000000">
      <w:pPr>
        <w:spacing w:after="0" w:line="23" w:lineRule="atLeast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  <w:t xml:space="preserve">Получатель: АО «Российский аукционный дом» </w:t>
      </w:r>
    </w:p>
    <w:p w14:paraId="185843F5" w14:textId="77777777" w:rsidR="004C5425" w:rsidRDefault="00000000">
      <w:pPr>
        <w:spacing w:after="0" w:line="23" w:lineRule="atLeast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  <w:t>ИНН 7838430413</w:t>
      </w:r>
    </w:p>
    <w:p w14:paraId="0D33DFD4" w14:textId="77777777" w:rsidR="004C5425" w:rsidRDefault="00000000">
      <w:pPr>
        <w:spacing w:after="0" w:line="23" w:lineRule="atLeast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  <w:t>КПП 783801001</w:t>
      </w:r>
    </w:p>
    <w:p w14:paraId="1A1E88FB" w14:textId="77777777" w:rsidR="004C5425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  <w:t>р/с 40702810726260000311</w:t>
      </w:r>
    </w:p>
    <w:p w14:paraId="2079CB2B" w14:textId="77777777" w:rsidR="004C5425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  <w:t>Банк: Филиал «ЦЕНТРАЛЬНЫЙ» БАНКА ВТБ (ПАО) г. Москва</w:t>
      </w:r>
    </w:p>
    <w:p w14:paraId="7B73FD1F" w14:textId="77777777" w:rsidR="004C5425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  <w:t>к/с 30101810145250000411 </w:t>
      </w:r>
    </w:p>
    <w:p w14:paraId="2BC27990" w14:textId="77777777" w:rsidR="004C5425" w:rsidRDefault="000000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  <w14:ligatures w14:val="none"/>
        </w:rPr>
        <w:t>БИК 044525411.</w:t>
      </w:r>
      <w:bookmarkEnd w:id="6"/>
    </w:p>
    <w:p w14:paraId="5EBE40FC" w14:textId="77777777" w:rsidR="004C5425" w:rsidRDefault="004C5425">
      <w:pPr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</w:p>
    <w:p w14:paraId="43CFDBD0" w14:textId="77777777" w:rsidR="004C5425" w:rsidRDefault="004C5425">
      <w:pPr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ligatures w14:val="none"/>
        </w:rPr>
      </w:pPr>
    </w:p>
    <w:p w14:paraId="1830935B" w14:textId="77777777" w:rsidR="004C5425" w:rsidRDefault="00000000">
      <w:pPr>
        <w:spacing w:after="0" w:line="240" w:lineRule="auto"/>
        <w:ind w:right="-5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  <w14:ligatures w14:val="none"/>
        </w:rPr>
        <w:t>Приложения, указанные по тексту информационного соглашения, размещены на официальном Интернет-сайте Организатора аукциона www.auction-house.ru, а также на электронной торговой площадке www.lot-online.ru в разделе «документы».</w:t>
      </w:r>
    </w:p>
    <w:p w14:paraId="1A91C6E7" w14:textId="77777777" w:rsidR="004C5425" w:rsidRDefault="004C5425"/>
    <w:sectPr w:rsidR="004C5425">
      <w:pgSz w:w="11906" w:h="16838"/>
      <w:pgMar w:top="851" w:right="851" w:bottom="992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96F5A" w14:textId="77777777" w:rsidR="006F0F8F" w:rsidRDefault="006F0F8F">
      <w:pPr>
        <w:spacing w:after="0" w:line="240" w:lineRule="auto"/>
      </w:pPr>
      <w:r>
        <w:separator/>
      </w:r>
    </w:p>
  </w:endnote>
  <w:endnote w:type="continuationSeparator" w:id="0">
    <w:p w14:paraId="3E0975DA" w14:textId="77777777" w:rsidR="006F0F8F" w:rsidRDefault="006F0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71D9A" w14:textId="77777777" w:rsidR="006F0F8F" w:rsidRDefault="006F0F8F">
      <w:pPr>
        <w:spacing w:after="0" w:line="240" w:lineRule="auto"/>
      </w:pPr>
      <w:r>
        <w:separator/>
      </w:r>
    </w:p>
  </w:footnote>
  <w:footnote w:type="continuationSeparator" w:id="0">
    <w:p w14:paraId="304F25A8" w14:textId="77777777" w:rsidR="006F0F8F" w:rsidRDefault="006F0F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143D8"/>
    <w:multiLevelType w:val="hybridMultilevel"/>
    <w:tmpl w:val="E77E4E1E"/>
    <w:lvl w:ilvl="0" w:tplc="3C70094C">
      <w:start w:val="1"/>
      <w:numFmt w:val="decimal"/>
      <w:lvlText w:val="%1)"/>
      <w:lvlJc w:val="left"/>
      <w:pPr>
        <w:ind w:left="1497" w:hanging="930"/>
      </w:pPr>
    </w:lvl>
    <w:lvl w:ilvl="1" w:tplc="0D609EA8">
      <w:start w:val="1"/>
      <w:numFmt w:val="lowerLetter"/>
      <w:lvlText w:val="%2."/>
      <w:lvlJc w:val="left"/>
      <w:pPr>
        <w:ind w:left="1647" w:hanging="360"/>
      </w:pPr>
    </w:lvl>
    <w:lvl w:ilvl="2" w:tplc="040A5186">
      <w:start w:val="1"/>
      <w:numFmt w:val="lowerRoman"/>
      <w:lvlText w:val="%3."/>
      <w:lvlJc w:val="right"/>
      <w:pPr>
        <w:ind w:left="2367" w:hanging="180"/>
      </w:pPr>
    </w:lvl>
    <w:lvl w:ilvl="3" w:tplc="EE7A6882">
      <w:start w:val="1"/>
      <w:numFmt w:val="decimal"/>
      <w:lvlText w:val="%4."/>
      <w:lvlJc w:val="left"/>
      <w:pPr>
        <w:ind w:left="3087" w:hanging="360"/>
      </w:pPr>
    </w:lvl>
    <w:lvl w:ilvl="4" w:tplc="D166BE0C">
      <w:start w:val="1"/>
      <w:numFmt w:val="lowerLetter"/>
      <w:lvlText w:val="%5."/>
      <w:lvlJc w:val="left"/>
      <w:pPr>
        <w:ind w:left="3807" w:hanging="360"/>
      </w:pPr>
    </w:lvl>
    <w:lvl w:ilvl="5" w:tplc="5ECC343C">
      <w:start w:val="1"/>
      <w:numFmt w:val="lowerRoman"/>
      <w:lvlText w:val="%6."/>
      <w:lvlJc w:val="right"/>
      <w:pPr>
        <w:ind w:left="4527" w:hanging="180"/>
      </w:pPr>
    </w:lvl>
    <w:lvl w:ilvl="6" w:tplc="2FF08192">
      <w:start w:val="1"/>
      <w:numFmt w:val="decimal"/>
      <w:lvlText w:val="%7."/>
      <w:lvlJc w:val="left"/>
      <w:pPr>
        <w:ind w:left="5247" w:hanging="360"/>
      </w:pPr>
    </w:lvl>
    <w:lvl w:ilvl="7" w:tplc="548CE6FE">
      <w:start w:val="1"/>
      <w:numFmt w:val="lowerLetter"/>
      <w:lvlText w:val="%8."/>
      <w:lvlJc w:val="left"/>
      <w:pPr>
        <w:ind w:left="5967" w:hanging="360"/>
      </w:pPr>
    </w:lvl>
    <w:lvl w:ilvl="8" w:tplc="4400465E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A376616"/>
    <w:multiLevelType w:val="multilevel"/>
    <w:tmpl w:val="3DC03CA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987" w:hanging="420"/>
      </w:pPr>
      <w:rPr>
        <w:b w:val="0"/>
      </w:rPr>
    </w:lvl>
    <w:lvl w:ilvl="2">
      <w:start w:val="1"/>
      <w:numFmt w:val="decimal"/>
      <w:lvlText w:val="%1.%2.%3."/>
      <w:lvlJc w:val="left"/>
      <w:pPr>
        <w:ind w:left="1287" w:hanging="720"/>
      </w:pPr>
    </w:lvl>
    <w:lvl w:ilvl="3">
      <w:start w:val="1"/>
      <w:numFmt w:val="decimal"/>
      <w:lvlText w:val="%1.%2.%3.%4."/>
      <w:lvlJc w:val="left"/>
      <w:pPr>
        <w:ind w:left="1287" w:hanging="720"/>
      </w:pPr>
    </w:lvl>
    <w:lvl w:ilvl="4">
      <w:start w:val="1"/>
      <w:numFmt w:val="decimal"/>
      <w:lvlText w:val="%1.%2.%3.%4.%5."/>
      <w:lvlJc w:val="left"/>
      <w:pPr>
        <w:ind w:left="1647" w:hanging="1080"/>
      </w:pPr>
    </w:lvl>
    <w:lvl w:ilvl="5">
      <w:start w:val="1"/>
      <w:numFmt w:val="decimal"/>
      <w:lvlText w:val="%1.%2.%3.%4.%5.%6."/>
      <w:lvlJc w:val="left"/>
      <w:pPr>
        <w:ind w:left="1647" w:hanging="1080"/>
      </w:pPr>
    </w:lvl>
    <w:lvl w:ilvl="6">
      <w:start w:val="1"/>
      <w:numFmt w:val="decimal"/>
      <w:lvlText w:val="%1.%2.%3.%4.%5.%6.%7."/>
      <w:lvlJc w:val="left"/>
      <w:pPr>
        <w:ind w:left="2007" w:hanging="1440"/>
      </w:pPr>
    </w:lvl>
    <w:lvl w:ilvl="7">
      <w:start w:val="1"/>
      <w:numFmt w:val="decimal"/>
      <w:lvlText w:val="%1.%2.%3.%4.%5.%6.%7.%8."/>
      <w:lvlJc w:val="left"/>
      <w:pPr>
        <w:ind w:left="2007" w:hanging="1440"/>
      </w:pPr>
    </w:lvl>
    <w:lvl w:ilvl="8">
      <w:start w:val="1"/>
      <w:numFmt w:val="decimal"/>
      <w:lvlText w:val="%1.%2.%3.%4.%5.%6.%7.%8.%9."/>
      <w:lvlJc w:val="left"/>
      <w:pPr>
        <w:ind w:left="2367" w:hanging="1800"/>
      </w:pPr>
    </w:lvl>
  </w:abstractNum>
  <w:abstractNum w:abstractNumId="2" w15:restartNumberingAfterBreak="0">
    <w:nsid w:val="4EB12AFD"/>
    <w:multiLevelType w:val="hybridMultilevel"/>
    <w:tmpl w:val="B79C5DF2"/>
    <w:lvl w:ilvl="0" w:tplc="853E04EC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46DCED52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102A8FAC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4AF070A6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251AE326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D2022266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23DE6032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E0F6C77E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D612EEE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579E1B9C"/>
    <w:multiLevelType w:val="hybridMultilevel"/>
    <w:tmpl w:val="B84237E2"/>
    <w:lvl w:ilvl="0" w:tplc="2C8A14C4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 w:tplc="FB56BBC6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 w:tplc="40B24AB0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 w:tplc="A3487E86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 w:tplc="53F41012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 w:tplc="F0DCA6E0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 w:tplc="859C12A8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 w:tplc="350A4D92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 w:tplc="513CCDD0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B3553E2"/>
    <w:multiLevelType w:val="hybridMultilevel"/>
    <w:tmpl w:val="B770BC46"/>
    <w:lvl w:ilvl="0" w:tplc="6276D882">
      <w:start w:val="1"/>
      <w:numFmt w:val="decimal"/>
      <w:lvlText w:val="%1)"/>
      <w:lvlJc w:val="left"/>
      <w:pPr>
        <w:ind w:left="1429" w:hanging="360"/>
      </w:pPr>
    </w:lvl>
    <w:lvl w:ilvl="1" w:tplc="71D0C30A">
      <w:start w:val="1"/>
      <w:numFmt w:val="lowerLetter"/>
      <w:lvlText w:val="%2."/>
      <w:lvlJc w:val="left"/>
      <w:pPr>
        <w:ind w:left="2149" w:hanging="360"/>
      </w:pPr>
    </w:lvl>
    <w:lvl w:ilvl="2" w:tplc="F0DCB340">
      <w:start w:val="1"/>
      <w:numFmt w:val="lowerRoman"/>
      <w:lvlText w:val="%3."/>
      <w:lvlJc w:val="right"/>
      <w:pPr>
        <w:ind w:left="2869" w:hanging="180"/>
      </w:pPr>
    </w:lvl>
    <w:lvl w:ilvl="3" w:tplc="44B652F0">
      <w:start w:val="1"/>
      <w:numFmt w:val="decimal"/>
      <w:lvlText w:val="%4."/>
      <w:lvlJc w:val="left"/>
      <w:pPr>
        <w:ind w:left="3589" w:hanging="360"/>
      </w:pPr>
    </w:lvl>
    <w:lvl w:ilvl="4" w:tplc="5C56A360">
      <w:start w:val="1"/>
      <w:numFmt w:val="lowerLetter"/>
      <w:lvlText w:val="%5."/>
      <w:lvlJc w:val="left"/>
      <w:pPr>
        <w:ind w:left="4309" w:hanging="360"/>
      </w:pPr>
    </w:lvl>
    <w:lvl w:ilvl="5" w:tplc="3C70F6A8">
      <w:start w:val="1"/>
      <w:numFmt w:val="lowerRoman"/>
      <w:lvlText w:val="%6."/>
      <w:lvlJc w:val="right"/>
      <w:pPr>
        <w:ind w:left="5029" w:hanging="180"/>
      </w:pPr>
    </w:lvl>
    <w:lvl w:ilvl="6" w:tplc="51965904">
      <w:start w:val="1"/>
      <w:numFmt w:val="decimal"/>
      <w:lvlText w:val="%7."/>
      <w:lvlJc w:val="left"/>
      <w:pPr>
        <w:ind w:left="5749" w:hanging="360"/>
      </w:pPr>
    </w:lvl>
    <w:lvl w:ilvl="7" w:tplc="54583FCA">
      <w:start w:val="1"/>
      <w:numFmt w:val="lowerLetter"/>
      <w:lvlText w:val="%8."/>
      <w:lvlJc w:val="left"/>
      <w:pPr>
        <w:ind w:left="6469" w:hanging="360"/>
      </w:pPr>
    </w:lvl>
    <w:lvl w:ilvl="8" w:tplc="A33CA042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5CB67C3"/>
    <w:multiLevelType w:val="hybridMultilevel"/>
    <w:tmpl w:val="DDAA4C0C"/>
    <w:lvl w:ilvl="0" w:tplc="DFBCE1C6">
      <w:start w:val="1"/>
      <w:numFmt w:val="lowerLetter"/>
      <w:lvlText w:val="%1)"/>
      <w:lvlJc w:val="left"/>
      <w:pPr>
        <w:ind w:left="1287" w:hanging="360"/>
      </w:pPr>
    </w:lvl>
    <w:lvl w:ilvl="1" w:tplc="F5428A90">
      <w:start w:val="1"/>
      <w:numFmt w:val="lowerLetter"/>
      <w:lvlText w:val="%2."/>
      <w:lvlJc w:val="left"/>
      <w:pPr>
        <w:ind w:left="2007" w:hanging="360"/>
      </w:pPr>
    </w:lvl>
    <w:lvl w:ilvl="2" w:tplc="29667A42">
      <w:start w:val="1"/>
      <w:numFmt w:val="lowerRoman"/>
      <w:lvlText w:val="%3."/>
      <w:lvlJc w:val="right"/>
      <w:pPr>
        <w:ind w:left="2727" w:hanging="180"/>
      </w:pPr>
    </w:lvl>
    <w:lvl w:ilvl="3" w:tplc="9224F506">
      <w:start w:val="1"/>
      <w:numFmt w:val="decimal"/>
      <w:lvlText w:val="%4."/>
      <w:lvlJc w:val="left"/>
      <w:pPr>
        <w:ind w:left="3447" w:hanging="360"/>
      </w:pPr>
    </w:lvl>
    <w:lvl w:ilvl="4" w:tplc="6B5649A6">
      <w:start w:val="1"/>
      <w:numFmt w:val="lowerLetter"/>
      <w:lvlText w:val="%5."/>
      <w:lvlJc w:val="left"/>
      <w:pPr>
        <w:ind w:left="4167" w:hanging="360"/>
      </w:pPr>
    </w:lvl>
    <w:lvl w:ilvl="5" w:tplc="B7664AB2">
      <w:start w:val="1"/>
      <w:numFmt w:val="lowerRoman"/>
      <w:lvlText w:val="%6."/>
      <w:lvlJc w:val="right"/>
      <w:pPr>
        <w:ind w:left="4887" w:hanging="180"/>
      </w:pPr>
    </w:lvl>
    <w:lvl w:ilvl="6" w:tplc="F94C79C2">
      <w:start w:val="1"/>
      <w:numFmt w:val="decimal"/>
      <w:lvlText w:val="%7."/>
      <w:lvlJc w:val="left"/>
      <w:pPr>
        <w:ind w:left="5607" w:hanging="360"/>
      </w:pPr>
    </w:lvl>
    <w:lvl w:ilvl="7" w:tplc="62F4BB9C">
      <w:start w:val="1"/>
      <w:numFmt w:val="lowerLetter"/>
      <w:lvlText w:val="%8."/>
      <w:lvlJc w:val="left"/>
      <w:pPr>
        <w:ind w:left="6327" w:hanging="360"/>
      </w:pPr>
    </w:lvl>
    <w:lvl w:ilvl="8" w:tplc="CB5C1484">
      <w:start w:val="1"/>
      <w:numFmt w:val="lowerRoman"/>
      <w:lvlText w:val="%9."/>
      <w:lvlJc w:val="right"/>
      <w:pPr>
        <w:ind w:left="7047" w:hanging="180"/>
      </w:pPr>
    </w:lvl>
  </w:abstractNum>
  <w:num w:numId="1" w16cid:durableId="1765301071">
    <w:abstractNumId w:val="1"/>
  </w:num>
  <w:num w:numId="2" w16cid:durableId="1596399635">
    <w:abstractNumId w:val="3"/>
  </w:num>
  <w:num w:numId="3" w16cid:durableId="926810699">
    <w:abstractNumId w:val="4"/>
  </w:num>
  <w:num w:numId="4" w16cid:durableId="1779793630">
    <w:abstractNumId w:val="0"/>
  </w:num>
  <w:num w:numId="5" w16cid:durableId="1815680878">
    <w:abstractNumId w:val="5"/>
  </w:num>
  <w:num w:numId="6" w16cid:durableId="3286075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425"/>
    <w:rsid w:val="000D6EB2"/>
    <w:rsid w:val="000F0DF2"/>
    <w:rsid w:val="00100AED"/>
    <w:rsid w:val="00302C21"/>
    <w:rsid w:val="003D4882"/>
    <w:rsid w:val="004C5425"/>
    <w:rsid w:val="006F0F8F"/>
    <w:rsid w:val="007A6E64"/>
    <w:rsid w:val="009277F1"/>
    <w:rsid w:val="0096306D"/>
    <w:rsid w:val="00994296"/>
    <w:rsid w:val="00996E78"/>
    <w:rsid w:val="00AC51C7"/>
    <w:rsid w:val="00AF15E1"/>
    <w:rsid w:val="00C030A7"/>
    <w:rsid w:val="00D06774"/>
    <w:rsid w:val="00D25C02"/>
    <w:rsid w:val="00D534AB"/>
    <w:rsid w:val="00EA02CA"/>
    <w:rsid w:val="00F27E00"/>
    <w:rsid w:val="00FA4D33"/>
    <w:rsid w:val="00FB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AC5FC"/>
  <w15:docId w15:val="{62872152-E874-4A9B-B0DB-1CE36A693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Revision"/>
    <w:hidden/>
    <w:uiPriority w:val="99"/>
    <w:semiHidden/>
    <w:pPr>
      <w:spacing w:after="0" w:line="240" w:lineRule="auto"/>
    </w:pPr>
  </w:style>
  <w:style w:type="character" w:styleId="af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Pr>
      <w:b/>
      <w:bCs/>
      <w:sz w:val="20"/>
      <w:szCs w:val="20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v@auction-house.ru" TargetMode="External"/><Relationship Id="rId13" Type="http://schemas.openxmlformats.org/officeDocument/2006/relationships/hyperlink" Target="https://catalog.lot-online.ru/images/docs/regulations/reglament_zadatok_bkr.pdf?_t=165884778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about:blank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catalog.lot-online.ru/images/docs/regulations/reglament_prod.pdf?_t=166694179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ot-online.ru" TargetMode="External"/><Relationship Id="rId14" Type="http://schemas.openxmlformats.org/officeDocument/2006/relationships/hyperlink" Target="http://www.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8</Pages>
  <Words>4142</Words>
  <Characters>23614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 Кристина Дмитриевна</dc:creator>
  <cp:keywords/>
  <dc:description/>
  <cp:lastModifiedBy>Макаренко Кристина Дмитриевна</cp:lastModifiedBy>
  <cp:revision>33</cp:revision>
  <dcterms:created xsi:type="dcterms:W3CDTF">2024-09-15T23:43:00Z</dcterms:created>
  <dcterms:modified xsi:type="dcterms:W3CDTF">2025-02-12T00:10:00Z</dcterms:modified>
</cp:coreProperties>
</file>