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52E0B" w14:textId="2914DE9C" w:rsidR="00217F3C" w:rsidRPr="00595BAC" w:rsidRDefault="00803DA2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95BAC"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дом»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Санкт-Петербург, пер. </w:t>
      </w:r>
      <w:proofErr w:type="spellStart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, д. 5, лит. В,</w:t>
      </w:r>
      <w:r w:rsidRPr="00595BAC">
        <w:rPr>
          <w:rFonts w:ascii="Times New Roman" w:hAnsi="Times New Roman" w:cs="Times New Roman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="00791E89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="00791E89" w:rsidRPr="00791E89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="00791E89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595BAC">
        <w:rPr>
          <w:rFonts w:ascii="Times New Roman" w:eastAsia="Times New Roman" w:hAnsi="Times New Roman" w:cs="Times New Roman"/>
          <w:lang w:eastAsia="ru-RU"/>
        </w:rPr>
        <w:t>)</w:t>
      </w:r>
      <w:r w:rsidRPr="00595BAC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(далее – Организатор торгов, ОТ), действующее на основании договора поручения с</w:t>
      </w:r>
      <w:r w:rsidRPr="00595BA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595BAC">
        <w:rPr>
          <w:rFonts w:ascii="Times New Roman" w:hAnsi="Times New Roman" w:cs="Times New Roman"/>
          <w:b/>
          <w:bCs/>
        </w:rPr>
        <w:t>ОАО «Метрострой»</w:t>
      </w:r>
      <w:r w:rsidRPr="00595BAC">
        <w:rPr>
          <w:rFonts w:ascii="Times New Roman" w:hAnsi="Times New Roman" w:cs="Times New Roman"/>
        </w:rPr>
        <w:t>, ОГРН 1027810253679, ИНН 7813046910, адрес: 190013, Санкт-Петербург, Загородный пр., д. 52а, лит. А, пом. 1Н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595BAC">
        <w:rPr>
          <w:rFonts w:ascii="Times New Roman" w:hAnsi="Times New Roman" w:cs="Times New Roman"/>
          <w:b/>
        </w:rPr>
        <w:t xml:space="preserve">конкурсного управляющего Кузнецова Алексея Владимировича, </w:t>
      </w:r>
      <w:r w:rsidRPr="00595BAC">
        <w:rPr>
          <w:rFonts w:ascii="Times New Roman" w:hAnsi="Times New Roman" w:cs="Times New Roman"/>
        </w:rPr>
        <w:t>ИНН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>780223789413</w:t>
      </w:r>
      <w:r w:rsidRPr="00595BAC">
        <w:rPr>
          <w:rFonts w:ascii="Times New Roman" w:hAnsi="Times New Roman" w:cs="Times New Roman"/>
        </w:rPr>
        <w:t>, СНИЛС </w:t>
      </w:r>
      <w:r w:rsidRPr="00595BAC">
        <w:rPr>
          <w:rFonts w:ascii="Times New Roman" w:hAnsi="Times New Roman" w:cs="Times New Roman"/>
          <w:bdr w:val="none" w:sz="0" w:space="0" w:color="auto" w:frame="1"/>
        </w:rPr>
        <w:t>131-526-736 36</w:t>
      </w:r>
      <w:r w:rsidRPr="00595BAC">
        <w:rPr>
          <w:rFonts w:ascii="Times New Roman" w:hAnsi="Times New Roman" w:cs="Times New Roman"/>
        </w:rPr>
        <w:t>, адрес для корреспонденции: 191015, г. Санкт-Петербург, пр.</w:t>
      </w:r>
      <w:r w:rsidR="00595BAC">
        <w:rPr>
          <w:rFonts w:ascii="Times New Roman" w:hAnsi="Times New Roman" w:cs="Times New Roman"/>
        </w:rPr>
        <w:t> </w:t>
      </w:r>
      <w:r w:rsidRPr="00595BAC">
        <w:rPr>
          <w:rFonts w:ascii="Times New Roman" w:hAnsi="Times New Roman" w:cs="Times New Roman"/>
        </w:rPr>
        <w:t>Суворовский, д. 61А, а/я 27 (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>далее – КУ)</w:t>
      </w:r>
      <w:r w:rsidRPr="00595BAC">
        <w:rPr>
          <w:rFonts w:ascii="Times New Roman" w:hAnsi="Times New Roman" w:cs="Times New Roman"/>
        </w:rPr>
        <w:t xml:space="preserve">, член Ассоциации Арбитражных Управляющих «СИРИУС» (ААУ «СИРИУС») (ИНН 5043069006, ОГРН 1205000015615, адрес для корреспонденции: 142280, Московская обл., г. Протвино, </w:t>
      </w:r>
      <w:proofErr w:type="spellStart"/>
      <w:r w:rsidRPr="00595BAC">
        <w:rPr>
          <w:rFonts w:ascii="Times New Roman" w:hAnsi="Times New Roman" w:cs="Times New Roman"/>
        </w:rPr>
        <w:t>Кременковское</w:t>
      </w:r>
      <w:proofErr w:type="spellEnd"/>
      <w:r w:rsidRPr="00595BAC">
        <w:rPr>
          <w:rFonts w:ascii="Times New Roman" w:hAnsi="Times New Roman" w:cs="Times New Roman"/>
        </w:rPr>
        <w:t xml:space="preserve"> ш., д. 2, офис 104/2, +7 (495) 909 24 52, e-</w:t>
      </w:r>
      <w:proofErr w:type="spellStart"/>
      <w:r w:rsidRPr="00595BAC">
        <w:rPr>
          <w:rFonts w:ascii="Times New Roman" w:hAnsi="Times New Roman" w:cs="Times New Roman"/>
        </w:rPr>
        <w:t>mail</w:t>
      </w:r>
      <w:proofErr w:type="spellEnd"/>
      <w:r w:rsidRPr="00595BAC">
        <w:rPr>
          <w:rFonts w:ascii="Times New Roman" w:hAnsi="Times New Roman" w:cs="Times New Roman"/>
        </w:rPr>
        <w:t xml:space="preserve"> </w:t>
      </w:r>
      <w:hyperlink r:id="rId5" w:history="1">
        <w:r w:rsidRPr="00595BAC">
          <w:rPr>
            <w:rStyle w:val="a3"/>
            <w:rFonts w:ascii="Times New Roman" w:hAnsi="Times New Roman" w:cs="Times New Roman"/>
          </w:rPr>
          <w:t>info@sro-sirius.ru</w:t>
        </w:r>
      </w:hyperlink>
      <w:r w:rsidRPr="00595BAC">
        <w:rPr>
          <w:rFonts w:ascii="Times New Roman" w:hAnsi="Times New Roman" w:cs="Times New Roman"/>
        </w:rPr>
        <w:t xml:space="preserve">, </w:t>
      </w:r>
      <w:hyperlink r:id="rId6" w:history="1">
        <w:r w:rsidRPr="00595BAC">
          <w:rPr>
            <w:rStyle w:val="a3"/>
            <w:rFonts w:ascii="Times New Roman" w:hAnsi="Times New Roman" w:cs="Times New Roman"/>
          </w:rPr>
          <w:t>http://сро-сириус.рф</w:t>
        </w:r>
      </w:hyperlink>
      <w:r w:rsidRPr="00595BAC">
        <w:rPr>
          <w:rFonts w:ascii="Times New Roman" w:hAnsi="Times New Roman" w:cs="Times New Roman"/>
        </w:rPr>
        <w:t>)</w:t>
      </w:r>
      <w:r w:rsidRPr="00595BAC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595BAC">
        <w:rPr>
          <w:rFonts w:ascii="Times New Roman" w:eastAsia="Times New Roman" w:hAnsi="Times New Roman" w:cs="Times New Roman"/>
          <w:lang w:eastAsia="ru-RU"/>
        </w:rPr>
        <w:t xml:space="preserve">действующего на основании решения Арбитражного суда города Санкт-Петербурга и Ленинградской области от 03.09.2021 по делу №А56-432/2019, определения Арбитражного суда города Санкт-Петербурга и Ленинградской области от 14.09.2023 по делу №А56-432/2019/ж.17, </w:t>
      </w:r>
      <w:r w:rsidR="00EC75EF" w:rsidRPr="00595BAC">
        <w:rPr>
          <w:rFonts w:ascii="Times New Roman" w:hAnsi="Times New Roman" w:cs="Times New Roman"/>
        </w:rPr>
        <w:t xml:space="preserve">сообщает </w:t>
      </w:r>
      <w:r w:rsidR="00EC75EF" w:rsidRPr="00595BAC">
        <w:rPr>
          <w:rFonts w:ascii="Times New Roman" w:hAnsi="Times New Roman" w:cs="Times New Roman"/>
          <w:b/>
        </w:rPr>
        <w:t>о</w:t>
      </w:r>
      <w:r w:rsidR="00EC75EF" w:rsidRPr="00595BAC">
        <w:rPr>
          <w:rFonts w:ascii="Times New Roman" w:hAnsi="Times New Roman" w:cs="Times New Roman"/>
          <w:b/>
          <w:color w:val="000000" w:themeColor="text1"/>
        </w:rPr>
        <w:t xml:space="preserve"> проведении торгов посредством публичного предложения</w:t>
      </w:r>
      <w:r w:rsidR="00EC75EF" w:rsidRPr="00595BAC">
        <w:rPr>
          <w:rFonts w:ascii="Times New Roman" w:hAnsi="Times New Roman" w:cs="Times New Roman"/>
          <w:color w:val="000000" w:themeColor="text1"/>
        </w:rPr>
        <w:t xml:space="preserve"> (далее – Торги) на</w:t>
      </w:r>
      <w:r w:rsidR="00EC75EF" w:rsidRPr="00595BAC">
        <w:rPr>
          <w:rFonts w:ascii="Times New Roman" w:hAnsi="Times New Roman" w:cs="Times New Roman"/>
        </w:rPr>
        <w:t xml:space="preserve"> электронной торговой площадке АО «Российский аукционный дом» по адресу в сети Интернет: </w:t>
      </w:r>
      <w:hyperlink r:id="rId7" w:history="1">
        <w:r w:rsidR="00EC75EF" w:rsidRPr="00595BAC">
          <w:rPr>
            <w:rStyle w:val="a3"/>
            <w:rFonts w:ascii="Times New Roman" w:hAnsi="Times New Roman" w:cs="Times New Roman"/>
          </w:rPr>
          <w:t>http://lot-online.ru//</w:t>
        </w:r>
      </w:hyperlink>
      <w:r w:rsidR="00EC75EF" w:rsidRPr="00595BAC">
        <w:rPr>
          <w:rFonts w:ascii="Times New Roman" w:hAnsi="Times New Roman" w:cs="Times New Roman"/>
        </w:rPr>
        <w:t xml:space="preserve"> (далее</w:t>
      </w:r>
      <w:r w:rsidR="000C7E22" w:rsidRPr="00595BAC">
        <w:rPr>
          <w:rFonts w:ascii="Times New Roman" w:hAnsi="Times New Roman" w:cs="Times New Roman"/>
        </w:rPr>
        <w:t xml:space="preserve"> </w:t>
      </w:r>
      <w:r w:rsidR="000C7E22" w:rsidRPr="00595BAC">
        <w:rPr>
          <w:rFonts w:ascii="Times New Roman" w:hAnsi="Times New Roman" w:cs="Times New Roman"/>
          <w:color w:val="000000" w:themeColor="text1"/>
        </w:rPr>
        <w:t xml:space="preserve">– </w:t>
      </w:r>
      <w:r w:rsidR="00EC75EF" w:rsidRPr="00595BAC">
        <w:rPr>
          <w:rFonts w:ascii="Times New Roman" w:hAnsi="Times New Roman" w:cs="Times New Roman"/>
        </w:rPr>
        <w:t xml:space="preserve">ЭП). </w:t>
      </w:r>
    </w:p>
    <w:p w14:paraId="7322E1E9" w14:textId="5FFB99AA" w:rsidR="00F44C9F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E7481">
        <w:rPr>
          <w:rFonts w:ascii="Times New Roman" w:hAnsi="Times New Roman" w:cs="Times New Roman"/>
          <w:b/>
          <w:color w:val="000000" w:themeColor="text1"/>
        </w:rPr>
        <w:t xml:space="preserve">Начало приема заявок – </w:t>
      </w:r>
      <w:r w:rsidR="004F3F1D" w:rsidRPr="00BE7481">
        <w:rPr>
          <w:rFonts w:ascii="Times New Roman" w:hAnsi="Times New Roman" w:cs="Times New Roman"/>
          <w:b/>
          <w:color w:val="000000" w:themeColor="text1"/>
        </w:rPr>
        <w:t xml:space="preserve">24.02.2025 </w:t>
      </w:r>
      <w:r w:rsidRPr="00BE7481">
        <w:rPr>
          <w:rFonts w:ascii="Times New Roman" w:hAnsi="Times New Roman" w:cs="Times New Roman"/>
          <w:b/>
          <w:color w:val="000000" w:themeColor="text1"/>
        </w:rPr>
        <w:t>с 17 час. 00 мин. (</w:t>
      </w:r>
      <w:proofErr w:type="spellStart"/>
      <w:r w:rsidRPr="00BE7481">
        <w:rPr>
          <w:rFonts w:ascii="Times New Roman" w:hAnsi="Times New Roman" w:cs="Times New Roman"/>
          <w:b/>
          <w:color w:val="000000" w:themeColor="text1"/>
        </w:rPr>
        <w:t>мск</w:t>
      </w:r>
      <w:proofErr w:type="spellEnd"/>
      <w:r w:rsidRPr="00BE7481">
        <w:rPr>
          <w:rFonts w:ascii="Times New Roman" w:hAnsi="Times New Roman" w:cs="Times New Roman"/>
          <w:b/>
          <w:color w:val="000000" w:themeColor="text1"/>
        </w:rPr>
        <w:t>).</w:t>
      </w:r>
      <w:r w:rsidRPr="00BE7481">
        <w:rPr>
          <w:rFonts w:ascii="Times New Roman" w:hAnsi="Times New Roman" w:cs="Times New Roman"/>
          <w:color w:val="000000" w:themeColor="text1"/>
        </w:rPr>
        <w:t xml:space="preserve"> Сокращение: </w:t>
      </w:r>
      <w:r w:rsidR="00923F5E" w:rsidRPr="00BE7481">
        <w:rPr>
          <w:rFonts w:ascii="Times New Roman" w:hAnsi="Times New Roman" w:cs="Times New Roman"/>
          <w:color w:val="000000" w:themeColor="text1"/>
        </w:rPr>
        <w:t>рабочий</w:t>
      </w:r>
      <w:r w:rsidRPr="00BE7481">
        <w:rPr>
          <w:rFonts w:ascii="Times New Roman" w:hAnsi="Times New Roman" w:cs="Times New Roman"/>
          <w:color w:val="000000" w:themeColor="text1"/>
        </w:rPr>
        <w:t xml:space="preserve"> день – </w:t>
      </w:r>
      <w:r w:rsidR="00923F5E" w:rsidRPr="00BE7481">
        <w:rPr>
          <w:rFonts w:ascii="Times New Roman" w:hAnsi="Times New Roman" w:cs="Times New Roman"/>
          <w:color w:val="000000" w:themeColor="text1"/>
        </w:rPr>
        <w:t>р</w:t>
      </w:r>
      <w:r w:rsidRPr="00BE7481">
        <w:rPr>
          <w:rFonts w:ascii="Times New Roman" w:hAnsi="Times New Roman" w:cs="Times New Roman"/>
          <w:color w:val="000000" w:themeColor="text1"/>
        </w:rPr>
        <w:t xml:space="preserve">/день. Прием заявок составляет: в 1-ом периоде </w:t>
      </w:r>
      <w:r w:rsidR="00902079" w:rsidRPr="00BE7481">
        <w:rPr>
          <w:rFonts w:ascii="Times New Roman" w:hAnsi="Times New Roman" w:cs="Times New Roman"/>
          <w:color w:val="000000" w:themeColor="text1"/>
        </w:rPr>
        <w:t>–</w:t>
      </w:r>
      <w:r w:rsidRPr="00BE7481">
        <w:rPr>
          <w:rFonts w:ascii="Times New Roman" w:hAnsi="Times New Roman" w:cs="Times New Roman"/>
          <w:color w:val="000000" w:themeColor="text1"/>
        </w:rPr>
        <w:t xml:space="preserve"> </w:t>
      </w:r>
      <w:r w:rsidR="00342FEE" w:rsidRPr="00BE7481">
        <w:rPr>
          <w:rFonts w:ascii="Times New Roman" w:hAnsi="Times New Roman" w:cs="Times New Roman"/>
          <w:color w:val="000000" w:themeColor="text1"/>
        </w:rPr>
        <w:t>2</w:t>
      </w:r>
      <w:r w:rsidRPr="00BE7481">
        <w:rPr>
          <w:rFonts w:ascii="Times New Roman" w:hAnsi="Times New Roman" w:cs="Times New Roman"/>
          <w:color w:val="000000" w:themeColor="text1"/>
        </w:rPr>
        <w:t xml:space="preserve"> </w:t>
      </w:r>
      <w:r w:rsidR="00CC6740" w:rsidRPr="00BE7481">
        <w:rPr>
          <w:rFonts w:ascii="Times New Roman" w:hAnsi="Times New Roman" w:cs="Times New Roman"/>
          <w:color w:val="000000" w:themeColor="text1"/>
        </w:rPr>
        <w:t>р</w:t>
      </w:r>
      <w:r w:rsidR="00917E6C" w:rsidRPr="00BE7481">
        <w:rPr>
          <w:rFonts w:ascii="Times New Roman" w:hAnsi="Times New Roman" w:cs="Times New Roman"/>
          <w:color w:val="000000" w:themeColor="text1"/>
        </w:rPr>
        <w:t>/дня</w:t>
      </w:r>
      <w:r w:rsidRPr="00BE7481">
        <w:rPr>
          <w:rFonts w:ascii="Times New Roman" w:hAnsi="Times New Roman" w:cs="Times New Roman"/>
          <w:color w:val="000000" w:themeColor="text1"/>
        </w:rPr>
        <w:t xml:space="preserve"> без изменения начальной</w:t>
      </w:r>
      <w:r w:rsidRPr="00CD6162">
        <w:rPr>
          <w:rFonts w:ascii="Times New Roman" w:hAnsi="Times New Roman" w:cs="Times New Roman"/>
          <w:color w:val="000000" w:themeColor="text1"/>
        </w:rPr>
        <w:t xml:space="preserve"> цены, со 2-го по </w:t>
      </w:r>
      <w:r w:rsidR="00C6512D" w:rsidRPr="00CD6162">
        <w:rPr>
          <w:rFonts w:ascii="Times New Roman" w:hAnsi="Times New Roman" w:cs="Times New Roman"/>
        </w:rPr>
        <w:t>1</w:t>
      </w:r>
      <w:r w:rsidR="00917E6C" w:rsidRPr="00CD6162">
        <w:rPr>
          <w:rFonts w:ascii="Times New Roman" w:hAnsi="Times New Roman" w:cs="Times New Roman"/>
        </w:rPr>
        <w:t>3</w:t>
      </w:r>
      <w:r w:rsidRPr="00CD6162">
        <w:rPr>
          <w:rFonts w:ascii="Times New Roman" w:hAnsi="Times New Roman" w:cs="Times New Roman"/>
        </w:rPr>
        <w:t xml:space="preserve">-ый периоды – </w:t>
      </w:r>
      <w:r w:rsidR="00917E6C" w:rsidRPr="00CD6162">
        <w:rPr>
          <w:rFonts w:ascii="Times New Roman" w:hAnsi="Times New Roman" w:cs="Times New Roman"/>
        </w:rPr>
        <w:t>2</w:t>
      </w:r>
      <w:r w:rsidRPr="00CD6162">
        <w:rPr>
          <w:rFonts w:ascii="Times New Roman" w:hAnsi="Times New Roman" w:cs="Times New Roman"/>
        </w:rPr>
        <w:t xml:space="preserve"> </w:t>
      </w:r>
      <w:r w:rsidR="00CC6740" w:rsidRPr="00CD6162">
        <w:rPr>
          <w:rFonts w:ascii="Times New Roman" w:hAnsi="Times New Roman" w:cs="Times New Roman"/>
          <w:color w:val="000000" w:themeColor="text1"/>
        </w:rPr>
        <w:t>р</w:t>
      </w:r>
      <w:r w:rsidR="00917E6C" w:rsidRPr="00CD6162">
        <w:rPr>
          <w:rFonts w:ascii="Times New Roman" w:hAnsi="Times New Roman" w:cs="Times New Roman"/>
          <w:color w:val="000000" w:themeColor="text1"/>
        </w:rPr>
        <w:t>/дня</w:t>
      </w:r>
      <w:r w:rsidRPr="00CD6162">
        <w:rPr>
          <w:rFonts w:ascii="Times New Roman" w:hAnsi="Times New Roman" w:cs="Times New Roman"/>
          <w:color w:val="000000" w:themeColor="text1"/>
        </w:rPr>
        <w:t xml:space="preserve">, величина снижения </w:t>
      </w:r>
      <w:r w:rsidR="00C6512D" w:rsidRPr="00CD6162">
        <w:rPr>
          <w:rFonts w:ascii="Times New Roman" w:hAnsi="Times New Roman" w:cs="Times New Roman"/>
          <w:color w:val="000000" w:themeColor="text1"/>
        </w:rPr>
        <w:t xml:space="preserve">на периодах со 2-го по </w:t>
      </w:r>
      <w:r w:rsidR="00917E6C" w:rsidRPr="00CD6162">
        <w:rPr>
          <w:rFonts w:ascii="Times New Roman" w:hAnsi="Times New Roman" w:cs="Times New Roman"/>
          <w:color w:val="000000" w:themeColor="text1"/>
        </w:rPr>
        <w:t>12</w:t>
      </w:r>
      <w:r w:rsidR="00C6512D" w:rsidRPr="00CD6162">
        <w:rPr>
          <w:rFonts w:ascii="Times New Roman" w:hAnsi="Times New Roman" w:cs="Times New Roman"/>
          <w:color w:val="000000" w:themeColor="text1"/>
        </w:rPr>
        <w:t xml:space="preserve">-ый </w:t>
      </w:r>
      <w:r w:rsidRPr="00CD6162">
        <w:rPr>
          <w:rFonts w:ascii="Times New Roman" w:hAnsi="Times New Roman" w:cs="Times New Roman"/>
          <w:color w:val="000000" w:themeColor="text1"/>
        </w:rPr>
        <w:t xml:space="preserve">– </w:t>
      </w:r>
      <w:r w:rsidR="00902E02" w:rsidRPr="00CD6162">
        <w:rPr>
          <w:rFonts w:ascii="Times New Roman" w:hAnsi="Times New Roman" w:cs="Times New Roman"/>
          <w:color w:val="000000" w:themeColor="text1"/>
        </w:rPr>
        <w:t>5</w:t>
      </w:r>
      <w:r w:rsidRPr="00CD6162">
        <w:rPr>
          <w:rFonts w:ascii="Times New Roman" w:hAnsi="Times New Roman" w:cs="Times New Roman"/>
          <w:color w:val="000000" w:themeColor="text1"/>
        </w:rPr>
        <w:t xml:space="preserve">% от начальной цены Лота, установленной на </w:t>
      </w:r>
      <w:r w:rsidR="00902E02" w:rsidRPr="00CD6162">
        <w:rPr>
          <w:rFonts w:ascii="Times New Roman" w:hAnsi="Times New Roman" w:cs="Times New Roman"/>
          <w:color w:val="000000" w:themeColor="text1"/>
        </w:rPr>
        <w:t>1-ом</w:t>
      </w:r>
      <w:r w:rsidRPr="00CD6162">
        <w:rPr>
          <w:rFonts w:ascii="Times New Roman" w:hAnsi="Times New Roman" w:cs="Times New Roman"/>
          <w:color w:val="000000" w:themeColor="text1"/>
        </w:rPr>
        <w:t xml:space="preserve"> периоде</w:t>
      </w:r>
      <w:r w:rsidR="00C6512D" w:rsidRPr="00CD6162">
        <w:rPr>
          <w:rFonts w:ascii="Times New Roman" w:hAnsi="Times New Roman" w:cs="Times New Roman"/>
          <w:color w:val="000000" w:themeColor="text1"/>
        </w:rPr>
        <w:t>; 1</w:t>
      </w:r>
      <w:r w:rsidR="00917E6C" w:rsidRPr="00CD6162">
        <w:rPr>
          <w:rFonts w:ascii="Times New Roman" w:hAnsi="Times New Roman" w:cs="Times New Roman"/>
          <w:color w:val="000000" w:themeColor="text1"/>
        </w:rPr>
        <w:t>3</w:t>
      </w:r>
      <w:r w:rsidR="00C6512D" w:rsidRPr="00CD6162">
        <w:rPr>
          <w:rFonts w:ascii="Times New Roman" w:hAnsi="Times New Roman" w:cs="Times New Roman"/>
          <w:color w:val="000000" w:themeColor="text1"/>
        </w:rPr>
        <w:t>-й период – цена устанавливается равной цене отсечения</w:t>
      </w:r>
      <w:r w:rsidRPr="00CD6162">
        <w:rPr>
          <w:rFonts w:ascii="Times New Roman" w:hAnsi="Times New Roman" w:cs="Times New Roman"/>
          <w:color w:val="000000" w:themeColor="text1"/>
        </w:rPr>
        <w:t xml:space="preserve">. </w:t>
      </w:r>
      <w:r w:rsidRPr="00CD6162">
        <w:rPr>
          <w:rFonts w:ascii="Times New Roman" w:hAnsi="Times New Roman" w:cs="Times New Roman"/>
          <w:b/>
          <w:bCs/>
          <w:color w:val="000000" w:themeColor="text1"/>
        </w:rPr>
        <w:t>Минимальная цена (цена отсечения)</w:t>
      </w:r>
      <w:r w:rsidR="00902E02" w:rsidRPr="00CD6162">
        <w:rPr>
          <w:rFonts w:ascii="Times New Roman" w:hAnsi="Times New Roman" w:cs="Times New Roman"/>
          <w:b/>
          <w:bCs/>
        </w:rPr>
        <w:t xml:space="preserve"> </w:t>
      </w:r>
      <w:r w:rsidR="00902E02" w:rsidRPr="00CD6162">
        <w:rPr>
          <w:rFonts w:ascii="Times New Roman" w:hAnsi="Times New Roman" w:cs="Times New Roman"/>
          <w:b/>
          <w:bCs/>
          <w:color w:val="000000" w:themeColor="text1"/>
        </w:rPr>
        <w:t>на 1</w:t>
      </w:r>
      <w:r w:rsidR="00917E6C" w:rsidRPr="00CD6162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902E02" w:rsidRPr="00CD6162">
        <w:rPr>
          <w:rFonts w:ascii="Times New Roman" w:hAnsi="Times New Roman" w:cs="Times New Roman"/>
          <w:b/>
          <w:bCs/>
          <w:color w:val="000000" w:themeColor="text1"/>
        </w:rPr>
        <w:t>-ом периоде</w:t>
      </w:r>
      <w:r w:rsidRPr="00CD6162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917E6C" w:rsidRPr="00CD6162">
        <w:rPr>
          <w:rFonts w:ascii="Times New Roman" w:hAnsi="Times New Roman" w:cs="Times New Roman"/>
          <w:b/>
          <w:bCs/>
          <w:color w:val="000000" w:themeColor="text1"/>
        </w:rPr>
        <w:t xml:space="preserve">291 600 000 </w:t>
      </w:r>
      <w:r w:rsidRPr="00CD6162">
        <w:rPr>
          <w:rFonts w:ascii="Times New Roman" w:hAnsi="Times New Roman" w:cs="Times New Roman"/>
          <w:b/>
          <w:bCs/>
          <w:color w:val="000000" w:themeColor="text1"/>
        </w:rPr>
        <w:t>руб</w:t>
      </w:r>
      <w:r w:rsidR="000C529F" w:rsidRPr="00CD6162">
        <w:rPr>
          <w:rFonts w:ascii="Times New Roman" w:hAnsi="Times New Roman" w:cs="Times New Roman"/>
          <w:b/>
          <w:bCs/>
          <w:color w:val="000000" w:themeColor="text1"/>
        </w:rPr>
        <w:t>.</w:t>
      </w:r>
      <w:r w:rsidR="00D245A8" w:rsidRPr="00595BAC">
        <w:rPr>
          <w:rFonts w:ascii="Times New Roman" w:hAnsi="Times New Roman" w:cs="Times New Roman"/>
          <w:color w:val="000000" w:themeColor="text1"/>
        </w:rPr>
        <w:t xml:space="preserve"> </w:t>
      </w:r>
    </w:p>
    <w:p w14:paraId="2A1BAD67" w14:textId="79169A1A" w:rsidR="00D245A8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595BAC">
        <w:rPr>
          <w:rFonts w:ascii="Times New Roman" w:hAnsi="Times New Roman" w:cs="Times New Roman"/>
          <w:color w:val="000000" w:themeColor="text1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51357FBD" w14:textId="18778FD0" w:rsidR="00EC75EF" w:rsidRPr="00595BAC" w:rsidRDefault="00EC75EF" w:rsidP="00D245A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>Продаже на Торгах подлежит следующее имущество (далее – Имущество, Лот):</w:t>
      </w:r>
    </w:p>
    <w:p w14:paraId="31A86EBB" w14:textId="77777777" w:rsidR="00391F27" w:rsidRDefault="00C0219E" w:rsidP="00AC2F0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  <w:b/>
          <w:bCs/>
        </w:rPr>
        <w:t>Лот</w:t>
      </w:r>
      <w:r w:rsidR="00B87971">
        <w:rPr>
          <w:rFonts w:ascii="Times New Roman" w:hAnsi="Times New Roman" w:cs="Times New Roman"/>
          <w:b/>
          <w:bCs/>
        </w:rPr>
        <w:t> </w:t>
      </w:r>
      <w:r w:rsidRPr="00595BAC">
        <w:rPr>
          <w:rFonts w:ascii="Times New Roman" w:hAnsi="Times New Roman" w:cs="Times New Roman"/>
          <w:b/>
          <w:bCs/>
        </w:rPr>
        <w:t>3: 1) Здание</w:t>
      </w:r>
      <w:r w:rsidRPr="00595BAC">
        <w:rPr>
          <w:rFonts w:ascii="Times New Roman" w:hAnsi="Times New Roman" w:cs="Times New Roman"/>
        </w:rPr>
        <w:t xml:space="preserve">, назначение: нежилое, наименование: административно-производственный корпус, </w:t>
      </w:r>
      <w:proofErr w:type="spellStart"/>
      <w:r w:rsidRPr="00595BAC">
        <w:rPr>
          <w:rFonts w:ascii="Times New Roman" w:hAnsi="Times New Roman" w:cs="Times New Roman"/>
        </w:rPr>
        <w:t>кад</w:t>
      </w:r>
      <w:proofErr w:type="spellEnd"/>
      <w:r w:rsidRPr="00595BAC">
        <w:rPr>
          <w:rFonts w:ascii="Times New Roman" w:hAnsi="Times New Roman" w:cs="Times New Roman"/>
        </w:rPr>
        <w:t xml:space="preserve">. № 78:34:0412003:1009, адрес: г. Санкт-Петербург, Ново-Никитинская ул., д. 3, лит. К, пл. 60,2 </w:t>
      </w:r>
      <w:proofErr w:type="spellStart"/>
      <w:r w:rsidRPr="00595BAC">
        <w:rPr>
          <w:rFonts w:ascii="Times New Roman" w:hAnsi="Times New Roman" w:cs="Times New Roman"/>
        </w:rPr>
        <w:t>кв.м</w:t>
      </w:r>
      <w:proofErr w:type="spellEnd"/>
      <w:r w:rsidRPr="00595BAC">
        <w:rPr>
          <w:rFonts w:ascii="Times New Roman" w:hAnsi="Times New Roman" w:cs="Times New Roman"/>
        </w:rPr>
        <w:t xml:space="preserve">, кол-во этажей: 2, в </w:t>
      </w:r>
      <w:proofErr w:type="spellStart"/>
      <w:r w:rsidRPr="00595BAC">
        <w:rPr>
          <w:rFonts w:ascii="Times New Roman" w:hAnsi="Times New Roman" w:cs="Times New Roman"/>
        </w:rPr>
        <w:t>т.ч</w:t>
      </w:r>
      <w:proofErr w:type="spellEnd"/>
      <w:r w:rsidRPr="00595BAC">
        <w:rPr>
          <w:rFonts w:ascii="Times New Roman" w:hAnsi="Times New Roman" w:cs="Times New Roman"/>
        </w:rPr>
        <w:t xml:space="preserve">. подземных: 0. </w:t>
      </w:r>
    </w:p>
    <w:p w14:paraId="6F618354" w14:textId="77777777" w:rsidR="00391F27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2)</w:t>
      </w:r>
      <w:r w:rsidRPr="00595BAC">
        <w:rPr>
          <w:rFonts w:ascii="Times New Roman" w:hAnsi="Times New Roman" w:cs="Times New Roman"/>
        </w:rPr>
        <w:t> </w:t>
      </w: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Здание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назначение: нежилое, наименование: контрольно-пропускной пункт,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№ 78:34:0412003:1032, адрес: г. Санкт-Петербург, Ново-Никитинская ул., д.</w:t>
      </w:r>
      <w:r w:rsidR="00D548A3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3</w:t>
      </w:r>
      <w:r w:rsidR="00D548A3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лит. Ж, пл. 163,5 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., кол-во этажей: 1, в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т.ч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подземных: 0. </w:t>
      </w:r>
    </w:p>
    <w:p w14:paraId="6B191EF4" w14:textId="77777777" w:rsidR="00391F27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3) Помещение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назначение: нежилое, наименование: нежилое помещение,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№ 78:34:0412003:1063, адрес: г. Санкт-Петербург, ул. Ново-Никитинская, д. 3, лит. А, пом. 1-Н, 2-Н, пл. 1488,3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, номер, тип этажа, на котором расположено помещение: Этаж № 1, Этаж № 2, Этаж № 3, Мезонин № мезонин-надстройка</w:t>
      </w:r>
      <w:r w:rsidR="00AC2F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;</w:t>
      </w:r>
      <w:r w:rsidR="00AC2F05" w:rsidRPr="00AC2F05">
        <w:t xml:space="preserve"> </w:t>
      </w:r>
      <w:r w:rsidR="00AC2F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д</w:t>
      </w:r>
      <w:r w:rsidR="00AC2F05" w:rsidRPr="00AC2F05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ля сведения: нежилое помещение расположено в здании с кадастровым номером 78:34:0412003:1014.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</w:p>
    <w:p w14:paraId="5AC375C5" w14:textId="77777777" w:rsidR="00391F27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4)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Здание,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назначение: нежилое, наименование: операторная АЗС,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№ 78:34:0412003:1030, адрес: г. Санкт-Петербург, Ново-Никитинская ул., д. 3, лит. И, пл. 35,1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кол-во этажей: 1, в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т.ч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подземных: 0. </w:t>
      </w:r>
    </w:p>
    <w:p w14:paraId="2152D1DC" w14:textId="77777777" w:rsidR="00391F27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5) Здание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назначение: нежилое, наименование: производственный корпус № 1,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 № 78:34:0412003:1008, адрес: г. Санкт-Петербург, Ново-Никитинская ул., д. 3 лит. Б, пл. 5458,8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кол-во этажей: 1, в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т.ч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подземных: 0. </w:t>
      </w:r>
    </w:p>
    <w:p w14:paraId="7FB02F7D" w14:textId="77777777" w:rsidR="00391F27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6) Здание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назначение: нежилое, наименование: производственный корпус № 2,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№ 78:34:0412003:1022, адрес: г. Санкт-Петербург, Ново-Никитинская ул., д. 3, лит. Д, пл. 1322,9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кол-во этажей: 1-2, в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т.ч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подземных: 0. </w:t>
      </w:r>
    </w:p>
    <w:p w14:paraId="1232C634" w14:textId="77777777" w:rsidR="00391F27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7) Здание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назначение: нежилое, наименование: насосная станция,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№ 78:34:0412003:1029, адрес: г. Санкт-Петербург, Ново-Никитинская ул., д. 3 лит. Л, пл. 70,8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., кол-во этажей: 1, в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т.ч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подземных: 0. </w:t>
      </w:r>
    </w:p>
    <w:p w14:paraId="7E152F41" w14:textId="77777777" w:rsidR="00391F27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8) Здание,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назначение: нежилое, наименование: административное здание,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№ 78:34:0412003:1031, адрес: Санкт-Петербург, ул. Ново-Никитинская, д.</w:t>
      </w:r>
      <w:r w:rsidR="00810033">
        <w:rPr>
          <w:rFonts w:ascii="Times New Roman" w:eastAsia="Times New Roman" w:hAnsi="Times New Roman" w:cs="Times New Roman"/>
          <w:shd w:val="clear" w:color="auto" w:fill="FFFFFF"/>
          <w:lang w:eastAsia="ru-RU"/>
        </w:rPr>
        <w:t> 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3, пл. 542,3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., кол-во этажей: 2, в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т.ч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. подземных: 0.</w:t>
      </w:r>
    </w:p>
    <w:p w14:paraId="19F65D1D" w14:textId="1437EEFF" w:rsidR="00391F27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9) Земельный участок,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№ 78:34:0412003:1165, адрес: г. Санкт-Петербург, Ново-Никитинская ул., д. 3, лит. Б, пл. 29413 +/- 60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,</w:t>
      </w:r>
      <w:r w:rsidRPr="00595BAC">
        <w:rPr>
          <w:rFonts w:ascii="Times New Roman" w:hAnsi="Times New Roman" w:cs="Times New Roman"/>
        </w:rPr>
        <w:t xml:space="preserve"> 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категория земель: земли населенных пунктов, вид разрешенного использования (далее – ВРИ): для размещения объектов транспорта (за исключением автозаправочных и газонаполнительных станций, предприятий автосервиса, гаражей и автостоянок); </w:t>
      </w: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обременение (ограничение)</w:t>
      </w:r>
      <w:r w:rsidRPr="00595BAC">
        <w:rPr>
          <w:rFonts w:ascii="Times New Roman" w:hAnsi="Times New Roman" w:cs="Times New Roman"/>
        </w:rPr>
        <w:t xml:space="preserve"> </w:t>
      </w: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земельного участка: 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прочие ограничения прав и обременения объекта 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lastRenderedPageBreak/>
        <w:t xml:space="preserve">недвижимости; в отношении учетных номеров частей земельного участка: №78:34:0412003:1165/1 пл. 3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№78:34:0412003:1165/2 пл. 304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№78:34:0412003:1165/3 пл. 1403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№78:34:0412003:1165/4 пл. 73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№78:34:0412003:1165/5 пл. 5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№78:34:0412003:1165/6 пл. 2353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№78:34:0412003:1165/7 пл. 291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установлены следующие ограничения (обременения): прочие ограничения прав и обременения объекта недвижимости</w:t>
      </w:r>
      <w:r w:rsidR="00CD6162">
        <w:rPr>
          <w:rFonts w:ascii="Times New Roman" w:eastAsia="Times New Roman" w:hAnsi="Times New Roman" w:cs="Times New Roman"/>
          <w:shd w:val="clear" w:color="auto" w:fill="FFFFFF"/>
          <w:lang w:eastAsia="ru-RU"/>
        </w:rPr>
        <w:t>; д</w:t>
      </w:r>
      <w:r w:rsidR="00620271" w:rsidRPr="00620271">
        <w:rPr>
          <w:rFonts w:ascii="Times New Roman" w:eastAsia="Times New Roman" w:hAnsi="Times New Roman" w:cs="Times New Roman"/>
          <w:shd w:val="clear" w:color="auto" w:fill="FFFFFF"/>
          <w:lang w:eastAsia="ru-RU"/>
        </w:rPr>
        <w:t>ля сведения: в пределах земельного участка расположены объекты недвижимости с кадастровыми номерами: 78:34:0000000:8392, 78:34:0000000:8393, 78:34:0412003:1008, 78:34:0412003:1009, 78:34:0412003:1022,</w:t>
      </w:r>
      <w:r w:rsidR="0062027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620271" w:rsidRPr="0062027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78:34:0412003:1029, 78:34:0412003:1030, 78:34:0412003:1031, 78:34:0412003:1032, подробно в выписке из ЕГРН от </w:t>
      </w:r>
      <w:r w:rsidR="00F82023" w:rsidRPr="00F82023">
        <w:rPr>
          <w:rFonts w:ascii="Times New Roman" w:eastAsia="Times New Roman" w:hAnsi="Times New Roman" w:cs="Times New Roman"/>
          <w:shd w:val="clear" w:color="auto" w:fill="FFFFFF"/>
          <w:lang w:eastAsia="ru-RU"/>
        </w:rPr>
        <w:t>29.01.2025</w:t>
      </w:r>
      <w:r w:rsidR="00F82023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D77550">
        <w:rPr>
          <w:rFonts w:ascii="Times New Roman" w:eastAsia="Times New Roman" w:hAnsi="Times New Roman" w:cs="Times New Roman"/>
          <w:shd w:val="clear" w:color="auto" w:fill="FFFFFF"/>
          <w:lang w:eastAsia="ru-RU"/>
        </w:rPr>
        <w:t>№</w:t>
      </w:r>
      <w:r w:rsidR="00FA766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FA7660" w:rsidRPr="00FA7660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КУВИ-001/2025-24778766</w:t>
      </w:r>
      <w:r w:rsidR="00620271" w:rsidRPr="00620271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размещенной на ЭП. </w:t>
      </w:r>
    </w:p>
    <w:p w14:paraId="217D55FC" w14:textId="3A67A63A" w:rsidR="00391F27" w:rsidRPr="00643578" w:rsidRDefault="00C0219E" w:rsidP="00AC2F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10) Право аренды земельного участка,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кад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 № 78:34:0412003:1166, адрес: г. Санкт-Петербург, Ново-Никитинская ул., д. 3, лит. А, пл. 2124 +/- 16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., категория земель: земли населенных пунктов, ВРИ: для размещения объектов транспорта (за исключением автозаправочных и газонаполнительных станций, предприятий автосервиса, гаражей и автостоянок), на основании договора аренды земельного участка № 17/ЗД-001710 от 21.02.2000, срок действия с 23.05.2014 по 06.12.2048; </w:t>
      </w:r>
      <w:r w:rsidRPr="00595BAC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обременение (ограничение) земельного участка:</w:t>
      </w:r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аренда в пользу ОАО «Метрострой» на основании Договора аренды земельного участка № 17/ЗД-001710 от 21.02.2000, срок действия с 23.05.2014 по 06.12.2048; прочие ограничения прав и обременения объекта недвижимости; в отношении учетных номеров частей земельного участка: №78:34:0412003:1166/1 пл. 1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, №78:34:0412003:1166/2 пл. 110 </w:t>
      </w:r>
      <w:proofErr w:type="spellStart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>кв.м</w:t>
      </w:r>
      <w:proofErr w:type="spellEnd"/>
      <w:r w:rsidRPr="00595BAC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установлены следующие ограничения (обременения): прочие ограничения прав и обременения объекта недвижимости</w:t>
      </w:r>
      <w:r w:rsidR="00FE35D0">
        <w:rPr>
          <w:rFonts w:ascii="Times New Roman" w:eastAsia="Times New Roman" w:hAnsi="Times New Roman" w:cs="Times New Roman"/>
          <w:shd w:val="clear" w:color="auto" w:fill="FFFFFF"/>
          <w:lang w:eastAsia="ru-RU"/>
        </w:rPr>
        <w:t>; д</w:t>
      </w:r>
      <w:r w:rsidR="00FE35D0" w:rsidRPr="00FE35D0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ля сведения: в пределах земельного участка расположены объекты недвижимости с </w:t>
      </w:r>
      <w:r w:rsidR="00FE35D0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кадастровыми номерами: 78:34:0000000:8392, 78:34:0412003:1014, подробно в выписке из ЕГРН от </w:t>
      </w:r>
      <w:r w:rsidR="00DC3FFC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29</w:t>
      </w:r>
      <w:r w:rsidR="00AB0C32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="00DC3FFC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01.2025</w:t>
      </w:r>
      <w:r w:rsidR="00AB0C32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№</w:t>
      </w:r>
      <w:r w:rsidR="00DC3FFC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КУВИ-001/2025-24780796, </w:t>
      </w:r>
      <w:r w:rsidR="00FE35D0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размещенной на ЭП. </w:t>
      </w:r>
    </w:p>
    <w:p w14:paraId="1E6BFC46" w14:textId="7EB2145F" w:rsidR="00391F27" w:rsidRPr="00643578" w:rsidRDefault="00C0219E" w:rsidP="00136B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hd w:val="clear" w:color="auto" w:fill="FFFFFF"/>
          <w:lang w:eastAsia="ru-RU"/>
        </w:rPr>
      </w:pPr>
      <w:r w:rsidRPr="00643578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 xml:space="preserve">Обременение (ограничение) Лота 3: </w:t>
      </w:r>
      <w:r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ипотека в пользу Федеральной налоговой службы </w:t>
      </w:r>
      <w:r w:rsidR="009B0D8A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(ФНС)</w:t>
      </w:r>
      <w:r w:rsidR="00390F18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proofErr w:type="gramStart"/>
      <w:r w:rsidR="00390F18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и </w:t>
      </w:r>
      <w:r w:rsidR="009B0D8A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90F18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запрещение</w:t>
      </w:r>
      <w:proofErr w:type="gramEnd"/>
      <w:r w:rsidR="00390F18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регистрации </w:t>
      </w:r>
      <w:r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объекты под номерами с 1) по 9). В отношении части имущества в составе Лота 3 имеются </w:t>
      </w:r>
      <w:r w:rsidR="000D4CC2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обременения в виде аренды</w:t>
      </w:r>
      <w:r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основании договоров аренды, не подлежащих государственной регистрации в установленном законодательством порядке</w:t>
      </w:r>
      <w:r w:rsidR="00390F18"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>.</w:t>
      </w:r>
      <w:r w:rsidRPr="0064357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Копии договоров аренды будут предоставляться потенциальным покупателям по запросу, направленному Организатору торгов. Сведения о переданном в аренду имуществе, арендаторах и сроках договоров аренды приведены в реестре договоров аренды, размещённом в ЕФРСБ и на сайте ЭП. Информация о действующих договорах аренды, не подлежащих государственной регистрации в установленном законодательством порядке, на момент заключения договора купли-продажи по итогам торгов может отличаться от информации, указанной в реестре договоров аренды. </w:t>
      </w:r>
    </w:p>
    <w:p w14:paraId="634CC642" w14:textId="453CE738" w:rsidR="00C0219E" w:rsidRPr="00643578" w:rsidRDefault="00C0219E" w:rsidP="00AC2F0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43578">
        <w:rPr>
          <w:rFonts w:ascii="Times New Roman" w:hAnsi="Times New Roman" w:cs="Times New Roman"/>
          <w:b/>
          <w:bCs/>
        </w:rPr>
        <w:t>Начал</w:t>
      </w:r>
      <w:r w:rsidR="00811EC6" w:rsidRPr="00643578">
        <w:rPr>
          <w:rFonts w:ascii="Times New Roman" w:hAnsi="Times New Roman" w:cs="Times New Roman"/>
          <w:b/>
          <w:bCs/>
        </w:rPr>
        <w:t xml:space="preserve">ьная цена Лота 3 – 729 000 000 </w:t>
      </w:r>
      <w:r w:rsidRPr="00643578">
        <w:rPr>
          <w:rFonts w:ascii="Times New Roman" w:hAnsi="Times New Roman" w:cs="Times New Roman"/>
          <w:b/>
          <w:bCs/>
        </w:rPr>
        <w:t>руб.</w:t>
      </w:r>
    </w:p>
    <w:p w14:paraId="135ECA50" w14:textId="6E604A62" w:rsidR="00C0219E" w:rsidRPr="00910479" w:rsidRDefault="00C0219E" w:rsidP="00C0219E">
      <w:pPr>
        <w:tabs>
          <w:tab w:val="left" w:pos="113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</w:rPr>
      </w:pPr>
      <w:r w:rsidRPr="00643578">
        <w:rPr>
          <w:rFonts w:ascii="Times New Roman" w:hAnsi="Times New Roman" w:cs="Times New Roman"/>
        </w:rPr>
        <w:t>Подробный перечень</w:t>
      </w:r>
      <w:r w:rsidRPr="00595BAC">
        <w:rPr>
          <w:rFonts w:ascii="Times New Roman" w:hAnsi="Times New Roman" w:cs="Times New Roman"/>
        </w:rPr>
        <w:t xml:space="preserve"> Имущества и его обременений (ограничений) с указанием дат и номеров записей государственной регистрации размещен в ЕФРСБ и на сайте ЭП. Для сведения: КУ </w:t>
      </w:r>
      <w:r w:rsidRPr="00910479">
        <w:rPr>
          <w:rFonts w:ascii="Times New Roman" w:hAnsi="Times New Roman" w:cs="Times New Roman"/>
        </w:rPr>
        <w:t xml:space="preserve">осуществляются действия по снятию обременений (ограничений) в виде ипотеки ФНС </w:t>
      </w:r>
      <w:r w:rsidR="00261AC3">
        <w:rPr>
          <w:rFonts w:ascii="Times New Roman" w:hAnsi="Times New Roman" w:cs="Times New Roman"/>
        </w:rPr>
        <w:t xml:space="preserve">и </w:t>
      </w:r>
      <w:r w:rsidR="00261AC3" w:rsidRPr="00261AC3">
        <w:rPr>
          <w:rFonts w:ascii="Times New Roman" w:hAnsi="Times New Roman" w:cs="Times New Roman"/>
        </w:rPr>
        <w:t xml:space="preserve">запрещения регистрации </w:t>
      </w:r>
      <w:r w:rsidRPr="00910479">
        <w:rPr>
          <w:rFonts w:ascii="Times New Roman" w:hAnsi="Times New Roman" w:cs="Times New Roman"/>
        </w:rPr>
        <w:t xml:space="preserve">в </w:t>
      </w:r>
      <w:proofErr w:type="spellStart"/>
      <w:r w:rsidRPr="00910479">
        <w:rPr>
          <w:rFonts w:ascii="Times New Roman" w:hAnsi="Times New Roman" w:cs="Times New Roman"/>
        </w:rPr>
        <w:t>Росреестре</w:t>
      </w:r>
      <w:proofErr w:type="spellEnd"/>
      <w:r w:rsidRPr="00910479">
        <w:rPr>
          <w:rFonts w:ascii="Times New Roman" w:hAnsi="Times New Roman" w:cs="Times New Roman"/>
        </w:rPr>
        <w:t>.</w:t>
      </w:r>
    </w:p>
    <w:p w14:paraId="667E3491" w14:textId="3FFD7983" w:rsidR="006F25A7" w:rsidRPr="006F25A7" w:rsidRDefault="00AD2482" w:rsidP="00C02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10479">
        <w:rPr>
          <w:rFonts w:ascii="Times New Roman" w:eastAsia="Times New Roman" w:hAnsi="Times New Roman" w:cs="Times New Roman"/>
          <w:lang w:eastAsia="ru-RU"/>
        </w:rPr>
        <w:t>Ознакомление с Лотом</w:t>
      </w:r>
      <w:r w:rsidR="00C0219E" w:rsidRPr="00910479">
        <w:rPr>
          <w:rFonts w:ascii="Times New Roman" w:eastAsia="Times New Roman" w:hAnsi="Times New Roman" w:cs="Times New Roman"/>
          <w:lang w:eastAsia="ru-RU"/>
        </w:rPr>
        <w:t xml:space="preserve"> производится ОТ по предварительной договоренности с КУ</w:t>
      </w:r>
      <w:r w:rsidR="00C0219E" w:rsidRPr="00910479">
        <w:rPr>
          <w:rFonts w:ascii="Times New Roman" w:hAnsi="Times New Roman" w:cs="Times New Roman"/>
        </w:rPr>
        <w:t xml:space="preserve"> </w:t>
      </w:r>
      <w:r w:rsidR="00C0219E" w:rsidRPr="00910479">
        <w:rPr>
          <w:rFonts w:ascii="Times New Roman" w:eastAsia="Times New Roman" w:hAnsi="Times New Roman" w:cs="Times New Roman"/>
          <w:lang w:eastAsia="ru-RU"/>
        </w:rPr>
        <w:t xml:space="preserve">в рабочие дни: </w:t>
      </w:r>
      <w:r w:rsidR="00EA482F" w:rsidRPr="00910479">
        <w:rPr>
          <w:rFonts w:ascii="Times New Roman" w:eastAsia="Times New Roman" w:hAnsi="Times New Roman" w:cs="Times New Roman"/>
          <w:lang w:eastAsia="ru-RU"/>
        </w:rPr>
        <w:t>тел.+7(</w:t>
      </w:r>
      <w:proofErr w:type="gramStart"/>
      <w:r w:rsidR="00EA482F" w:rsidRPr="00910479">
        <w:rPr>
          <w:rFonts w:ascii="Times New Roman" w:eastAsia="Times New Roman" w:hAnsi="Times New Roman" w:cs="Times New Roman"/>
          <w:lang w:eastAsia="ru-RU"/>
        </w:rPr>
        <w:t>967)-</w:t>
      </w:r>
      <w:proofErr w:type="gramEnd"/>
      <w:r w:rsidR="00EA482F" w:rsidRPr="00910479">
        <w:rPr>
          <w:rFonts w:ascii="Times New Roman" w:eastAsia="Times New Roman" w:hAnsi="Times New Roman" w:cs="Times New Roman"/>
          <w:lang w:eastAsia="ru-RU"/>
        </w:rPr>
        <w:t xml:space="preserve">246-44-08 </w:t>
      </w:r>
      <w:r w:rsidR="006F25A7" w:rsidRPr="00910479">
        <w:rPr>
          <w:rFonts w:ascii="Times New Roman" w:eastAsia="Times New Roman" w:hAnsi="Times New Roman" w:cs="Times New Roman"/>
          <w:lang w:eastAsia="ru-RU"/>
        </w:rPr>
        <w:t xml:space="preserve">(с 9.00 до 18.00 по Московскому времени в рабочие дни), эл. почта: </w:t>
      </w:r>
      <w:hyperlink r:id="rId8" w:history="1">
        <w:r w:rsidR="00EA482F" w:rsidRPr="00910479">
          <w:rPr>
            <w:rStyle w:val="a3"/>
            <w:rFonts w:ascii="Times New Roman" w:eastAsia="Times New Roman" w:hAnsi="Times New Roman" w:cs="Times New Roman"/>
            <w:lang w:eastAsia="ru-RU"/>
          </w:rPr>
          <w:t>kirillova@auction-house.ru</w:t>
        </w:r>
      </w:hyperlink>
      <w:r w:rsidR="00EA482F" w:rsidRPr="00910479">
        <w:rPr>
          <w:rFonts w:ascii="Times New Roman" w:eastAsia="Times New Roman" w:hAnsi="Times New Roman" w:cs="Times New Roman"/>
          <w:lang w:eastAsia="ru-RU"/>
        </w:rPr>
        <w:t>.</w:t>
      </w:r>
      <w:r w:rsidR="00EA482F">
        <w:rPr>
          <w:rFonts w:ascii="Times New Roman" w:eastAsia="Times New Roman" w:hAnsi="Times New Roman" w:cs="Times New Roman"/>
          <w:lang w:eastAsia="ru-RU"/>
        </w:rPr>
        <w:t xml:space="preserve">  </w:t>
      </w:r>
    </w:p>
    <w:p w14:paraId="205BE67E" w14:textId="36DFD861" w:rsidR="00391F27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Задаток</w:t>
      </w:r>
      <w:r w:rsidR="0021636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– </w:t>
      </w:r>
      <w:r w:rsidR="00F44C9F" w:rsidRPr="00595B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2</w:t>
      </w:r>
      <w:r w:rsidRPr="00595B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0</w:t>
      </w:r>
      <w:r w:rsidR="00216366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 </w:t>
      </w:r>
      <w:r w:rsidRPr="00595BAC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ru-RU"/>
        </w:rPr>
        <w:t>% от начальной цены Лота, установленный для определенного периода Торгов,</w:t>
      </w:r>
      <w:r w:rsidRPr="00595BAC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 должен поступить на счет Организатора торгов не позднее даты и времени окончания приема заявок на участие в Торгах в соответствующем периоде проведения Торгов. </w:t>
      </w:r>
      <w:r w:rsidRPr="00595BAC">
        <w:rPr>
          <w:rFonts w:ascii="Times New Roman" w:hAnsi="Times New Roman" w:cs="Times New Roman"/>
        </w:rPr>
        <w:t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</w:t>
      </w:r>
      <w:r w:rsidR="00A27F52">
        <w:rPr>
          <w:rFonts w:ascii="Times New Roman" w:hAnsi="Times New Roman" w:cs="Times New Roman"/>
        </w:rPr>
        <w:t xml:space="preserve"> информация: «№ л/с ______</w:t>
      </w:r>
      <w:r w:rsidRPr="00595BAC">
        <w:rPr>
          <w:rFonts w:ascii="Times New Roman" w:hAnsi="Times New Roman" w:cs="Times New Roman"/>
        </w:rPr>
        <w:t xml:space="preserve"> 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Организатора торгов, является выписка со счета Организатора торгов.</w:t>
      </w:r>
      <w:r w:rsidRPr="00595BA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Поступление задатка должно быть подтверждено на дату составления протокола об определении участников торгов. </w:t>
      </w:r>
      <w:r w:rsidRPr="00595BAC">
        <w:rPr>
          <w:rFonts w:ascii="Times New Roman" w:hAnsi="Times New Roman" w:cs="Times New Roman"/>
        </w:rPr>
        <w:t xml:space="preserve">Исполнение обязанности по внесению суммы задатка третьими лицами не допускается. </w:t>
      </w:r>
    </w:p>
    <w:p w14:paraId="293B85C7" w14:textId="00A63E14" w:rsidR="00226F2B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>К участию в Торгах д</w:t>
      </w:r>
      <w:bookmarkStart w:id="0" w:name="_GoBack"/>
      <w:bookmarkEnd w:id="0"/>
      <w:r w:rsidRPr="00595BAC">
        <w:rPr>
          <w:rFonts w:ascii="Times New Roman" w:hAnsi="Times New Roman" w:cs="Times New Roman"/>
        </w:rPr>
        <w:t xml:space="preserve">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</w:t>
      </w:r>
      <w:r w:rsidRPr="00595BAC">
        <w:rPr>
          <w:rFonts w:ascii="Times New Roman" w:hAnsi="Times New Roman" w:cs="Times New Roman"/>
        </w:rPr>
        <w:lastRenderedPageBreak/>
        <w:t xml:space="preserve">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595BAC">
        <w:rPr>
          <w:rFonts w:ascii="Times New Roman" w:hAnsi="Times New Roman" w:cs="Times New Roman"/>
        </w:rPr>
        <w:t>иностр</w:t>
      </w:r>
      <w:proofErr w:type="spellEnd"/>
      <w:r w:rsidRPr="00595BAC">
        <w:rPr>
          <w:rFonts w:ascii="Times New Roman" w:hAnsi="Times New Roman" w:cs="Times New Roman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 и о характере этой заинтересованности, сведения об участии в капитале заявителя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, СРО арбитражных управляющих, членом или руководителем которой является </w:t>
      </w:r>
      <w:r w:rsidR="0029779F" w:rsidRPr="00595BAC">
        <w:rPr>
          <w:rFonts w:ascii="Times New Roman" w:hAnsi="Times New Roman" w:cs="Times New Roman"/>
        </w:rPr>
        <w:t>КУ</w:t>
      </w:r>
      <w:r w:rsidRPr="00595BAC">
        <w:rPr>
          <w:rFonts w:ascii="Times New Roman" w:hAnsi="Times New Roman" w:cs="Times New Roman"/>
        </w:rPr>
        <w:t xml:space="preserve">. Организатор торгов имеет право отменить торги в любое время до момента подведения итогов. </w:t>
      </w:r>
    </w:p>
    <w:p w14:paraId="68CFDAD7" w14:textId="5746A374" w:rsidR="00D0793D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</w:t>
      </w:r>
      <w:r w:rsidR="00902058">
        <w:rPr>
          <w:rFonts w:ascii="Times New Roman" w:hAnsi="Times New Roman" w:cs="Times New Roman"/>
        </w:rPr>
        <w:t>,</w:t>
      </w:r>
      <w:r w:rsidRPr="00595BAC">
        <w:rPr>
          <w:rFonts w:ascii="Times New Roman" w:hAnsi="Times New Roman" w:cs="Times New Roman"/>
        </w:rPr>
        <w:t xml:space="preserve"> победителем Торгов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купли-продажи (далее – ДКП) размещен на ЭП. ДКП заключается с победителем торгов в течение 5 дней с даты получения победителем торгов ДКП от </w:t>
      </w:r>
      <w:r w:rsidR="00A815EB" w:rsidRPr="00595BAC">
        <w:rPr>
          <w:rFonts w:ascii="Times New Roman" w:hAnsi="Times New Roman" w:cs="Times New Roman"/>
        </w:rPr>
        <w:t>Конкурсного</w:t>
      </w:r>
      <w:r w:rsidRPr="00595BAC">
        <w:rPr>
          <w:rFonts w:ascii="Times New Roman" w:hAnsi="Times New Roman" w:cs="Times New Roman"/>
        </w:rPr>
        <w:t xml:space="preserve"> управляющего. </w:t>
      </w:r>
    </w:p>
    <w:p w14:paraId="5866EDEA" w14:textId="51A1876D" w:rsidR="00D0793D" w:rsidRPr="00595BAC" w:rsidRDefault="00D0793D" w:rsidP="00D07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595BAC">
        <w:rPr>
          <w:rFonts w:ascii="Times New Roman" w:eastAsia="Times New Roman" w:hAnsi="Times New Roman" w:cs="Times New Roman"/>
          <w:lang w:eastAsia="ru-RU"/>
        </w:rPr>
        <w:t>Оплата – в течение 30 дней со дня подписания Договора на счет Должника: № 40702810212010127678 в Филиале «Корпоративный» ПАО «</w:t>
      </w:r>
      <w:proofErr w:type="spellStart"/>
      <w:r w:rsidRPr="00595BAC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Pr="00595BAC">
        <w:rPr>
          <w:rFonts w:ascii="Times New Roman" w:eastAsia="Times New Roman" w:hAnsi="Times New Roman" w:cs="Times New Roman"/>
          <w:lang w:eastAsia="ru-RU"/>
        </w:rPr>
        <w:t xml:space="preserve">» (г. Москва), к/с 30101810445250000360, БИК 044525360. </w:t>
      </w:r>
    </w:p>
    <w:p w14:paraId="0346826B" w14:textId="650AD1AF" w:rsidR="00EC75EF" w:rsidRPr="00595BAC" w:rsidRDefault="00EC75EF" w:rsidP="00EC75E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95BAC">
        <w:rPr>
          <w:rFonts w:ascii="Times New Roman" w:hAnsi="Times New Roman" w:cs="Times New Roman"/>
        </w:rPr>
        <w:t>Сделки по итогам торгов подлежат заключению с учетом положений Указа Президента РФ</w:t>
      </w:r>
      <w:r w:rsidR="00D148A5" w:rsidRPr="00595BAC">
        <w:rPr>
          <w:rFonts w:ascii="Times New Roman" w:hAnsi="Times New Roman" w:cs="Times New Roman"/>
        </w:rPr>
        <w:t> </w:t>
      </w:r>
      <w:r w:rsidR="0051078C">
        <w:rPr>
          <w:rFonts w:ascii="Times New Roman" w:hAnsi="Times New Roman" w:cs="Times New Roman"/>
        </w:rPr>
        <w:t>№81 от 01.03.2022</w:t>
      </w:r>
      <w:r w:rsidRPr="00595BAC">
        <w:rPr>
          <w:rFonts w:ascii="Times New Roman" w:hAnsi="Times New Roman" w:cs="Times New Roman"/>
        </w:rPr>
        <w:t xml:space="preserve">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p w14:paraId="7C34912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041F0D2" w14:textId="77777777" w:rsidR="00EC75EF" w:rsidRPr="00595BA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1C05CEF0" w14:textId="77777777" w:rsidR="00EC75EF" w:rsidRPr="00217F3C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3930FE" w14:textId="77777777" w:rsidR="00EC75EF" w:rsidRDefault="00EC75EF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EC75EF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93E"/>
    <w:rsid w:val="000C529F"/>
    <w:rsid w:val="000C7E22"/>
    <w:rsid w:val="000D4CC2"/>
    <w:rsid w:val="000F00C6"/>
    <w:rsid w:val="000F4AAF"/>
    <w:rsid w:val="001067A7"/>
    <w:rsid w:val="0011150E"/>
    <w:rsid w:val="0011593E"/>
    <w:rsid w:val="00131671"/>
    <w:rsid w:val="001331BC"/>
    <w:rsid w:val="00136B6D"/>
    <w:rsid w:val="001417D2"/>
    <w:rsid w:val="00191D07"/>
    <w:rsid w:val="00193085"/>
    <w:rsid w:val="00197987"/>
    <w:rsid w:val="001B1A02"/>
    <w:rsid w:val="001B5612"/>
    <w:rsid w:val="001D57AC"/>
    <w:rsid w:val="001F2BED"/>
    <w:rsid w:val="00214DCD"/>
    <w:rsid w:val="00216366"/>
    <w:rsid w:val="00217F3C"/>
    <w:rsid w:val="00226F2B"/>
    <w:rsid w:val="00227B35"/>
    <w:rsid w:val="00237E7C"/>
    <w:rsid w:val="00252210"/>
    <w:rsid w:val="00261AC3"/>
    <w:rsid w:val="00263C22"/>
    <w:rsid w:val="00285845"/>
    <w:rsid w:val="00294098"/>
    <w:rsid w:val="0029779F"/>
    <w:rsid w:val="002A7CCB"/>
    <w:rsid w:val="002B3FDE"/>
    <w:rsid w:val="002F7AB6"/>
    <w:rsid w:val="00342FEE"/>
    <w:rsid w:val="003867DE"/>
    <w:rsid w:val="00390A28"/>
    <w:rsid w:val="00390F18"/>
    <w:rsid w:val="0039127B"/>
    <w:rsid w:val="00391F27"/>
    <w:rsid w:val="003D7AB9"/>
    <w:rsid w:val="0040647F"/>
    <w:rsid w:val="00432F1F"/>
    <w:rsid w:val="004A16EF"/>
    <w:rsid w:val="004A2D11"/>
    <w:rsid w:val="004A6FCE"/>
    <w:rsid w:val="004B4945"/>
    <w:rsid w:val="004B6930"/>
    <w:rsid w:val="004C2562"/>
    <w:rsid w:val="004D0218"/>
    <w:rsid w:val="004E18D2"/>
    <w:rsid w:val="004F3F1D"/>
    <w:rsid w:val="0050401A"/>
    <w:rsid w:val="0051078C"/>
    <w:rsid w:val="00546C9E"/>
    <w:rsid w:val="00552476"/>
    <w:rsid w:val="00552A86"/>
    <w:rsid w:val="00573F80"/>
    <w:rsid w:val="0058798A"/>
    <w:rsid w:val="00595BAC"/>
    <w:rsid w:val="005C202A"/>
    <w:rsid w:val="005D5412"/>
    <w:rsid w:val="005F307B"/>
    <w:rsid w:val="005F45F0"/>
    <w:rsid w:val="005F62A7"/>
    <w:rsid w:val="00620271"/>
    <w:rsid w:val="00643578"/>
    <w:rsid w:val="006507C8"/>
    <w:rsid w:val="00677E82"/>
    <w:rsid w:val="00685F47"/>
    <w:rsid w:val="006A59E6"/>
    <w:rsid w:val="006F25A7"/>
    <w:rsid w:val="00700925"/>
    <w:rsid w:val="00704DDF"/>
    <w:rsid w:val="00740953"/>
    <w:rsid w:val="00791E89"/>
    <w:rsid w:val="00793FE6"/>
    <w:rsid w:val="007D2993"/>
    <w:rsid w:val="007F0E12"/>
    <w:rsid w:val="00803DA2"/>
    <w:rsid w:val="00810033"/>
    <w:rsid w:val="00811EC6"/>
    <w:rsid w:val="00856670"/>
    <w:rsid w:val="008C7AAD"/>
    <w:rsid w:val="008E7A4E"/>
    <w:rsid w:val="008F1107"/>
    <w:rsid w:val="008F46EA"/>
    <w:rsid w:val="00902058"/>
    <w:rsid w:val="00902079"/>
    <w:rsid w:val="00902E02"/>
    <w:rsid w:val="00910479"/>
    <w:rsid w:val="00917E6C"/>
    <w:rsid w:val="00923F5E"/>
    <w:rsid w:val="00925822"/>
    <w:rsid w:val="009625B0"/>
    <w:rsid w:val="00994C36"/>
    <w:rsid w:val="009B0D8A"/>
    <w:rsid w:val="009B78D0"/>
    <w:rsid w:val="00A10409"/>
    <w:rsid w:val="00A11390"/>
    <w:rsid w:val="00A12BF5"/>
    <w:rsid w:val="00A27F52"/>
    <w:rsid w:val="00A315D7"/>
    <w:rsid w:val="00A51111"/>
    <w:rsid w:val="00A6198C"/>
    <w:rsid w:val="00A815EB"/>
    <w:rsid w:val="00AB0C32"/>
    <w:rsid w:val="00AC2F05"/>
    <w:rsid w:val="00AD2482"/>
    <w:rsid w:val="00AD2C8E"/>
    <w:rsid w:val="00AE1D86"/>
    <w:rsid w:val="00AE2A97"/>
    <w:rsid w:val="00AF35D8"/>
    <w:rsid w:val="00B27FFC"/>
    <w:rsid w:val="00B55CA3"/>
    <w:rsid w:val="00B657D5"/>
    <w:rsid w:val="00B87971"/>
    <w:rsid w:val="00BA3713"/>
    <w:rsid w:val="00BB2FD0"/>
    <w:rsid w:val="00BE7481"/>
    <w:rsid w:val="00C0219E"/>
    <w:rsid w:val="00C20FA5"/>
    <w:rsid w:val="00C54C18"/>
    <w:rsid w:val="00C567EE"/>
    <w:rsid w:val="00C6512D"/>
    <w:rsid w:val="00C93BBD"/>
    <w:rsid w:val="00CA5B16"/>
    <w:rsid w:val="00CB014A"/>
    <w:rsid w:val="00CB061B"/>
    <w:rsid w:val="00CB4916"/>
    <w:rsid w:val="00CC6740"/>
    <w:rsid w:val="00CD43A4"/>
    <w:rsid w:val="00CD5215"/>
    <w:rsid w:val="00CD6162"/>
    <w:rsid w:val="00CD7BCD"/>
    <w:rsid w:val="00D0793D"/>
    <w:rsid w:val="00D148A5"/>
    <w:rsid w:val="00D228DA"/>
    <w:rsid w:val="00D245A8"/>
    <w:rsid w:val="00D548A3"/>
    <w:rsid w:val="00D77550"/>
    <w:rsid w:val="00D82104"/>
    <w:rsid w:val="00DC3FFC"/>
    <w:rsid w:val="00DF2A7C"/>
    <w:rsid w:val="00E172B3"/>
    <w:rsid w:val="00E23867"/>
    <w:rsid w:val="00E25C2A"/>
    <w:rsid w:val="00EA482F"/>
    <w:rsid w:val="00EC46A7"/>
    <w:rsid w:val="00EC75EF"/>
    <w:rsid w:val="00ED2D1B"/>
    <w:rsid w:val="00EE038C"/>
    <w:rsid w:val="00EE0477"/>
    <w:rsid w:val="00F01488"/>
    <w:rsid w:val="00F24F71"/>
    <w:rsid w:val="00F44C9F"/>
    <w:rsid w:val="00F50DC5"/>
    <w:rsid w:val="00F82023"/>
    <w:rsid w:val="00F84E84"/>
    <w:rsid w:val="00F94F47"/>
    <w:rsid w:val="00FA7660"/>
    <w:rsid w:val="00FD1BF4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3C1D"/>
  <w15:docId w15:val="{0E4215C9-DFE7-44F1-9A9C-F4525817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BA3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rillova@auction-house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t-online.ru/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xn----ptbavjdcddt.xn--p1ai/" TargetMode="External"/><Relationship Id="rId5" Type="http://schemas.openxmlformats.org/officeDocument/2006/relationships/hyperlink" Target="mailto:info@sro-siriu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87C1-E62B-4F86-84D0-0638EF85E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3</Pages>
  <Words>1861</Words>
  <Characters>10614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Степина Алла Всеволодовна</cp:lastModifiedBy>
  <cp:revision>157</cp:revision>
  <cp:lastPrinted>2025-01-29T13:27:00Z</cp:lastPrinted>
  <dcterms:created xsi:type="dcterms:W3CDTF">2020-08-23T17:18:00Z</dcterms:created>
  <dcterms:modified xsi:type="dcterms:W3CDTF">2025-01-29T13:51:00Z</dcterms:modified>
</cp:coreProperties>
</file>