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Сахалинская обл, Холмский р-н, Холмск г</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left="0" w:right="0" w:firstLine="709"/>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Колесникова (ранее Будюк) Наталья Викторовна (дата рождения: 30.03.1988 г., место рождения: гор. Холмск Сахалинской обл., СНИЛС 135-447-133 51, ИНН 650903922205, регистрация по месту жительства: гор. Холмск Сахалинской обл.) в лице  в лице финансового управляющего: Садчикова Юлия Викторовна, действует на основании решения Арбитражный суд Сахалинской области от 15.08.2023г.  по делу №А59-4214/2023, с одной стороны, и</w:t>
      </w:r>
    </w:p>
    <w:p>
      <w:pPr>
        <w:pStyle w:val="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ind w:left="720" w:right="0" w:hanging="360"/>
        <w:jc w:val="center"/>
        <w:rPr>
          <w:rFonts w:ascii="Times New Roman" w:hAnsi="Times New Roman" w:cs="Times New Roman"/>
          <w:b/>
          <w:b/>
          <w:sz w:val="20"/>
          <w:szCs w:val="20"/>
        </w:rPr>
      </w:pPr>
      <w:r>
        <w:rPr>
          <w:rFonts w:cs="Times New Roman" w:ascii="Times New Roman" w:hAnsi="Times New Roman"/>
          <w:b/>
          <w:sz w:val="20"/>
          <w:szCs w:val="20"/>
        </w:rPr>
        <w:t>Предмет договора</w:t>
      </w:r>
    </w:p>
    <w:p>
      <w:pPr>
        <w:pStyle w:val="Style20"/>
        <w:spacing w:lineRule="auto" w:line="240" w:before="0" w:after="0"/>
        <w:ind w:left="0" w:right="0" w:firstLine="709"/>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20"/>
        <w:spacing w:lineRule="auto" w:line="240" w:before="0" w:after="0"/>
        <w:ind w:left="0" w:right="0" w:firstLine="709"/>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6"/>
      </w:tblGrid>
      <w:tr>
        <w:trPr/>
        <w:tc>
          <w:tcPr>
            <w:tcW w:w="1475" w:type="dxa"/>
            <w:tcBorders>
              <w:top w:val="single" w:sz="2" w:space="0" w:color="000000"/>
              <w:left w:val="single" w:sz="2" w:space="0" w:color="000000"/>
              <w:bottom w:val="single" w:sz="2" w:space="0" w:color="000000"/>
            </w:tcBorders>
          </w:tcPr>
          <w:p>
            <w:pPr>
              <w:pStyle w:val="Style20"/>
              <w:widowControl w:val="false"/>
              <w:spacing w:lineRule="auto" w:line="240" w:before="0" w:after="0"/>
              <w:ind w:left="0" w:right="0" w:hanging="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6" w:type="dxa"/>
            <w:tcBorders>
              <w:top w:val="single" w:sz="2" w:space="0" w:color="000000"/>
              <w:left w:val="single" w:sz="2" w:space="0" w:color="000000"/>
              <w:bottom w:val="single" w:sz="2" w:space="0" w:color="000000"/>
              <w:right w:val="single" w:sz="2" w:space="0" w:color="000000"/>
            </w:tcBorders>
          </w:tcPr>
          <w:p>
            <w:pPr>
              <w:pStyle w:val="Style20"/>
              <w:widowControl w:val="false"/>
              <w:suppressAutoHyphens w:val="true"/>
              <w:bidi w:val="0"/>
              <w:spacing w:lineRule="auto" w:line="240" w:before="0" w:after="0"/>
              <w:ind w:left="113"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седан TOYOTA CRЕSTA. Идентификационный номер (VIN): отсутствует. Категория ТС: В. Номер кузова: JZX93-6001554, год выпуска: 1987. Цвет: белый. ПТС (дубликат): 65МЕ187438, СТС: 6556601540, модель, номер двигателя: 1JZ-0469127. Мощность двигателя, л.с. (кВт): 180 (132.4). Рабочий объем двигателя, куб.см.: 2491. Разрешенная максимальная масса, кг.: 1500. Масса без нагрузки, кг:.1200. Принадлежит должнику на праве совместной собственности супругов.</w:t>
            </w:r>
          </w:p>
          <w:p>
            <w:pPr>
              <w:pStyle w:val="Style20"/>
              <w:widowControl w:val="false"/>
              <w:suppressAutoHyphens w:val="true"/>
              <w:bidi w:val="0"/>
              <w:spacing w:lineRule="auto" w:line="240" w:before="0" w:after="0"/>
              <w:ind w:left="113"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Имеются повреждения в виде сколов, трещин, отслоений краски, замечены следы коррозии, в том числе сквозной. Имеются царапины.Задняя левая фара разбита, на правом заднем крыле имеется вмятина.На правой задней двери имеется вмятина со сколами, трещинами, частичным отслоением краски.Трещина на лобовом стекле.Требуется замена порогов, арок кузова, переднего левого крыла, замена сигнализации.Требуется замена заднего привода, сальников двигателя. Требуется ремонт ходовой части.</w:t>
            </w:r>
          </w:p>
        </w:tc>
      </w:tr>
    </w:tbl>
    <w:p>
      <w:pPr>
        <w:pStyle w:val="Style20"/>
        <w:spacing w:lineRule="auto" w:line="240" w:before="0" w:after="0"/>
        <w:ind w:left="0" w:right="0" w:firstLine="709"/>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20"/>
        <w:spacing w:lineRule="auto" w:line="240" w:before="0" w:after="0"/>
        <w:ind w:left="0" w:right="0" w:firstLine="709"/>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Продавец гарантирует, что указанное в п. 1.1. настоящего договора Имущество в споре или под арестом не состоит, не является предметом залога и не обременено другими правами третьих лиц.</w:t>
      </w:r>
    </w:p>
    <w:p>
      <w:pPr>
        <w:pStyle w:val="Normal"/>
        <w:spacing w:lineRule="auto" w:line="240" w:before="0" w:after="0"/>
        <w:ind w:left="0" w:right="0" w:firstLine="709"/>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left="0" w:right="0" w:firstLine="709"/>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left="0" w:right="0" w:firstLine="709"/>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left="0" w:right="0" w:firstLine="709"/>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sz w:val="20"/>
          <w:szCs w:val="20"/>
        </w:rPr>
      </w:pPr>
      <w:r>
        <w:rPr>
          <w:rFonts w:cs="Times New Roman" w:ascii="Times New Roman" w:hAnsi="Times New Roman"/>
          <w:b/>
          <w:sz w:val="20"/>
          <w:szCs w:val="20"/>
        </w:rPr>
        <w:t>Передача Имущества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left="0" w:right="0" w:firstLine="709"/>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color w:val="000000"/>
          <w:sz w:val="20"/>
          <w:szCs w:val="20"/>
        </w:rPr>
      </w:pPr>
      <w:r>
        <w:rPr>
          <w:rFonts w:cs="Times New Roman" w:ascii="Times New Roman" w:hAnsi="Times New Roman"/>
          <w:b/>
          <w:color w:val="000000"/>
          <w:sz w:val="20"/>
          <w:szCs w:val="20"/>
        </w:rPr>
        <w:t>Ответственность Сторон</w:t>
      </w:r>
    </w:p>
    <w:p>
      <w:pPr>
        <w:pStyle w:val="Style20"/>
        <w:numPr>
          <w:ilvl w:val="1"/>
          <w:numId w:val="3"/>
        </w:numPr>
        <w:spacing w:lineRule="auto" w:line="240" w:before="0" w:after="0"/>
        <w:ind w:left="0" w:right="0" w:firstLine="709"/>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20"/>
        <w:numPr>
          <w:ilvl w:val="1"/>
          <w:numId w:val="3"/>
        </w:numPr>
        <w:spacing w:lineRule="auto" w:line="240" w:before="0" w:after="0"/>
        <w:ind w:left="0" w:right="0" w:firstLine="709"/>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20"/>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color w:val="000000"/>
          <w:sz w:val="20"/>
          <w:szCs w:val="20"/>
        </w:rPr>
      </w:pPr>
      <w:r>
        <w:rPr>
          <w:rFonts w:cs="Times New Roman" w:ascii="Times New Roman" w:hAnsi="Times New Roman"/>
          <w:b/>
          <w:color w:val="000000"/>
          <w:sz w:val="20"/>
          <w:szCs w:val="20"/>
        </w:rPr>
        <w:t>Заключительные положения</w:t>
      </w:r>
    </w:p>
    <w:p>
      <w:pPr>
        <w:pStyle w:val="Style20"/>
        <w:numPr>
          <w:ilvl w:val="1"/>
          <w:numId w:val="3"/>
        </w:numPr>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20"/>
        <w:spacing w:lineRule="auto" w:line="240" w:before="0" w:after="0"/>
        <w:ind w:left="0" w:right="0" w:firstLine="709"/>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20"/>
        <w:spacing w:lineRule="auto" w:line="240" w:before="0" w:after="0"/>
        <w:ind w:left="0" w:right="0" w:firstLine="709"/>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20"/>
        <w:numPr>
          <w:ilvl w:val="1"/>
          <w:numId w:val="3"/>
        </w:numPr>
        <w:spacing w:lineRule="auto" w:line="240" w:before="0" w:after="0"/>
        <w:ind w:left="0" w:right="0" w:firstLine="709"/>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20"/>
        <w:numPr>
          <w:ilvl w:val="1"/>
          <w:numId w:val="3"/>
        </w:numPr>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20"/>
        <w:numPr>
          <w:ilvl w:val="1"/>
          <w:numId w:val="3"/>
        </w:numPr>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20"/>
        <w:spacing w:lineRule="auto" w:line="240" w:before="0" w:after="0"/>
        <w:ind w:left="1418" w:right="0" w:hanging="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Колесникова (ранее Будюк) Наталья Викторовна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30.03.1988</w:t>
              <w:br/>
              <w:t>Место рождения: гор. Холмск Сахалинской обл.</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694620, Сахалинская обл, Холмский р-н, Холмск г, Александра Матросова ул, дом № 4, квартира 42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135-447-133 51</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650903922205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widowControl w:val="false"/>
              <w:bidi w:val="0"/>
              <w:spacing w:before="0" w:after="0"/>
              <w:contextualSpacing/>
              <w:jc w:val="left"/>
              <w:rPr>
                <w:rFonts w:ascii="Times New Roman" w:hAnsi="Times New Roman"/>
              </w:rPr>
            </w:pPr>
            <w:r>
              <w:rPr>
                <w:rFonts w:ascii="Times New Roman" w:hAnsi="Times New Roman"/>
              </w:rPr>
              <w:t>БАНК: ПАО «Совкомбанк»</w:t>
            </w:r>
          </w:p>
          <w:p>
            <w:pPr>
              <w:pStyle w:val="Normal"/>
              <w:widowControl w:val="false"/>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widowControl w:val="false"/>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widowControl w:val="false"/>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widowControl w:val="false"/>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widowControl w:val="false"/>
              <w:bidi w:val="0"/>
              <w:spacing w:before="0" w:after="0"/>
              <w:contextualSpacing/>
              <w:jc w:val="left"/>
              <w:rPr>
                <w:rFonts w:ascii="Times New Roman" w:hAnsi="Times New Roman"/>
              </w:rPr>
            </w:pPr>
            <w:r>
              <w:rPr>
                <w:rFonts w:ascii="Times New Roman" w:hAnsi="Times New Roman"/>
              </w:rPr>
              <w:t>Тел. 8(383)334-06-06</w:t>
            </w:r>
          </w:p>
          <w:p>
            <w:pPr>
              <w:pStyle w:val="Normal"/>
              <w:widowControl w:val="false"/>
              <w:bidi w:val="0"/>
              <w:spacing w:before="0" w:after="0"/>
              <w:contextualSpacing/>
              <w:jc w:val="left"/>
              <w:rPr>
                <w:rFonts w:ascii="Times New Roman" w:hAnsi="Times New Roman"/>
              </w:rPr>
            </w:pPr>
            <w:r>
              <w:rPr>
                <w:rFonts w:ascii="Times New Roman" w:hAnsi="Times New Roman"/>
              </w:rPr>
              <w:t>ООО «Новосибирский № 2»</w:t>
            </w:r>
          </w:p>
          <w:p>
            <w:pPr>
              <w:pStyle w:val="Normal"/>
              <w:widowControl w:val="false"/>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widowControl w:val="false"/>
              <w:bidi w:val="0"/>
              <w:spacing w:before="0" w:after="0"/>
              <w:contextualSpacing/>
              <w:jc w:val="left"/>
              <w:rPr>
                <w:rFonts w:ascii="Times New Roman" w:hAnsi="Times New Roman"/>
              </w:rPr>
            </w:pPr>
            <w:r>
              <w:rPr>
                <w:rFonts w:ascii="Times New Roman" w:hAnsi="Times New Roman"/>
              </w:rPr>
              <w:t>Телефон: (383) 276-03-36</w:t>
            </w:r>
          </w:p>
          <w:p>
            <w:pPr>
              <w:pStyle w:val="Normal"/>
              <w:widowControl w:val="false"/>
              <w:bidi w:val="0"/>
              <w:spacing w:before="0" w:after="0"/>
              <w:contextualSpacing/>
              <w:jc w:val="left"/>
              <w:rPr>
                <w:rFonts w:ascii="Times New Roman" w:hAnsi="Times New Roman"/>
              </w:rPr>
            </w:pPr>
            <w:r>
              <w:rPr>
                <w:rFonts w:ascii="Times New Roman" w:hAnsi="Times New Roman"/>
              </w:rPr>
              <w:t>Реквизиты филиала:</w:t>
            </w:r>
          </w:p>
          <w:p>
            <w:pPr>
              <w:pStyle w:val="Normal"/>
              <w:widowControl w:val="false"/>
              <w:bidi w:val="0"/>
              <w:spacing w:before="0" w:after="0"/>
              <w:contextualSpacing/>
              <w:jc w:val="left"/>
              <w:rPr>
                <w:rFonts w:ascii="Times New Roman" w:hAnsi="Times New Roman"/>
              </w:rPr>
            </w:pPr>
            <w:r>
              <w:rPr>
                <w:rFonts w:ascii="Times New Roman" w:hAnsi="Times New Roman"/>
              </w:rPr>
              <w:t>БИК: 045004763</w:t>
            </w:r>
          </w:p>
          <w:p>
            <w:pPr>
              <w:pStyle w:val="Normal"/>
              <w:widowControl w:val="false"/>
              <w:bidi w:val="0"/>
              <w:spacing w:before="0" w:after="0"/>
              <w:contextualSpacing/>
              <w:jc w:val="left"/>
              <w:rPr>
                <w:rFonts w:ascii="Times New Roman" w:hAnsi="Times New Roman"/>
              </w:rPr>
            </w:pPr>
            <w:r>
              <w:rPr>
                <w:rFonts w:ascii="Times New Roman" w:hAnsi="Times New Roman"/>
              </w:rPr>
              <w:t>ИНН: 4401116480</w:t>
            </w:r>
          </w:p>
          <w:p>
            <w:pPr>
              <w:pStyle w:val="Normal"/>
              <w:widowControl w:val="false"/>
              <w:bidi w:val="0"/>
              <w:spacing w:before="0" w:after="0"/>
              <w:contextualSpacing/>
              <w:jc w:val="left"/>
              <w:rPr>
                <w:rFonts w:ascii="Times New Roman" w:hAnsi="Times New Roman"/>
              </w:rPr>
            </w:pPr>
            <w:r>
              <w:rPr>
                <w:rFonts w:ascii="Times New Roman" w:hAnsi="Times New Roman"/>
              </w:rPr>
              <w:t>КПП : 544543001</w:t>
            </w:r>
          </w:p>
          <w:p>
            <w:pPr>
              <w:pStyle w:val="Normal"/>
              <w:widowControl w:val="false"/>
              <w:bidi w:val="0"/>
              <w:spacing w:before="0" w:after="0"/>
              <w:contextualSpacing/>
              <w:jc w:val="left"/>
              <w:rPr>
                <w:rFonts w:ascii="Times New Roman" w:hAnsi="Times New Roman"/>
              </w:rPr>
            </w:pPr>
            <w:r>
              <w:rPr>
                <w:rFonts w:ascii="Times New Roman" w:hAnsi="Times New Roman"/>
              </w:rPr>
              <w:t>Корсчет: 30101810150040000763</w:t>
            </w:r>
          </w:p>
          <w:p>
            <w:pPr>
              <w:pStyle w:val="Normal"/>
              <w:widowControl w:val="false"/>
              <w:bidi w:val="0"/>
              <w:spacing w:before="0" w:after="0"/>
              <w:contextualSpacing/>
              <w:jc w:val="left"/>
              <w:rPr>
                <w:rFonts w:ascii="Times New Roman" w:hAnsi="Times New Roman"/>
              </w:rPr>
            </w:pPr>
            <w:r>
              <w:rPr>
                <w:rFonts w:ascii="Times New Roman" w:hAnsi="Times New Roman"/>
              </w:rPr>
              <w:t>Получатель: Колесникова Наталья Викторовна</w:t>
            </w:r>
          </w:p>
          <w:p>
            <w:pPr>
              <w:pStyle w:val="Normal"/>
              <w:widowControl w:val="false"/>
              <w:bidi w:val="0"/>
              <w:spacing w:before="0" w:after="0"/>
              <w:contextualSpacing/>
              <w:jc w:val="left"/>
              <w:rPr>
                <w:rFonts w:ascii="Times New Roman" w:hAnsi="Times New Roman"/>
              </w:rPr>
            </w:pPr>
            <w:r>
              <w:rPr>
                <w:rFonts w:ascii="Times New Roman" w:hAnsi="Times New Roman"/>
              </w:rPr>
              <w:t>Счет Получателя:  40817810050168617805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Садчикова Юлия Викторовна</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left="0" w:right="0" w:firstLine="720"/>
        <w:jc w:val="center"/>
        <w:rPr>
          <w:rFonts w:ascii="Times New Roman" w:hAnsi="Times New Roman" w:eastAsia="Times New Roman" w:cs="Times New Roman"/>
          <w:b/>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Сахалинская обл, Холмский р-н, Холмск г</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Колесникова (ранее Будюк) Наталья Викторовна (дата рождения: 30.03.1988 г., место рождения: гор. Холмск Сахалинской обл., СНИЛС 135-447-133 51, ИНН 650903922205, регистрация по месту жительства: гор. Холмск Сахалинской обл.) в лице  в лице финансового управляющего: Садчикова Юлия Викторовна, действует на основании решения Арбитражный суд Сахалинской области от 15.08.2023г.  по делу №А59-4214/2023, с одной стороны, и</w:t>
      </w:r>
    </w:p>
    <w:p>
      <w:pPr>
        <w:pStyle w:val="Normal"/>
        <w:spacing w:lineRule="auto" w:line="240" w:before="0" w:after="0"/>
        <w:ind w:left="0" w:right="0" w:firstLine="709"/>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20"/>
        <w:spacing w:lineRule="auto" w:line="240" w:before="0" w:after="0"/>
        <w:ind w:left="0" w:right="0"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20"/>
        <w:numPr>
          <w:ilvl w:val="0"/>
          <w:numId w:val="4"/>
        </w:numPr>
        <w:spacing w:lineRule="auto" w:line="240" w:before="0" w:after="0"/>
        <w:ind w:left="0" w:right="0" w:firstLine="709"/>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20"/>
        <w:spacing w:lineRule="auto" w:line="240" w:before="0" w:after="0"/>
        <w:ind w:left="1665" w:right="0" w:hanging="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1"/>
      </w:tblGrid>
      <w:tr>
        <w:trPr/>
        <w:tc>
          <w:tcPr>
            <w:tcW w:w="1250" w:type="dxa"/>
            <w:tcBorders>
              <w:top w:val="single" w:sz="2" w:space="0" w:color="000000"/>
              <w:left w:val="single" w:sz="2" w:space="0" w:color="000000"/>
              <w:bottom w:val="single" w:sz="2" w:space="0" w:color="000000"/>
            </w:tcBorders>
          </w:tcPr>
          <w:p>
            <w:pPr>
              <w:pStyle w:val="Style20"/>
              <w:widowControl w:val="false"/>
              <w:spacing w:lineRule="auto" w:line="240" w:before="0" w:after="0"/>
              <w:ind w:left="0" w:right="0" w:hanging="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1" w:type="dxa"/>
            <w:tcBorders>
              <w:top w:val="single" w:sz="2" w:space="0" w:color="000000"/>
              <w:left w:val="single" w:sz="2" w:space="0" w:color="000000"/>
              <w:bottom w:val="single" w:sz="2" w:space="0" w:color="000000"/>
              <w:right w:val="single" w:sz="2" w:space="0" w:color="000000"/>
            </w:tcBorders>
          </w:tcPr>
          <w:p>
            <w:pPr>
              <w:pStyle w:val="Style20"/>
              <w:widowControl w:val="false"/>
              <w:suppressAutoHyphens w:val="true"/>
              <w:bidi w:val="0"/>
              <w:spacing w:lineRule="auto" w:line="240" w:before="0" w:after="0"/>
              <w:ind w:left="0"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седан TOYOTA CRЕSTA. Идентификационный номер (VIN): отсутствует. Категория ТС: В. Номер кузова: JZX93-6001554, год выпуска: 1987. Цвет: белый. ПТС (дубликат): 65МЕ187438, СТС: 6556601540, модель, номер двигателя: 1JZ-0469127. Мощность двигателя, л.с. (кВт): 180 (132.4). Рабочий объем двигателя, куб.см.: 2491. Разрешенная максимальная масса, кг.: 1500. Масса без нагрузки, кг:.1200. Принадлежит должнику на праве совместной собственности супругов.</w:t>
            </w:r>
          </w:p>
          <w:p>
            <w:pPr>
              <w:pStyle w:val="Style20"/>
              <w:widowControl w:val="false"/>
              <w:suppressAutoHyphens w:val="true"/>
              <w:bidi w:val="0"/>
              <w:spacing w:lineRule="auto" w:line="240" w:before="0" w:after="0"/>
              <w:ind w:left="0"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Имеются повреждения в виде сколов, трещин, отслоений краски, замечены следы коррозии, в том числе сквозной. Имеются царапины.Задняя левая фара разбита, на правом заднем крыле имеется вмятина.На правой задней двери имеется вмятина со сколами, трещинами, частичным отслоением краски.Трещина на лобовом стекле.Требуется замена порогов, арок кузова, переднего левого крыла, замена сигнализации.Требуется замена заднего привода, сальников двигателя. Требуется ремонт ходовой части.</w:t>
            </w:r>
          </w:p>
        </w:tc>
      </w:tr>
    </w:tbl>
    <w:p>
      <w:pPr>
        <w:pStyle w:val="Style20"/>
        <w:numPr>
          <w:ilvl w:val="0"/>
          <w:numId w:val="4"/>
        </w:numPr>
        <w:spacing w:lineRule="auto" w:line="240" w:before="0" w:after="0"/>
        <w:ind w:left="0" w:right="0" w:firstLine="709"/>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20"/>
        <w:numPr>
          <w:ilvl w:val="0"/>
          <w:numId w:val="4"/>
        </w:numPr>
        <w:spacing w:lineRule="auto" w:line="240" w:before="0" w:after="0"/>
        <w:ind w:left="0" w:right="0" w:firstLine="709"/>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20"/>
        <w:numPr>
          <w:ilvl w:val="0"/>
          <w:numId w:val="4"/>
        </w:numPr>
        <w:spacing w:lineRule="auto" w:line="240" w:before="0" w:after="0"/>
        <w:ind w:left="0" w:right="0" w:firstLine="709"/>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20"/>
        <w:spacing w:lineRule="auto" w:line="240" w:before="0" w:after="0"/>
        <w:ind w:left="709" w:right="0" w:hanging="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Колесникова (ранее Будюк) Наталья Викторовна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30.03.1988</w:t>
              <w:br/>
              <w:t>Место рождения: гор. Холмск Сахалинской обл.</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694620, Сахалинская обл, Холмский р-н, Холмск г, Александра Матросова ул, дом № 4, квартира 42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135-447-133 51</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650903922205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Садчикова Юлия Викторовна</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20"/>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sz w:val="24"/>
        <w:b/>
        <w:szCs w:val="24"/>
        <w:bCs/>
        <w:rFonts w:cs="Times New Roman"/>
      </w:rPr>
    </w:lvl>
    <w:lvl w:ilvl="1">
      <w:start w:val="1"/>
      <w:numFmt w:val="decimal"/>
      <w:lvlText w:val="%1.%2."/>
      <w:lvlJc w:val="left"/>
      <w:pPr>
        <w:tabs>
          <w:tab w:val="num" w:pos="0"/>
        </w:tabs>
        <w:ind w:left="720" w:hanging="360"/>
      </w:pPr>
      <w:rPr>
        <w:sz w:val="20"/>
        <w:i w:val="false"/>
        <w:szCs w:val="20"/>
        <w:bCs/>
        <w:rFonts w:cs="Times New Roman"/>
        <w:color w:val="000000"/>
      </w:rPr>
    </w:lvl>
    <w:lvl w:ilvl="2">
      <w:start w:val="1"/>
      <w:numFmt w:val="decimal"/>
      <w:lvlText w:val="%1.%2.%3."/>
      <w:lvlJc w:val="left"/>
      <w:pPr>
        <w:tabs>
          <w:tab w:val="num" w:pos="0"/>
        </w:tabs>
        <w:ind w:left="1080" w:hanging="720"/>
      </w:pPr>
      <w:rPr>
        <w:sz w:val="24"/>
        <w:b/>
        <w:szCs w:val="24"/>
        <w:bCs/>
        <w:rFonts w:cs="Times New Roman"/>
      </w:rPr>
    </w:lvl>
    <w:lvl w:ilvl="3">
      <w:start w:val="1"/>
      <w:numFmt w:val="decimal"/>
      <w:lvlText w:val="%1.%2.%3.%4."/>
      <w:lvlJc w:val="left"/>
      <w:pPr>
        <w:tabs>
          <w:tab w:val="num" w:pos="0"/>
        </w:tabs>
        <w:ind w:left="1080" w:hanging="720"/>
      </w:pPr>
      <w:rPr>
        <w:sz w:val="24"/>
        <w:b/>
        <w:szCs w:val="24"/>
        <w:bCs/>
        <w:rFonts w:cs="Times New Roman"/>
      </w:rPr>
    </w:lvl>
    <w:lvl w:ilvl="4">
      <w:start w:val="1"/>
      <w:numFmt w:val="decimal"/>
      <w:lvlText w:val="%1.%2.%3.%4.%5."/>
      <w:lvlJc w:val="left"/>
      <w:pPr>
        <w:tabs>
          <w:tab w:val="num" w:pos="0"/>
        </w:tabs>
        <w:ind w:left="1440" w:hanging="1080"/>
      </w:pPr>
      <w:rPr>
        <w:sz w:val="24"/>
        <w:b/>
        <w:szCs w:val="24"/>
        <w:bCs/>
        <w:rFonts w:cs="Times New Roman"/>
      </w:rPr>
    </w:lvl>
    <w:lvl w:ilvl="5">
      <w:start w:val="1"/>
      <w:numFmt w:val="decimal"/>
      <w:lvlText w:val="%1.%2.%3.%4.%5.%6."/>
      <w:lvlJc w:val="left"/>
      <w:pPr>
        <w:tabs>
          <w:tab w:val="num" w:pos="0"/>
        </w:tabs>
        <w:ind w:left="1440" w:hanging="1080"/>
      </w:pPr>
      <w:rPr>
        <w:sz w:val="24"/>
        <w:b/>
        <w:szCs w:val="24"/>
        <w:bCs/>
        <w:rFonts w:cs="Times New Roman"/>
      </w:rPr>
    </w:lvl>
    <w:lvl w:ilvl="6">
      <w:start w:val="1"/>
      <w:numFmt w:val="decimal"/>
      <w:lvlText w:val="%1.%2.%3.%4.%5.%6.%7."/>
      <w:lvlJc w:val="left"/>
      <w:pPr>
        <w:tabs>
          <w:tab w:val="num" w:pos="0"/>
        </w:tabs>
        <w:ind w:left="1800" w:hanging="1440"/>
      </w:pPr>
      <w:rPr>
        <w:sz w:val="24"/>
        <w:b/>
        <w:szCs w:val="24"/>
        <w:bCs/>
        <w:rFonts w:cs="Times New Roman"/>
      </w:rPr>
    </w:lvl>
    <w:lvl w:ilvl="7">
      <w:start w:val="1"/>
      <w:numFmt w:val="decimal"/>
      <w:lvlText w:val="%1.%2.%3.%4.%5.%6.%7.%8."/>
      <w:lvlJc w:val="left"/>
      <w:pPr>
        <w:tabs>
          <w:tab w:val="num" w:pos="0"/>
        </w:tabs>
        <w:ind w:left="1800" w:hanging="1440"/>
      </w:pPr>
      <w:rPr>
        <w:sz w:val="24"/>
        <w:b/>
        <w:szCs w:val="24"/>
        <w:bCs/>
        <w:rFonts w:cs="Times New Roman"/>
      </w:rPr>
    </w:lvl>
    <w:lvl w:ilvl="8">
      <w:start w:val="1"/>
      <w:numFmt w:val="decimal"/>
      <w:lvlText w:val="%1.%2.%3.%4.%5.%6.%7.%8.%9."/>
      <w:lvlJc w:val="left"/>
      <w:pPr>
        <w:tabs>
          <w:tab w:val="num" w:pos="0"/>
        </w:tabs>
        <w:ind w:left="2160" w:hanging="1800"/>
      </w:pPr>
      <w:rPr>
        <w:sz w:val="24"/>
        <w:b/>
        <w:szCs w:val="24"/>
        <w:bCs/>
        <w:rFonts w:cs="Times New Roman"/>
      </w:rPr>
    </w:lvl>
  </w:abstractNum>
  <w:abstractNum w:abstractNumId="4">
    <w:lvl w:ilvl="0">
      <w:start w:val="1"/>
      <w:numFmt w:val="decimal"/>
      <w:lvlText w:val="%1."/>
      <w:lvlJc w:val="left"/>
      <w:pPr>
        <w:tabs>
          <w:tab w:val="num" w:pos="0"/>
        </w:tabs>
        <w:ind w:left="1665" w:hanging="945"/>
      </w:pPr>
      <w:rPr>
        <w:sz w:val="20"/>
        <w:szCs w:val="20"/>
        <w:rFonts w:eastAsia="Times New Roman" w:cs="Times New Roman"/>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1">
    <w:name w:val="Heading 1"/>
    <w:basedOn w:val="Style15"/>
    <w:next w:val="Style16"/>
    <w:qFormat/>
    <w:pPr>
      <w:numPr>
        <w:ilvl w:val="0"/>
        <w:numId w:val="1"/>
      </w:numPr>
      <w:spacing w:before="240" w:after="120"/>
      <w:outlineLvl w:val="0"/>
    </w:pPr>
    <w:rPr>
      <w:b/>
      <w:bCs/>
      <w:sz w:val="36"/>
      <w:szCs w:val="36"/>
    </w:rPr>
  </w:style>
  <w:style w:type="paragraph" w:styleId="5">
    <w:name w:val="Heading 5"/>
    <w:basedOn w:val="Style15"/>
    <w:next w:val="Style16"/>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Style16"/>
    <w:qFormat/>
    <w:pPr>
      <w:keepNext w:val="true"/>
      <w:spacing w:before="240" w:after="120"/>
    </w:pPr>
    <w:rPr>
      <w:rFonts w:ascii="Liberation Sans;Arial" w:hAnsi="Liberation Sans;Arial"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Style20">
    <w:name w:val="Абзац списка"/>
    <w:basedOn w:val="Normal"/>
    <w:qFormat/>
    <w:pPr>
      <w:spacing w:before="0" w:after="200"/>
      <w:ind w:left="720" w:right="0" w:hanging="0"/>
      <w:contextualSpacing/>
    </w:pPr>
    <w:rPr/>
  </w:style>
  <w:style w:type="paragraph" w:styleId="Style21">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2">
    <w:name w:val="Колонтитул"/>
    <w:basedOn w:val="Normal"/>
    <w:qFormat/>
    <w:pPr/>
    <w:rPr/>
  </w:style>
  <w:style w:type="paragraph" w:styleId="Style23">
    <w:name w:val="Header"/>
    <w:basedOn w:val="Normal"/>
    <w:pPr>
      <w:tabs>
        <w:tab w:val="clear" w:pos="709"/>
        <w:tab w:val="center" w:pos="4677" w:leader="none"/>
        <w:tab w:val="right" w:pos="9355" w:leader="none"/>
      </w:tabs>
    </w:pPr>
    <w:rPr/>
  </w:style>
  <w:style w:type="paragraph" w:styleId="Style24">
    <w:name w:val="Footer"/>
    <w:basedOn w:val="Normal"/>
    <w:pPr>
      <w:tabs>
        <w:tab w:val="clear" w:pos="709"/>
        <w:tab w:val="center" w:pos="4677" w:leader="none"/>
        <w:tab w:val="right" w:pos="9355" w:leader="none"/>
      </w:tabs>
    </w:pPr>
    <w:rPr/>
  </w:style>
  <w:style w:type="paragraph" w:styleId="Style25">
    <w:name w:val="Содержимое таблицы"/>
    <w:basedOn w:val="Normal"/>
    <w:qFormat/>
    <w:pPr>
      <w:suppressLineNumbers/>
    </w:pPr>
    <w:rPr/>
  </w:style>
  <w:style w:type="paragraph" w:styleId="Style26">
    <w:name w:val="Заголовок таблицы"/>
    <w:basedOn w:val="Style2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251</TotalTime>
  <Application>LibreOffice/7.4.3.2$Windows_X86_64 LibreOffice_project/1048a8393ae2eeec98dff31b5c133c5f1d08b890</Application>
  <AppVersion>15.0000</AppVersion>
  <Pages>4</Pages>
  <Words>1237</Words>
  <Characters>8735</Characters>
  <CharactersWithSpaces>9882</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2024-10-29T15:41:15Z</dcterms:modified>
  <cp:revision>58</cp:revision>
  <dc:subject/>
  <dc:title/>
</cp:coreProperties>
</file>