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DEB4A" w14:textId="77777777" w:rsidR="00D6354E" w:rsidRDefault="00D6354E" w:rsidP="00D6354E">
      <w:pPr>
        <w:jc w:val="both"/>
      </w:pPr>
    </w:p>
    <w:p w14:paraId="271BDE62" w14:textId="4D36CB7A" w:rsidR="000207CC" w:rsidRDefault="007467C9" w:rsidP="000207CC">
      <w:pPr>
        <w:spacing w:before="120" w:after="120"/>
        <w:jc w:val="both"/>
      </w:pPr>
      <w:r w:rsidRPr="007467C9">
        <w:rPr>
          <w:rFonts w:eastAsia="Calibri"/>
          <w:lang w:eastAsia="en-US"/>
        </w:rPr>
        <w:t xml:space="preserve">АО «Российский аукционный дом» (ОГРН 1097847233351, ИНН 7838430413, 190000, Санкт-Петербург, пер. Гривцова, д. 5, лит. В, (812)334-26-04, 8(800) 777-57-57, </w:t>
      </w:r>
      <w:proofErr w:type="spellStart"/>
      <w:r w:rsidRPr="007467C9">
        <w:rPr>
          <w:rFonts w:eastAsia="Calibri"/>
          <w:lang w:eastAsia="en-US"/>
        </w:rPr>
        <w:t>e-mail</w:t>
      </w:r>
      <w:proofErr w:type="spellEnd"/>
      <w:r w:rsidR="00E0751B">
        <w:rPr>
          <w:rFonts w:eastAsia="Calibri"/>
          <w:lang w:eastAsia="en-US"/>
        </w:rPr>
        <w:t xml:space="preserve"> </w:t>
      </w:r>
      <w:r w:rsidR="00E0751B" w:rsidRPr="00E0751B">
        <w:rPr>
          <w:rFonts w:eastAsia="Calibri"/>
          <w:lang w:eastAsia="en-US"/>
        </w:rPr>
        <w:t xml:space="preserve">malkova@auction-house.ru), действующее на основании договора с </w:t>
      </w:r>
      <w:r w:rsidR="00E0751B" w:rsidRPr="005263E1">
        <w:rPr>
          <w:rFonts w:eastAsia="Calibri"/>
          <w:b/>
          <w:bCs/>
          <w:lang w:eastAsia="en-US"/>
        </w:rPr>
        <w:t>Акционерным обществом «</w:t>
      </w:r>
      <w:proofErr w:type="spellStart"/>
      <w:r w:rsidR="00E0751B" w:rsidRPr="005263E1">
        <w:rPr>
          <w:rFonts w:eastAsia="Calibri"/>
          <w:b/>
          <w:bCs/>
          <w:lang w:eastAsia="en-US"/>
        </w:rPr>
        <w:t>Автоградбанк</w:t>
      </w:r>
      <w:proofErr w:type="spellEnd"/>
      <w:r w:rsidR="00E0751B" w:rsidRPr="005263E1">
        <w:rPr>
          <w:rFonts w:eastAsia="Calibri"/>
          <w:b/>
          <w:bCs/>
          <w:lang w:eastAsia="en-US"/>
        </w:rPr>
        <w:t>» (АО «</w:t>
      </w:r>
      <w:proofErr w:type="spellStart"/>
      <w:r w:rsidR="00E0751B" w:rsidRPr="005263E1">
        <w:rPr>
          <w:rFonts w:eastAsia="Calibri"/>
          <w:b/>
          <w:bCs/>
          <w:lang w:eastAsia="en-US"/>
        </w:rPr>
        <w:t>Автоградбанк</w:t>
      </w:r>
      <w:proofErr w:type="spellEnd"/>
      <w:r w:rsidR="00E0751B" w:rsidRPr="005263E1">
        <w:rPr>
          <w:rFonts w:eastAsia="Calibri"/>
          <w:b/>
          <w:bCs/>
          <w:lang w:eastAsia="en-US"/>
        </w:rPr>
        <w:t>»),</w:t>
      </w:r>
      <w:r w:rsidR="00E0751B" w:rsidRPr="00E0751B">
        <w:rPr>
          <w:rFonts w:eastAsia="Calibri"/>
          <w:lang w:eastAsia="en-US"/>
        </w:rPr>
        <w:t xml:space="preserve"> (адрес регистрации: 423831, Республика Татарстан, г. Набережные Челны, </w:t>
      </w:r>
      <w:proofErr w:type="spellStart"/>
      <w:r w:rsidR="00E0751B" w:rsidRPr="00E0751B">
        <w:rPr>
          <w:rFonts w:eastAsia="Calibri"/>
          <w:lang w:eastAsia="en-US"/>
        </w:rPr>
        <w:t>пр-кт</w:t>
      </w:r>
      <w:proofErr w:type="spellEnd"/>
      <w:r w:rsidR="00E0751B" w:rsidRPr="00E0751B">
        <w:rPr>
          <w:rFonts w:eastAsia="Calibri"/>
          <w:lang w:eastAsia="en-US"/>
        </w:rPr>
        <w:t xml:space="preserve">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 является государственная корпорация «Агентство по страхованию вкладов» (109240, г. Москва, ул. Высоцкого, д. 4</w:t>
      </w:r>
      <w:r w:rsidR="000207CC" w:rsidRPr="000207CC">
        <w:rPr>
          <w:rFonts w:eastAsia="Calibri"/>
          <w:lang w:eastAsia="en-US"/>
        </w:rPr>
        <w:t>), сообщает</w:t>
      </w:r>
      <w:r w:rsidR="001B37C4" w:rsidRPr="00683A93">
        <w:t xml:space="preserve">, </w:t>
      </w:r>
      <w:r w:rsidR="001B37C4" w:rsidRPr="00683A93">
        <w:rPr>
          <w:color w:val="000000"/>
        </w:rPr>
        <w:t xml:space="preserve">что по </w:t>
      </w:r>
      <w:r w:rsidR="001B37C4" w:rsidRPr="00626697">
        <w:rPr>
          <w:color w:val="000000"/>
        </w:rPr>
        <w:t>итогам</w:t>
      </w:r>
      <w:r w:rsidR="001B37C4" w:rsidRPr="00E80C45">
        <w:rPr>
          <w:color w:val="000000"/>
        </w:rPr>
        <w:t xml:space="preserve"> </w:t>
      </w:r>
      <w:r w:rsidR="003F4197" w:rsidRPr="005263E1">
        <w:rPr>
          <w:b/>
          <w:bCs/>
          <w:color w:val="000000"/>
        </w:rPr>
        <w:t>первых</w:t>
      </w:r>
      <w:r w:rsidR="001B37C4">
        <w:t xml:space="preserve"> электронных торгов </w:t>
      </w:r>
      <w:r w:rsidR="001B37C4" w:rsidRPr="005263E1">
        <w:rPr>
          <w:b/>
          <w:bCs/>
        </w:rPr>
        <w:t xml:space="preserve">в форме аукциона </w:t>
      </w:r>
      <w:r w:rsidR="005263E1" w:rsidRPr="005263E1">
        <w:rPr>
          <w:b/>
          <w:bCs/>
        </w:rPr>
        <w:t>и конкурса по лоту 10</w:t>
      </w:r>
      <w:r w:rsidR="005263E1">
        <w:t xml:space="preserve">, </w:t>
      </w:r>
      <w:r w:rsidR="001B37C4" w:rsidRPr="00CF0469">
        <w:t xml:space="preserve">открытых по составу участников с открытой формой </w:t>
      </w:r>
      <w:r w:rsidR="001B37C4">
        <w:t xml:space="preserve">представления </w:t>
      </w:r>
      <w:r w:rsidR="001B37C4" w:rsidRPr="00CF0469">
        <w:t>предложений о цене</w:t>
      </w:r>
      <w:r w:rsidR="001B37C4">
        <w:t xml:space="preserve"> </w:t>
      </w:r>
      <w:r w:rsidR="000207CC" w:rsidRPr="000207CC">
        <w:t>(</w:t>
      </w:r>
      <w:r w:rsidR="00E0751B" w:rsidRPr="00E0751B">
        <w:t xml:space="preserve">сообщение № </w:t>
      </w:r>
      <w:r w:rsidR="00E0751B" w:rsidRPr="008E10F5">
        <w:rPr>
          <w:b/>
          <w:bCs/>
        </w:rPr>
        <w:t xml:space="preserve">2030285310 </w:t>
      </w:r>
      <w:r w:rsidR="00E0751B" w:rsidRPr="00E0751B">
        <w:t>в газете АО «Коммерсантъ» №212(7902) от 16.11.2024</w:t>
      </w:r>
      <w:r w:rsidR="00E0751B">
        <w:t>)</w:t>
      </w:r>
      <w:r w:rsidR="000207CC" w:rsidRPr="000207CC">
        <w:t>,</w:t>
      </w:r>
      <w:r w:rsidR="005263E1">
        <w:t xml:space="preserve"> </w:t>
      </w:r>
      <w:r w:rsidR="001B37C4" w:rsidRPr="007557D0">
        <w:t>на электронной площадке АО «Российский аукционный дом», по адресу в сети интернет: bankruptcy.lot-online.ru</w:t>
      </w:r>
      <w:r w:rsidR="001B37C4">
        <w:t>, проведенных</w:t>
      </w:r>
      <w:r w:rsidR="00DB1F98">
        <w:t xml:space="preserve"> </w:t>
      </w:r>
      <w:r w:rsidR="00E0751B" w:rsidRPr="00E0751B">
        <w:rPr>
          <w:b/>
          <w:bCs/>
        </w:rPr>
        <w:t>14 января 2025 г.</w:t>
      </w:r>
      <w:r w:rsidR="001B37C4" w:rsidRPr="00DF29A6">
        <w:rPr>
          <w:b/>
          <w:bCs/>
        </w:rPr>
        <w:t>,</w:t>
      </w:r>
      <w:r w:rsidR="001B37C4">
        <w:t xml:space="preserve"> </w:t>
      </w:r>
      <w:r w:rsidR="000207CC">
        <w:t>заключе</w:t>
      </w:r>
      <w:r w:rsidR="00011498">
        <w:t>н</w:t>
      </w:r>
      <w:r w:rsidR="00E0751B">
        <w:t>ы</w:t>
      </w:r>
      <w:r w:rsidR="000207CC">
        <w:rPr>
          <w:color w:val="000000"/>
        </w:rPr>
        <w:t xml:space="preserve"> следующи</w:t>
      </w:r>
      <w:r w:rsidR="00E0751B">
        <w:rPr>
          <w:color w:val="000000"/>
        </w:rPr>
        <w:t>е</w:t>
      </w:r>
      <w:r w:rsidR="000207CC">
        <w:rPr>
          <w:color w:val="000000"/>
        </w:rPr>
        <w:t xml:space="preserve"> догово</w:t>
      </w:r>
      <w:r w:rsidR="00011498">
        <w:rPr>
          <w:color w:val="000000"/>
        </w:rPr>
        <w:t>р</w:t>
      </w:r>
      <w:r w:rsidR="00E0751B">
        <w:rPr>
          <w:color w:val="000000"/>
        </w:rPr>
        <w:t>ы</w:t>
      </w:r>
      <w:r w:rsidR="000207CC">
        <w:t>:</w:t>
      </w:r>
    </w:p>
    <w:tbl>
      <w:tblPr>
        <w:tblStyle w:val="ae"/>
        <w:tblW w:w="9498" w:type="dxa"/>
        <w:tblInd w:w="-5" w:type="dxa"/>
        <w:tblLayout w:type="fixed"/>
        <w:tblLook w:val="04A0" w:firstRow="1" w:lastRow="0" w:firstColumn="1" w:lastColumn="0" w:noHBand="0" w:noVBand="1"/>
      </w:tblPr>
      <w:tblGrid>
        <w:gridCol w:w="1134"/>
        <w:gridCol w:w="1985"/>
        <w:gridCol w:w="1921"/>
        <w:gridCol w:w="2331"/>
        <w:gridCol w:w="2127"/>
      </w:tblGrid>
      <w:tr w:rsidR="005263E1" w:rsidRPr="00F65F99" w14:paraId="535C9CCD" w14:textId="77777777" w:rsidTr="005263E1">
        <w:trPr>
          <w:trHeight w:val="214"/>
        </w:trPr>
        <w:tc>
          <w:tcPr>
            <w:tcW w:w="1134" w:type="dxa"/>
            <w:vAlign w:val="center"/>
          </w:tcPr>
          <w:p w14:paraId="55B0F499" w14:textId="77777777" w:rsidR="005263E1" w:rsidRPr="00F65F99" w:rsidRDefault="005263E1" w:rsidP="00FD14C4">
            <w:pPr>
              <w:pStyle w:val="ad"/>
              <w:tabs>
                <w:tab w:val="left" w:pos="1134"/>
              </w:tabs>
              <w:ind w:left="0"/>
              <w:jc w:val="center"/>
              <w:rPr>
                <w:b/>
                <w:spacing w:val="3"/>
                <w:sz w:val="22"/>
                <w:szCs w:val="22"/>
              </w:rPr>
            </w:pPr>
            <w:proofErr w:type="spellStart"/>
            <w:r>
              <w:rPr>
                <w:b/>
                <w:spacing w:val="3"/>
                <w:sz w:val="22"/>
                <w:szCs w:val="22"/>
                <w:lang w:val="en-US"/>
              </w:rPr>
              <w:t>Номер</w:t>
            </w:r>
            <w:proofErr w:type="spellEnd"/>
            <w:r w:rsidRPr="00F65F99">
              <w:rPr>
                <w:b/>
                <w:spacing w:val="3"/>
                <w:sz w:val="22"/>
                <w:szCs w:val="22"/>
              </w:rPr>
              <w:t xml:space="preserve"> лота</w:t>
            </w:r>
          </w:p>
        </w:tc>
        <w:tc>
          <w:tcPr>
            <w:tcW w:w="1985" w:type="dxa"/>
            <w:vAlign w:val="center"/>
          </w:tcPr>
          <w:p w14:paraId="00A484C0" w14:textId="77777777" w:rsidR="005263E1" w:rsidRPr="003572AF" w:rsidRDefault="005263E1" w:rsidP="00FD14C4">
            <w:pPr>
              <w:pStyle w:val="ad"/>
              <w:tabs>
                <w:tab w:val="left" w:pos="1134"/>
              </w:tabs>
              <w:ind w:left="0"/>
              <w:jc w:val="center"/>
              <w:rPr>
                <w:b/>
                <w:spacing w:val="3"/>
                <w:sz w:val="22"/>
                <w:szCs w:val="22"/>
              </w:rPr>
            </w:pPr>
            <w:proofErr w:type="spellStart"/>
            <w:r>
              <w:rPr>
                <w:b/>
                <w:spacing w:val="3"/>
                <w:sz w:val="22"/>
                <w:szCs w:val="22"/>
                <w:lang w:val="en-US"/>
              </w:rPr>
              <w:t>Договор</w:t>
            </w:r>
            <w:proofErr w:type="spellEnd"/>
            <w:r>
              <w:rPr>
                <w:b/>
                <w:spacing w:val="3"/>
                <w:sz w:val="22"/>
                <w:szCs w:val="22"/>
                <w:lang w:val="en-US"/>
              </w:rPr>
              <w:t xml:space="preserve"> №</w:t>
            </w:r>
          </w:p>
        </w:tc>
        <w:tc>
          <w:tcPr>
            <w:tcW w:w="1921" w:type="dxa"/>
            <w:vAlign w:val="center"/>
          </w:tcPr>
          <w:p w14:paraId="42857432" w14:textId="77777777" w:rsidR="005263E1" w:rsidRPr="0027469E" w:rsidRDefault="005263E1" w:rsidP="00FD14C4">
            <w:pPr>
              <w:pStyle w:val="ad"/>
              <w:tabs>
                <w:tab w:val="left" w:pos="1134"/>
              </w:tabs>
              <w:ind w:left="0"/>
              <w:jc w:val="center"/>
              <w:rPr>
                <w:b/>
                <w:spacing w:val="3"/>
                <w:sz w:val="22"/>
                <w:szCs w:val="22"/>
                <w:lang w:val="en-US"/>
              </w:rPr>
            </w:pPr>
            <w:proofErr w:type="spellStart"/>
            <w:r>
              <w:rPr>
                <w:b/>
                <w:spacing w:val="3"/>
                <w:sz w:val="22"/>
                <w:szCs w:val="22"/>
                <w:lang w:val="en-US"/>
              </w:rPr>
              <w:t>Дата</w:t>
            </w:r>
            <w:proofErr w:type="spellEnd"/>
            <w:r>
              <w:rPr>
                <w:b/>
                <w:spacing w:val="3"/>
                <w:sz w:val="22"/>
                <w:szCs w:val="22"/>
                <w:lang w:val="en-US"/>
              </w:rPr>
              <w:t xml:space="preserve"> </w:t>
            </w:r>
            <w:proofErr w:type="spellStart"/>
            <w:r>
              <w:rPr>
                <w:b/>
                <w:spacing w:val="3"/>
                <w:sz w:val="22"/>
                <w:szCs w:val="22"/>
                <w:lang w:val="en-US"/>
              </w:rPr>
              <w:t>заключения</w:t>
            </w:r>
            <w:proofErr w:type="spellEnd"/>
            <w:r>
              <w:rPr>
                <w:b/>
                <w:spacing w:val="3"/>
                <w:sz w:val="22"/>
                <w:szCs w:val="22"/>
                <w:lang w:val="en-US"/>
              </w:rPr>
              <w:t xml:space="preserve"> </w:t>
            </w:r>
            <w:proofErr w:type="spellStart"/>
            <w:r>
              <w:rPr>
                <w:b/>
                <w:spacing w:val="3"/>
                <w:sz w:val="22"/>
                <w:szCs w:val="22"/>
                <w:lang w:val="en-US"/>
              </w:rPr>
              <w:t>договора</w:t>
            </w:r>
            <w:proofErr w:type="spellEnd"/>
          </w:p>
        </w:tc>
        <w:tc>
          <w:tcPr>
            <w:tcW w:w="2331" w:type="dxa"/>
            <w:vAlign w:val="center"/>
          </w:tcPr>
          <w:p w14:paraId="14C76FB8" w14:textId="77777777" w:rsidR="005263E1" w:rsidRPr="00F65F99" w:rsidRDefault="005263E1" w:rsidP="00FD14C4">
            <w:pPr>
              <w:pStyle w:val="ad"/>
              <w:tabs>
                <w:tab w:val="left" w:pos="1134"/>
              </w:tabs>
              <w:ind w:left="0"/>
              <w:jc w:val="center"/>
              <w:rPr>
                <w:b/>
                <w:spacing w:val="3"/>
                <w:sz w:val="22"/>
                <w:szCs w:val="22"/>
              </w:rPr>
            </w:pPr>
            <w:r w:rsidRPr="003572AF">
              <w:rPr>
                <w:b/>
                <w:spacing w:val="3"/>
                <w:sz w:val="22"/>
                <w:szCs w:val="22"/>
              </w:rPr>
              <w:t>Цена приобретения имущества по договору, руб.</w:t>
            </w:r>
            <w:r w:rsidRPr="00F65F99">
              <w:rPr>
                <w:b/>
                <w:spacing w:val="3"/>
                <w:sz w:val="22"/>
                <w:szCs w:val="22"/>
              </w:rPr>
              <w:t xml:space="preserve"> </w:t>
            </w:r>
          </w:p>
        </w:tc>
        <w:tc>
          <w:tcPr>
            <w:tcW w:w="2127" w:type="dxa"/>
          </w:tcPr>
          <w:p w14:paraId="4215A4B5" w14:textId="77777777" w:rsidR="005263E1" w:rsidRPr="0027469E" w:rsidRDefault="005263E1" w:rsidP="00FD14C4">
            <w:pPr>
              <w:pStyle w:val="ad"/>
              <w:tabs>
                <w:tab w:val="left" w:pos="1134"/>
              </w:tabs>
              <w:ind w:left="0"/>
              <w:jc w:val="center"/>
              <w:rPr>
                <w:b/>
                <w:spacing w:val="3"/>
                <w:sz w:val="22"/>
                <w:szCs w:val="22"/>
              </w:rPr>
            </w:pPr>
            <w:r w:rsidRPr="00F93F42">
              <w:rPr>
                <w:b/>
                <w:spacing w:val="3"/>
                <w:sz w:val="22"/>
                <w:szCs w:val="22"/>
              </w:rPr>
              <w:t xml:space="preserve">Наименование/ Ф.И.О. </w:t>
            </w:r>
            <w:r w:rsidRPr="0027469E">
              <w:rPr>
                <w:b/>
                <w:spacing w:val="3"/>
                <w:sz w:val="22"/>
                <w:szCs w:val="22"/>
              </w:rPr>
              <w:t>покупателя</w:t>
            </w:r>
          </w:p>
        </w:tc>
      </w:tr>
      <w:tr w:rsidR="005263E1" w:rsidRPr="00B5463A" w14:paraId="4C54BB85" w14:textId="77777777" w:rsidTr="005263E1">
        <w:trPr>
          <w:trHeight w:val="1111"/>
        </w:trPr>
        <w:tc>
          <w:tcPr>
            <w:tcW w:w="1134" w:type="dxa"/>
            <w:vAlign w:val="center"/>
          </w:tcPr>
          <w:p w14:paraId="22F857A4" w14:textId="77777777" w:rsidR="005263E1" w:rsidRPr="00D424A6" w:rsidRDefault="005263E1" w:rsidP="00FD14C4">
            <w:pPr>
              <w:pStyle w:val="ad"/>
              <w:tabs>
                <w:tab w:val="left" w:pos="1134"/>
              </w:tabs>
              <w:ind w:left="0"/>
              <w:jc w:val="center"/>
              <w:rPr>
                <w:spacing w:val="3"/>
                <w:sz w:val="22"/>
                <w:szCs w:val="22"/>
                <w:lang w:val="en-US"/>
              </w:rPr>
            </w:pPr>
            <w:r w:rsidRPr="00D424A6">
              <w:rPr>
                <w:color w:val="000000"/>
                <w:sz w:val="22"/>
                <w:szCs w:val="22"/>
                <w:lang w:val="en-US"/>
              </w:rPr>
              <w:t>1</w:t>
            </w:r>
          </w:p>
        </w:tc>
        <w:tc>
          <w:tcPr>
            <w:tcW w:w="1985" w:type="dxa"/>
            <w:vAlign w:val="center"/>
          </w:tcPr>
          <w:p w14:paraId="2C46E906" w14:textId="77777777" w:rsidR="005263E1" w:rsidRDefault="005263E1" w:rsidP="00FD14C4">
            <w:pPr>
              <w:jc w:val="center"/>
              <w:rPr>
                <w:b/>
                <w:color w:val="000000"/>
                <w:sz w:val="22"/>
                <w:szCs w:val="22"/>
                <w:lang w:val="en-US"/>
              </w:rPr>
            </w:pPr>
            <w:r>
              <w:rPr>
                <w:noProof/>
                <w:color w:val="000000"/>
                <w:sz w:val="22"/>
                <w:szCs w:val="22"/>
                <w:lang w:val="en-US"/>
              </w:rPr>
              <w:t>2025-0208/127</w:t>
            </w:r>
          </w:p>
        </w:tc>
        <w:tc>
          <w:tcPr>
            <w:tcW w:w="1921" w:type="dxa"/>
            <w:vAlign w:val="center"/>
          </w:tcPr>
          <w:p w14:paraId="376658BB" w14:textId="77777777" w:rsidR="005263E1" w:rsidRDefault="005263E1" w:rsidP="00FD14C4">
            <w:pPr>
              <w:jc w:val="center"/>
              <w:rPr>
                <w:b/>
                <w:color w:val="000000"/>
                <w:sz w:val="22"/>
                <w:szCs w:val="22"/>
                <w:lang w:val="en-US"/>
              </w:rPr>
            </w:pPr>
            <w:r>
              <w:rPr>
                <w:noProof/>
                <w:color w:val="000000"/>
                <w:sz w:val="22"/>
                <w:szCs w:val="22"/>
                <w:lang w:val="en-US"/>
              </w:rPr>
              <w:t>24.01.2025</w:t>
            </w:r>
          </w:p>
        </w:tc>
        <w:tc>
          <w:tcPr>
            <w:tcW w:w="2331" w:type="dxa"/>
            <w:vAlign w:val="center"/>
          </w:tcPr>
          <w:p w14:paraId="6C66D7B2" w14:textId="77777777" w:rsidR="005263E1" w:rsidRPr="00D424A6" w:rsidRDefault="005263E1" w:rsidP="00FD14C4">
            <w:pPr>
              <w:jc w:val="center"/>
              <w:rPr>
                <w:b/>
                <w:bCs/>
                <w:iCs/>
                <w:color w:val="7030A0"/>
                <w:sz w:val="22"/>
                <w:szCs w:val="22"/>
                <w:lang w:val="en-US"/>
              </w:rPr>
            </w:pPr>
            <w:r>
              <w:rPr>
                <w:noProof/>
                <w:color w:val="000000"/>
                <w:sz w:val="22"/>
                <w:szCs w:val="22"/>
                <w:lang w:val="en-US"/>
              </w:rPr>
              <w:t>24 072 845,41</w:t>
            </w:r>
          </w:p>
        </w:tc>
        <w:tc>
          <w:tcPr>
            <w:tcW w:w="2127" w:type="dxa"/>
            <w:vAlign w:val="center"/>
          </w:tcPr>
          <w:p w14:paraId="406DB8BB" w14:textId="77777777" w:rsidR="005263E1" w:rsidRPr="00EB5B23" w:rsidRDefault="005263E1" w:rsidP="00FD14C4">
            <w:pPr>
              <w:jc w:val="center"/>
              <w:rPr>
                <w:b/>
                <w:iCs/>
                <w:sz w:val="22"/>
                <w:szCs w:val="22"/>
                <w:lang w:val="en-US"/>
              </w:rPr>
            </w:pPr>
            <w:r>
              <w:rPr>
                <w:noProof/>
                <w:color w:val="000000"/>
                <w:sz w:val="22"/>
                <w:szCs w:val="22"/>
                <w:lang w:val="en-US"/>
              </w:rPr>
              <w:t>Бустерякова Евгения Михайловна</w:t>
            </w:r>
          </w:p>
        </w:tc>
      </w:tr>
      <w:tr w:rsidR="005263E1" w:rsidRPr="00B5463A" w14:paraId="4155624E" w14:textId="77777777" w:rsidTr="005263E1">
        <w:trPr>
          <w:trHeight w:val="1111"/>
        </w:trPr>
        <w:tc>
          <w:tcPr>
            <w:tcW w:w="1134" w:type="dxa"/>
            <w:vAlign w:val="center"/>
          </w:tcPr>
          <w:p w14:paraId="69AAB222" w14:textId="77777777" w:rsidR="005263E1" w:rsidRPr="00D424A6" w:rsidRDefault="005263E1" w:rsidP="00FD14C4">
            <w:pPr>
              <w:pStyle w:val="ad"/>
              <w:tabs>
                <w:tab w:val="left" w:pos="1134"/>
              </w:tabs>
              <w:ind w:left="0"/>
              <w:jc w:val="center"/>
              <w:rPr>
                <w:color w:val="000000"/>
                <w:sz w:val="22"/>
                <w:szCs w:val="22"/>
                <w:lang w:val="en-US"/>
              </w:rPr>
            </w:pPr>
            <w:r w:rsidRPr="00D424A6">
              <w:rPr>
                <w:color w:val="000000"/>
                <w:sz w:val="22"/>
                <w:szCs w:val="22"/>
                <w:lang w:val="en-US"/>
              </w:rPr>
              <w:t>9</w:t>
            </w:r>
          </w:p>
        </w:tc>
        <w:tc>
          <w:tcPr>
            <w:tcW w:w="1985" w:type="dxa"/>
            <w:vAlign w:val="center"/>
          </w:tcPr>
          <w:p w14:paraId="5480B3DE" w14:textId="77777777" w:rsidR="005263E1" w:rsidRDefault="005263E1" w:rsidP="00FD14C4">
            <w:pPr>
              <w:jc w:val="center"/>
              <w:rPr>
                <w:b/>
                <w:noProof/>
                <w:color w:val="000000"/>
                <w:sz w:val="22"/>
                <w:szCs w:val="22"/>
                <w:lang w:val="en-US"/>
              </w:rPr>
            </w:pPr>
            <w:r>
              <w:rPr>
                <w:noProof/>
                <w:color w:val="000000"/>
                <w:sz w:val="22"/>
                <w:szCs w:val="22"/>
                <w:lang w:val="en-US"/>
              </w:rPr>
              <w:t>2025-0207/127</w:t>
            </w:r>
          </w:p>
        </w:tc>
        <w:tc>
          <w:tcPr>
            <w:tcW w:w="1921" w:type="dxa"/>
            <w:vAlign w:val="center"/>
          </w:tcPr>
          <w:p w14:paraId="68812C9A" w14:textId="77777777" w:rsidR="005263E1" w:rsidRDefault="005263E1" w:rsidP="00FD14C4">
            <w:pPr>
              <w:jc w:val="center"/>
              <w:rPr>
                <w:b/>
                <w:noProof/>
                <w:color w:val="000000"/>
                <w:sz w:val="22"/>
                <w:szCs w:val="22"/>
                <w:lang w:val="en-US"/>
              </w:rPr>
            </w:pPr>
            <w:r>
              <w:rPr>
                <w:noProof/>
                <w:color w:val="000000"/>
                <w:sz w:val="22"/>
                <w:szCs w:val="22"/>
                <w:lang w:val="en-US"/>
              </w:rPr>
              <w:t>24.01.2025</w:t>
            </w:r>
          </w:p>
        </w:tc>
        <w:tc>
          <w:tcPr>
            <w:tcW w:w="2331" w:type="dxa"/>
            <w:vAlign w:val="center"/>
          </w:tcPr>
          <w:p w14:paraId="3E9911CC" w14:textId="77777777" w:rsidR="005263E1" w:rsidRDefault="005263E1" w:rsidP="00FD14C4">
            <w:pPr>
              <w:jc w:val="center"/>
              <w:rPr>
                <w:b/>
                <w:noProof/>
                <w:color w:val="000000"/>
                <w:sz w:val="22"/>
                <w:szCs w:val="22"/>
                <w:lang w:val="en-US"/>
              </w:rPr>
            </w:pPr>
            <w:r>
              <w:rPr>
                <w:noProof/>
                <w:color w:val="000000"/>
                <w:sz w:val="22"/>
                <w:szCs w:val="22"/>
                <w:lang w:val="en-US"/>
              </w:rPr>
              <w:t>6 484 491,29</w:t>
            </w:r>
          </w:p>
        </w:tc>
        <w:tc>
          <w:tcPr>
            <w:tcW w:w="2127" w:type="dxa"/>
            <w:vAlign w:val="center"/>
          </w:tcPr>
          <w:p w14:paraId="114C90A2" w14:textId="77777777" w:rsidR="005263E1" w:rsidRDefault="005263E1" w:rsidP="00FD14C4">
            <w:pPr>
              <w:jc w:val="center"/>
              <w:rPr>
                <w:b/>
                <w:noProof/>
                <w:color w:val="000000"/>
                <w:sz w:val="22"/>
                <w:szCs w:val="22"/>
                <w:lang w:val="en-US"/>
              </w:rPr>
            </w:pPr>
            <w:r>
              <w:rPr>
                <w:noProof/>
                <w:color w:val="000000"/>
                <w:sz w:val="22"/>
                <w:szCs w:val="22"/>
                <w:lang w:val="en-US"/>
              </w:rPr>
              <w:t>Панченко Дмитрий Валерьевич</w:t>
            </w:r>
          </w:p>
        </w:tc>
      </w:tr>
      <w:tr w:rsidR="005263E1" w:rsidRPr="00B5463A" w14:paraId="411FBBE0" w14:textId="77777777" w:rsidTr="005263E1">
        <w:trPr>
          <w:trHeight w:val="1111"/>
        </w:trPr>
        <w:tc>
          <w:tcPr>
            <w:tcW w:w="1134" w:type="dxa"/>
            <w:vAlign w:val="center"/>
          </w:tcPr>
          <w:p w14:paraId="03A920CF" w14:textId="77777777" w:rsidR="005263E1" w:rsidRPr="00D424A6" w:rsidRDefault="005263E1" w:rsidP="00FD14C4">
            <w:pPr>
              <w:pStyle w:val="ad"/>
              <w:tabs>
                <w:tab w:val="left" w:pos="1134"/>
              </w:tabs>
              <w:ind w:left="0"/>
              <w:jc w:val="center"/>
              <w:rPr>
                <w:color w:val="000000"/>
                <w:sz w:val="22"/>
                <w:szCs w:val="22"/>
                <w:lang w:val="en-US"/>
              </w:rPr>
            </w:pPr>
            <w:r w:rsidRPr="00D424A6">
              <w:rPr>
                <w:color w:val="000000"/>
                <w:sz w:val="22"/>
                <w:szCs w:val="22"/>
                <w:lang w:val="en-US"/>
              </w:rPr>
              <w:t>10</w:t>
            </w:r>
          </w:p>
        </w:tc>
        <w:tc>
          <w:tcPr>
            <w:tcW w:w="1985" w:type="dxa"/>
            <w:vAlign w:val="center"/>
          </w:tcPr>
          <w:p w14:paraId="0A5C49D8" w14:textId="77777777" w:rsidR="005263E1" w:rsidRDefault="005263E1" w:rsidP="00FD14C4">
            <w:pPr>
              <w:jc w:val="center"/>
              <w:rPr>
                <w:b/>
                <w:noProof/>
                <w:color w:val="000000"/>
                <w:sz w:val="22"/>
                <w:szCs w:val="22"/>
                <w:lang w:val="en-US"/>
              </w:rPr>
            </w:pPr>
            <w:r>
              <w:rPr>
                <w:noProof/>
                <w:color w:val="000000"/>
                <w:sz w:val="22"/>
                <w:szCs w:val="22"/>
                <w:lang w:val="en-US"/>
              </w:rPr>
              <w:t>2025-0206/127</w:t>
            </w:r>
          </w:p>
        </w:tc>
        <w:tc>
          <w:tcPr>
            <w:tcW w:w="1921" w:type="dxa"/>
            <w:vAlign w:val="center"/>
          </w:tcPr>
          <w:p w14:paraId="11899021" w14:textId="77777777" w:rsidR="005263E1" w:rsidRDefault="005263E1" w:rsidP="00FD14C4">
            <w:pPr>
              <w:jc w:val="center"/>
              <w:rPr>
                <w:b/>
                <w:noProof/>
                <w:color w:val="000000"/>
                <w:sz w:val="22"/>
                <w:szCs w:val="22"/>
                <w:lang w:val="en-US"/>
              </w:rPr>
            </w:pPr>
            <w:r>
              <w:rPr>
                <w:noProof/>
                <w:color w:val="000000"/>
                <w:sz w:val="22"/>
                <w:szCs w:val="22"/>
                <w:lang w:val="en-US"/>
              </w:rPr>
              <w:t>24.01.2025</w:t>
            </w:r>
          </w:p>
        </w:tc>
        <w:tc>
          <w:tcPr>
            <w:tcW w:w="2331" w:type="dxa"/>
            <w:vAlign w:val="center"/>
          </w:tcPr>
          <w:p w14:paraId="656AFF5A" w14:textId="77777777" w:rsidR="005263E1" w:rsidRDefault="005263E1" w:rsidP="00FD14C4">
            <w:pPr>
              <w:jc w:val="center"/>
              <w:rPr>
                <w:b/>
                <w:noProof/>
                <w:color w:val="000000"/>
                <w:sz w:val="22"/>
                <w:szCs w:val="22"/>
                <w:lang w:val="en-US"/>
              </w:rPr>
            </w:pPr>
            <w:r>
              <w:rPr>
                <w:noProof/>
                <w:color w:val="000000"/>
                <w:sz w:val="22"/>
                <w:szCs w:val="22"/>
                <w:lang w:val="en-US"/>
              </w:rPr>
              <w:t>252 274 240,57</w:t>
            </w:r>
          </w:p>
        </w:tc>
        <w:tc>
          <w:tcPr>
            <w:tcW w:w="2127" w:type="dxa"/>
            <w:vAlign w:val="center"/>
          </w:tcPr>
          <w:p w14:paraId="54D316D5" w14:textId="77777777" w:rsidR="005263E1" w:rsidRPr="00EC3CB1" w:rsidRDefault="005263E1" w:rsidP="00FD14C4">
            <w:pPr>
              <w:jc w:val="center"/>
              <w:rPr>
                <w:b/>
                <w:noProof/>
                <w:color w:val="000000"/>
                <w:sz w:val="22"/>
                <w:szCs w:val="22"/>
              </w:rPr>
            </w:pPr>
            <w:r w:rsidRPr="00EC3CB1">
              <w:rPr>
                <w:noProof/>
                <w:color w:val="000000"/>
                <w:sz w:val="22"/>
                <w:szCs w:val="22"/>
              </w:rPr>
              <w:t>И</w:t>
            </w:r>
            <w:r>
              <w:rPr>
                <w:noProof/>
                <w:color w:val="000000"/>
                <w:sz w:val="22"/>
                <w:szCs w:val="22"/>
              </w:rPr>
              <w:t>П</w:t>
            </w:r>
            <w:r w:rsidRPr="00EC3CB1">
              <w:rPr>
                <w:noProof/>
                <w:color w:val="000000"/>
                <w:sz w:val="22"/>
                <w:szCs w:val="22"/>
              </w:rPr>
              <w:t xml:space="preserve"> КНЯЗЕВ МАРАТ ОЛЕГОВИЧ</w:t>
            </w:r>
          </w:p>
        </w:tc>
      </w:tr>
      <w:tr w:rsidR="005263E1" w:rsidRPr="00B5463A" w14:paraId="3643C3AC" w14:textId="77777777" w:rsidTr="005263E1">
        <w:trPr>
          <w:trHeight w:val="1111"/>
        </w:trPr>
        <w:tc>
          <w:tcPr>
            <w:tcW w:w="1134" w:type="dxa"/>
            <w:vAlign w:val="center"/>
          </w:tcPr>
          <w:p w14:paraId="797759B0" w14:textId="77777777" w:rsidR="005263E1" w:rsidRPr="00E835A5" w:rsidRDefault="005263E1" w:rsidP="00FD14C4">
            <w:pPr>
              <w:pStyle w:val="ad"/>
              <w:tabs>
                <w:tab w:val="left" w:pos="1134"/>
              </w:tabs>
              <w:ind w:left="0"/>
              <w:jc w:val="center"/>
              <w:rPr>
                <w:color w:val="000000"/>
                <w:sz w:val="22"/>
                <w:szCs w:val="22"/>
              </w:rPr>
            </w:pPr>
            <w:r>
              <w:rPr>
                <w:color w:val="000000"/>
                <w:sz w:val="22"/>
                <w:szCs w:val="22"/>
              </w:rPr>
              <w:t>29</w:t>
            </w:r>
          </w:p>
        </w:tc>
        <w:tc>
          <w:tcPr>
            <w:tcW w:w="1985" w:type="dxa"/>
            <w:vAlign w:val="center"/>
          </w:tcPr>
          <w:p w14:paraId="72B8A28E" w14:textId="77777777" w:rsidR="005263E1" w:rsidRDefault="005263E1" w:rsidP="00FD14C4">
            <w:pPr>
              <w:jc w:val="center"/>
              <w:rPr>
                <w:b/>
                <w:noProof/>
                <w:color w:val="000000"/>
                <w:sz w:val="22"/>
                <w:szCs w:val="22"/>
                <w:lang w:val="en-US"/>
              </w:rPr>
            </w:pPr>
            <w:r w:rsidRPr="00E835A5">
              <w:rPr>
                <w:noProof/>
                <w:color w:val="000000"/>
                <w:sz w:val="22"/>
                <w:szCs w:val="22"/>
                <w:lang w:val="en-US"/>
              </w:rPr>
              <w:t>2025-0209/127</w:t>
            </w:r>
          </w:p>
        </w:tc>
        <w:tc>
          <w:tcPr>
            <w:tcW w:w="1921" w:type="dxa"/>
            <w:vAlign w:val="center"/>
          </w:tcPr>
          <w:p w14:paraId="304117E6" w14:textId="77777777" w:rsidR="005263E1" w:rsidRDefault="005263E1" w:rsidP="00FD14C4">
            <w:pPr>
              <w:jc w:val="center"/>
              <w:rPr>
                <w:b/>
                <w:noProof/>
                <w:color w:val="000000"/>
                <w:sz w:val="22"/>
                <w:szCs w:val="22"/>
                <w:lang w:val="en-US"/>
              </w:rPr>
            </w:pPr>
            <w:r>
              <w:rPr>
                <w:noProof/>
                <w:color w:val="000000"/>
                <w:sz w:val="22"/>
                <w:szCs w:val="22"/>
                <w:lang w:val="en-US"/>
              </w:rPr>
              <w:t>24.01.2025</w:t>
            </w:r>
          </w:p>
        </w:tc>
        <w:tc>
          <w:tcPr>
            <w:tcW w:w="2331" w:type="dxa"/>
            <w:vAlign w:val="center"/>
          </w:tcPr>
          <w:p w14:paraId="4C3EA533" w14:textId="77777777" w:rsidR="005263E1" w:rsidRDefault="005263E1" w:rsidP="00FD14C4">
            <w:pPr>
              <w:jc w:val="center"/>
              <w:rPr>
                <w:b/>
                <w:noProof/>
                <w:color w:val="000000"/>
                <w:sz w:val="22"/>
                <w:szCs w:val="22"/>
                <w:lang w:val="en-US"/>
              </w:rPr>
            </w:pPr>
            <w:r w:rsidRPr="00E835A5">
              <w:rPr>
                <w:noProof/>
                <w:color w:val="000000"/>
                <w:sz w:val="22"/>
                <w:szCs w:val="22"/>
                <w:lang w:val="en-US"/>
              </w:rPr>
              <w:t>947 457,63</w:t>
            </w:r>
          </w:p>
        </w:tc>
        <w:tc>
          <w:tcPr>
            <w:tcW w:w="2127" w:type="dxa"/>
            <w:vAlign w:val="center"/>
          </w:tcPr>
          <w:p w14:paraId="1A547CC8" w14:textId="77777777" w:rsidR="005263E1" w:rsidRPr="00E835A5" w:rsidRDefault="005263E1" w:rsidP="00FD14C4">
            <w:pPr>
              <w:jc w:val="center"/>
              <w:rPr>
                <w:b/>
                <w:noProof/>
                <w:color w:val="000000"/>
                <w:sz w:val="22"/>
                <w:szCs w:val="22"/>
                <w:lang w:val="en-US"/>
              </w:rPr>
            </w:pPr>
            <w:r w:rsidRPr="00E835A5">
              <w:rPr>
                <w:noProof/>
                <w:color w:val="000000"/>
                <w:sz w:val="22"/>
                <w:szCs w:val="22"/>
                <w:lang w:val="en-US"/>
              </w:rPr>
              <w:t>Хизиев Абдурахман Арабиевич</w:t>
            </w:r>
          </w:p>
        </w:tc>
      </w:tr>
    </w:tbl>
    <w:p w14:paraId="1CC2FA09" w14:textId="77777777" w:rsidR="005263E1" w:rsidRDefault="005263E1" w:rsidP="000207CC">
      <w:pPr>
        <w:spacing w:before="120" w:after="120"/>
        <w:jc w:val="both"/>
        <w:rPr>
          <w:color w:val="000000"/>
        </w:rPr>
      </w:pPr>
    </w:p>
    <w:p w14:paraId="0FA818F2" w14:textId="77777777" w:rsidR="001B37C4" w:rsidRDefault="001B37C4" w:rsidP="001B37C4">
      <w:pPr>
        <w:jc w:val="both"/>
      </w:pPr>
    </w:p>
    <w:p w14:paraId="3ED1A3B4" w14:textId="77777777" w:rsidR="001B37C4" w:rsidRDefault="001B37C4" w:rsidP="001B37C4">
      <w:pPr>
        <w:jc w:val="both"/>
      </w:pPr>
    </w:p>
    <w:p w14:paraId="0B81F52E" w14:textId="77777777" w:rsidR="001B37C4" w:rsidRDefault="001B37C4" w:rsidP="001B37C4">
      <w:pPr>
        <w:jc w:val="both"/>
      </w:pPr>
    </w:p>
    <w:p w14:paraId="1ACE5287" w14:textId="77777777" w:rsidR="00D6354E" w:rsidRDefault="00D6354E" w:rsidP="00D6354E">
      <w:pPr>
        <w:jc w:val="both"/>
      </w:pPr>
    </w:p>
    <w:p w14:paraId="7840B96A" w14:textId="77777777" w:rsidR="00D6354E" w:rsidRDefault="00D6354E" w:rsidP="00D6354E">
      <w:pPr>
        <w:jc w:val="both"/>
      </w:pPr>
    </w:p>
    <w:p w14:paraId="03B908D9" w14:textId="77777777" w:rsidR="00CF0469" w:rsidRPr="001F4360" w:rsidRDefault="00CF0469" w:rsidP="0037580B">
      <w:pPr>
        <w:pStyle w:val="a3"/>
        <w:jc w:val="both"/>
      </w:pPr>
    </w:p>
    <w:sectPr w:rsidR="00CF0469" w:rsidRPr="001F4360" w:rsidSect="00C441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13"/>
    <w:rsid w:val="00011498"/>
    <w:rsid w:val="000207CC"/>
    <w:rsid w:val="000337CD"/>
    <w:rsid w:val="000C7513"/>
    <w:rsid w:val="00177DD7"/>
    <w:rsid w:val="001B37C4"/>
    <w:rsid w:val="001F4360"/>
    <w:rsid w:val="00220B6E"/>
    <w:rsid w:val="00223965"/>
    <w:rsid w:val="00273CAB"/>
    <w:rsid w:val="00314BE5"/>
    <w:rsid w:val="0037580B"/>
    <w:rsid w:val="003B7EBE"/>
    <w:rsid w:val="003C4472"/>
    <w:rsid w:val="003F4197"/>
    <w:rsid w:val="003F4D88"/>
    <w:rsid w:val="004131B8"/>
    <w:rsid w:val="005263E1"/>
    <w:rsid w:val="00567160"/>
    <w:rsid w:val="00573D3C"/>
    <w:rsid w:val="005B3976"/>
    <w:rsid w:val="005B743E"/>
    <w:rsid w:val="005D02CC"/>
    <w:rsid w:val="00626697"/>
    <w:rsid w:val="00684CCE"/>
    <w:rsid w:val="007467C9"/>
    <w:rsid w:val="00803697"/>
    <w:rsid w:val="00827A91"/>
    <w:rsid w:val="008450EC"/>
    <w:rsid w:val="00877673"/>
    <w:rsid w:val="008E10F5"/>
    <w:rsid w:val="009F6EEA"/>
    <w:rsid w:val="00A06B2F"/>
    <w:rsid w:val="00A10B9F"/>
    <w:rsid w:val="00A61982"/>
    <w:rsid w:val="00AD49F6"/>
    <w:rsid w:val="00AE3872"/>
    <w:rsid w:val="00B2561A"/>
    <w:rsid w:val="00B46DF3"/>
    <w:rsid w:val="00B84DC6"/>
    <w:rsid w:val="00C441B5"/>
    <w:rsid w:val="00CA608C"/>
    <w:rsid w:val="00CE0E5D"/>
    <w:rsid w:val="00CF0469"/>
    <w:rsid w:val="00D1118A"/>
    <w:rsid w:val="00D23DBE"/>
    <w:rsid w:val="00D622E2"/>
    <w:rsid w:val="00D6354E"/>
    <w:rsid w:val="00D7162E"/>
    <w:rsid w:val="00DB1F98"/>
    <w:rsid w:val="00DC2D3A"/>
    <w:rsid w:val="00DC4F57"/>
    <w:rsid w:val="00DF29A6"/>
    <w:rsid w:val="00E0751B"/>
    <w:rsid w:val="00E80C45"/>
    <w:rsid w:val="00E84AF1"/>
    <w:rsid w:val="00F17BA1"/>
    <w:rsid w:val="00F31757"/>
    <w:rsid w:val="00F7171F"/>
    <w:rsid w:val="00F82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1E6B3"/>
  <w15:docId w15:val="{D83B3059-5F61-47F6-A8B5-CE3B372E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5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7513"/>
    <w:pPr>
      <w:spacing w:after="0" w:line="240" w:lineRule="auto"/>
    </w:pPr>
  </w:style>
  <w:style w:type="paragraph" w:styleId="a4">
    <w:name w:val="Balloon Text"/>
    <w:basedOn w:val="a"/>
    <w:link w:val="a5"/>
    <w:uiPriority w:val="99"/>
    <w:semiHidden/>
    <w:unhideWhenUsed/>
    <w:rsid w:val="00A61982"/>
    <w:rPr>
      <w:rFonts w:ascii="Tahoma" w:hAnsi="Tahoma" w:cs="Tahoma"/>
      <w:sz w:val="16"/>
      <w:szCs w:val="16"/>
    </w:rPr>
  </w:style>
  <w:style w:type="character" w:customStyle="1" w:styleId="a5">
    <w:name w:val="Текст выноски Знак"/>
    <w:basedOn w:val="a0"/>
    <w:link w:val="a4"/>
    <w:uiPriority w:val="99"/>
    <w:semiHidden/>
    <w:rsid w:val="00A61982"/>
    <w:rPr>
      <w:rFonts w:ascii="Tahoma" w:eastAsia="Times New Roman" w:hAnsi="Tahoma" w:cs="Tahoma"/>
      <w:sz w:val="16"/>
      <w:szCs w:val="16"/>
      <w:lang w:eastAsia="ru-RU"/>
    </w:rPr>
  </w:style>
  <w:style w:type="character" w:customStyle="1" w:styleId="1">
    <w:name w:val="Стиль1"/>
    <w:basedOn w:val="a0"/>
    <w:uiPriority w:val="1"/>
    <w:qFormat/>
    <w:rsid w:val="00D7162E"/>
    <w:rPr>
      <w:rFonts w:ascii="Times New Roman" w:hAnsi="Times New Roman"/>
      <w:b/>
      <w:sz w:val="24"/>
    </w:rPr>
  </w:style>
  <w:style w:type="character" w:customStyle="1" w:styleId="2">
    <w:name w:val="Стиль2"/>
    <w:basedOn w:val="1"/>
    <w:uiPriority w:val="1"/>
    <w:rsid w:val="00D7162E"/>
    <w:rPr>
      <w:rFonts w:ascii="Times New Roman" w:hAnsi="Times New Roman"/>
      <w:b/>
      <w:sz w:val="24"/>
    </w:rPr>
  </w:style>
  <w:style w:type="character" w:styleId="a6">
    <w:name w:val="Hyperlink"/>
    <w:basedOn w:val="a0"/>
    <w:uiPriority w:val="99"/>
    <w:unhideWhenUsed/>
    <w:rsid w:val="00CF0469"/>
    <w:rPr>
      <w:color w:val="0563C1" w:themeColor="hyperlink"/>
      <w:u w:val="single"/>
    </w:rPr>
  </w:style>
  <w:style w:type="character" w:styleId="a7">
    <w:name w:val="annotation reference"/>
    <w:basedOn w:val="a0"/>
    <w:uiPriority w:val="99"/>
    <w:semiHidden/>
    <w:unhideWhenUsed/>
    <w:rsid w:val="00B46DF3"/>
    <w:rPr>
      <w:sz w:val="16"/>
      <w:szCs w:val="16"/>
    </w:rPr>
  </w:style>
  <w:style w:type="paragraph" w:styleId="a8">
    <w:name w:val="annotation text"/>
    <w:basedOn w:val="a"/>
    <w:link w:val="a9"/>
    <w:uiPriority w:val="99"/>
    <w:semiHidden/>
    <w:unhideWhenUsed/>
    <w:rsid w:val="00B46DF3"/>
    <w:rPr>
      <w:sz w:val="20"/>
      <w:szCs w:val="20"/>
    </w:rPr>
  </w:style>
  <w:style w:type="character" w:customStyle="1" w:styleId="a9">
    <w:name w:val="Текст примечания Знак"/>
    <w:basedOn w:val="a0"/>
    <w:link w:val="a8"/>
    <w:uiPriority w:val="99"/>
    <w:semiHidden/>
    <w:rsid w:val="00B46DF3"/>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B46DF3"/>
    <w:rPr>
      <w:b/>
      <w:bCs/>
    </w:rPr>
  </w:style>
  <w:style w:type="character" w:customStyle="1" w:styleId="ab">
    <w:name w:val="Тема примечания Знак"/>
    <w:basedOn w:val="a9"/>
    <w:link w:val="aa"/>
    <w:uiPriority w:val="99"/>
    <w:semiHidden/>
    <w:rsid w:val="00B46DF3"/>
    <w:rPr>
      <w:rFonts w:ascii="Times New Roman" w:eastAsia="Times New Roman" w:hAnsi="Times New Roman" w:cs="Times New Roman"/>
      <w:b/>
      <w:bCs/>
      <w:sz w:val="20"/>
      <w:szCs w:val="20"/>
      <w:lang w:eastAsia="ru-RU"/>
    </w:rPr>
  </w:style>
  <w:style w:type="paragraph" w:styleId="ac">
    <w:name w:val="Revision"/>
    <w:hidden/>
    <w:uiPriority w:val="99"/>
    <w:semiHidden/>
    <w:rsid w:val="00B46DF3"/>
    <w:pPr>
      <w:spacing w:after="0"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5B3976"/>
    <w:pPr>
      <w:ind w:left="720"/>
      <w:contextualSpacing/>
    </w:pPr>
  </w:style>
  <w:style w:type="table" w:styleId="ae">
    <w:name w:val="Table Grid"/>
    <w:basedOn w:val="a1"/>
    <w:rsid w:val="005263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0814">
      <w:bodyDiv w:val="1"/>
      <w:marLeft w:val="0"/>
      <w:marRight w:val="0"/>
      <w:marTop w:val="0"/>
      <w:marBottom w:val="0"/>
      <w:divBdr>
        <w:top w:val="none" w:sz="0" w:space="0" w:color="auto"/>
        <w:left w:val="none" w:sz="0" w:space="0" w:color="auto"/>
        <w:bottom w:val="none" w:sz="0" w:space="0" w:color="auto"/>
        <w:right w:val="none" w:sz="0" w:space="0" w:color="auto"/>
      </w:divBdr>
    </w:div>
    <w:div w:id="917713912">
      <w:bodyDiv w:val="1"/>
      <w:marLeft w:val="0"/>
      <w:marRight w:val="0"/>
      <w:marTop w:val="0"/>
      <w:marBottom w:val="0"/>
      <w:divBdr>
        <w:top w:val="none" w:sz="0" w:space="0" w:color="auto"/>
        <w:left w:val="none" w:sz="0" w:space="0" w:color="auto"/>
        <w:bottom w:val="none" w:sz="0" w:space="0" w:color="auto"/>
        <w:right w:val="none" w:sz="0" w:space="0" w:color="auto"/>
      </w:divBdr>
    </w:div>
    <w:div w:id="932201617">
      <w:bodyDiv w:val="1"/>
      <w:marLeft w:val="0"/>
      <w:marRight w:val="0"/>
      <w:marTop w:val="0"/>
      <w:marBottom w:val="0"/>
      <w:divBdr>
        <w:top w:val="none" w:sz="0" w:space="0" w:color="auto"/>
        <w:left w:val="none" w:sz="0" w:space="0" w:color="auto"/>
        <w:bottom w:val="none" w:sz="0" w:space="0" w:color="auto"/>
        <w:right w:val="none" w:sz="0" w:space="0" w:color="auto"/>
      </w:divBdr>
    </w:div>
    <w:div w:id="1205557451">
      <w:bodyDiv w:val="1"/>
      <w:marLeft w:val="0"/>
      <w:marRight w:val="0"/>
      <w:marTop w:val="0"/>
      <w:marBottom w:val="0"/>
      <w:divBdr>
        <w:top w:val="none" w:sz="0" w:space="0" w:color="auto"/>
        <w:left w:val="none" w:sz="0" w:space="0" w:color="auto"/>
        <w:bottom w:val="none" w:sz="0" w:space="0" w:color="auto"/>
        <w:right w:val="none" w:sz="0" w:space="0" w:color="auto"/>
      </w:divBdr>
    </w:div>
    <w:div w:id="1242106060">
      <w:bodyDiv w:val="1"/>
      <w:marLeft w:val="0"/>
      <w:marRight w:val="0"/>
      <w:marTop w:val="0"/>
      <w:marBottom w:val="0"/>
      <w:divBdr>
        <w:top w:val="none" w:sz="0" w:space="0" w:color="auto"/>
        <w:left w:val="none" w:sz="0" w:space="0" w:color="auto"/>
        <w:bottom w:val="none" w:sz="0" w:space="0" w:color="auto"/>
        <w:right w:val="none" w:sz="0" w:space="0" w:color="auto"/>
      </w:divBdr>
    </w:div>
    <w:div w:id="1916937114">
      <w:bodyDiv w:val="1"/>
      <w:marLeft w:val="0"/>
      <w:marRight w:val="0"/>
      <w:marTop w:val="0"/>
      <w:marBottom w:val="0"/>
      <w:divBdr>
        <w:top w:val="none" w:sz="0" w:space="0" w:color="auto"/>
        <w:left w:val="none" w:sz="0" w:space="0" w:color="auto"/>
        <w:bottom w:val="none" w:sz="0" w:space="0" w:color="auto"/>
        <w:right w:val="none" w:sz="0" w:space="0" w:color="auto"/>
      </w:divBdr>
    </w:div>
    <w:div w:id="193111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1334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4</cp:revision>
  <cp:lastPrinted>2016-09-09T13:37:00Z</cp:lastPrinted>
  <dcterms:created xsi:type="dcterms:W3CDTF">2025-01-22T12:36:00Z</dcterms:created>
  <dcterms:modified xsi:type="dcterms:W3CDTF">2025-01-27T08:39:00Z</dcterms:modified>
</cp:coreProperties>
</file>