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E1" w:rsidRDefault="00DE50E1">
      <w:pPr>
        <w:jc w:val="right"/>
        <w:rPr>
          <w:i/>
          <w:iCs/>
          <w:sz w:val="26"/>
          <w:szCs w:val="26"/>
        </w:rPr>
      </w:pPr>
      <w:r>
        <w:rPr>
          <w:i/>
          <w:iCs/>
          <w:sz w:val="22"/>
          <w:szCs w:val="22"/>
        </w:rPr>
        <w:t xml:space="preserve">                                                     </w:t>
      </w:r>
      <w:r>
        <w:rPr>
          <w:i/>
          <w:iCs/>
          <w:sz w:val="26"/>
          <w:szCs w:val="26"/>
        </w:rPr>
        <w:t>ПРОЕКТ</w:t>
      </w:r>
    </w:p>
    <w:p w:rsidR="00DE50E1" w:rsidRDefault="00DE50E1">
      <w:pPr>
        <w:jc w:val="center"/>
        <w:rPr>
          <w:b/>
          <w:bCs/>
          <w:sz w:val="22"/>
          <w:szCs w:val="22"/>
        </w:rPr>
      </w:pPr>
    </w:p>
    <w:p w:rsidR="00DE50E1" w:rsidRDefault="00DE50E1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ДОГОВОР КУПЛИ-ПРОДАЖИ</w:t>
      </w:r>
    </w:p>
    <w:p w:rsidR="00811C08" w:rsidRDefault="00811C08">
      <w:pPr>
        <w:jc w:val="both"/>
        <w:rPr>
          <w:sz w:val="21"/>
          <w:szCs w:val="21"/>
        </w:rPr>
      </w:pPr>
    </w:p>
    <w:p w:rsidR="00811C08" w:rsidRDefault="00811C0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г.Москва                                                                                                           ___ ________2022г. </w:t>
      </w:r>
    </w:p>
    <w:p w:rsidR="00DE50E1" w:rsidRPr="00D14960" w:rsidRDefault="00C104A1">
      <w:pPr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7862A8" w:rsidRPr="00D14960">
        <w:rPr>
          <w:sz w:val="21"/>
          <w:szCs w:val="21"/>
        </w:rPr>
        <w:t>бщество с ограниченной ответственностью «</w:t>
      </w:r>
      <w:r w:rsidR="00D14960" w:rsidRPr="00D14960">
        <w:rPr>
          <w:sz w:val="21"/>
          <w:szCs w:val="21"/>
        </w:rPr>
        <w:t>Армада</w:t>
      </w:r>
      <w:r w:rsidR="007862A8" w:rsidRPr="00D14960">
        <w:rPr>
          <w:sz w:val="21"/>
          <w:szCs w:val="21"/>
        </w:rPr>
        <w:t xml:space="preserve">», в лице Конкурсного управляющего Земляковой Оксаны Васильевны, действующего на основании Определения </w:t>
      </w:r>
      <w:proofErr w:type="gramStart"/>
      <w:r w:rsidR="007862A8" w:rsidRPr="00D14960">
        <w:rPr>
          <w:sz w:val="21"/>
          <w:szCs w:val="21"/>
        </w:rPr>
        <w:t xml:space="preserve">Арбитражного </w:t>
      </w:r>
      <w:r w:rsidR="00D14960" w:rsidRPr="00D14960">
        <w:rPr>
          <w:sz w:val="21"/>
          <w:szCs w:val="21"/>
        </w:rPr>
        <w:t xml:space="preserve"> Псковской</w:t>
      </w:r>
      <w:proofErr w:type="gramEnd"/>
      <w:r w:rsidR="00D14960" w:rsidRPr="00D14960">
        <w:rPr>
          <w:sz w:val="21"/>
          <w:szCs w:val="21"/>
        </w:rPr>
        <w:t xml:space="preserve"> области</w:t>
      </w:r>
      <w:r w:rsidR="007862A8" w:rsidRPr="00D14960">
        <w:rPr>
          <w:sz w:val="21"/>
          <w:szCs w:val="21"/>
        </w:rPr>
        <w:t xml:space="preserve"> по делу № </w:t>
      </w:r>
      <w:r w:rsidR="00D14960" w:rsidRPr="00D14960">
        <w:rPr>
          <w:sz w:val="21"/>
          <w:szCs w:val="21"/>
        </w:rPr>
        <w:t>А52-2481/2015 от 07 мая 2019 года</w:t>
      </w:r>
      <w:r w:rsidR="00DE50E1" w:rsidRPr="00D14960">
        <w:rPr>
          <w:sz w:val="21"/>
          <w:szCs w:val="21"/>
        </w:rPr>
        <w:t>, именуемое в дальнейшем «Продавец», с одной стороны, и лицо выигравшее торги</w:t>
      </w:r>
    </w:p>
    <w:p w:rsidR="00DE50E1" w:rsidRDefault="00DE50E1">
      <w:pPr>
        <w:jc w:val="both"/>
        <w:rPr>
          <w:sz w:val="21"/>
          <w:szCs w:val="21"/>
        </w:rPr>
      </w:pPr>
      <w:r w:rsidRPr="00D14960">
        <w:rPr>
          <w:sz w:val="21"/>
          <w:szCs w:val="21"/>
        </w:rPr>
        <w:t>_____________________________________________________________________________</w:t>
      </w:r>
      <w:r>
        <w:rPr>
          <w:sz w:val="21"/>
          <w:szCs w:val="21"/>
        </w:rPr>
        <w:t xml:space="preserve"> _____________________________________________________________________________ ___________________________________________________________________, именуемое в дальнейшем Покупатель, а совместно именуемые «Стороны», во исполнение положений: Протокола </w:t>
      </w:r>
      <w:proofErr w:type="gramStart"/>
      <w:r>
        <w:rPr>
          <w:sz w:val="21"/>
          <w:szCs w:val="21"/>
        </w:rPr>
        <w:t>№ </w:t>
      </w:r>
      <w:r w:rsidRPr="00C104A1">
        <w:rPr>
          <w:sz w:val="21"/>
          <w:szCs w:val="21"/>
        </w:rPr>
        <w:t> _</w:t>
      </w:r>
      <w:proofErr w:type="gramEnd"/>
      <w:r w:rsidRPr="00C104A1">
        <w:rPr>
          <w:sz w:val="21"/>
          <w:szCs w:val="21"/>
        </w:rPr>
        <w:t>_ </w:t>
      </w:r>
      <w:r>
        <w:rPr>
          <w:sz w:val="21"/>
          <w:szCs w:val="21"/>
        </w:rPr>
        <w:t xml:space="preserve"> от </w:t>
      </w:r>
      <w:r w:rsidRPr="00C104A1">
        <w:rPr>
          <w:sz w:val="21"/>
          <w:szCs w:val="21"/>
        </w:rPr>
        <w:t>__________ </w:t>
      </w:r>
      <w:r>
        <w:rPr>
          <w:sz w:val="21"/>
          <w:szCs w:val="21"/>
        </w:rPr>
        <w:t> г. о</w:t>
      </w:r>
      <w:r w:rsidR="00811C08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результатах торгов по лоту </w:t>
      </w:r>
      <w:r w:rsidRPr="00C104A1">
        <w:rPr>
          <w:sz w:val="21"/>
          <w:szCs w:val="21"/>
        </w:rPr>
        <w:t>№ </w:t>
      </w:r>
      <w:r w:rsidR="00AB3D40">
        <w:rPr>
          <w:sz w:val="21"/>
          <w:szCs w:val="21"/>
        </w:rPr>
        <w:t xml:space="preserve">1 </w:t>
      </w:r>
      <w:r>
        <w:rPr>
          <w:sz w:val="21"/>
          <w:szCs w:val="21"/>
        </w:rPr>
        <w:t xml:space="preserve">по продаже имущества </w:t>
      </w:r>
      <w:r w:rsidR="00214565">
        <w:rPr>
          <w:sz w:val="21"/>
          <w:szCs w:val="21"/>
        </w:rPr>
        <w:t xml:space="preserve">ООО </w:t>
      </w:r>
      <w:r w:rsidR="00727030">
        <w:rPr>
          <w:sz w:val="21"/>
          <w:szCs w:val="21"/>
        </w:rPr>
        <w:t>«</w:t>
      </w:r>
      <w:r w:rsidR="00D14960" w:rsidRPr="00C104A1">
        <w:rPr>
          <w:sz w:val="21"/>
          <w:szCs w:val="21"/>
        </w:rPr>
        <w:t>Армада</w:t>
      </w:r>
      <w:r w:rsidR="00727030">
        <w:rPr>
          <w:sz w:val="21"/>
          <w:szCs w:val="21"/>
        </w:rPr>
        <w:t>»</w:t>
      </w:r>
      <w:r w:rsidR="00E758AB">
        <w:rPr>
          <w:sz w:val="21"/>
          <w:szCs w:val="21"/>
        </w:rPr>
        <w:t xml:space="preserve"> </w:t>
      </w:r>
      <w:r>
        <w:rPr>
          <w:sz w:val="21"/>
          <w:szCs w:val="21"/>
        </w:rPr>
        <w:t>, стороны пришли к соглашению о нижеследующем.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 1.  ПРЕДМЕТ ДОГОВОРА</w:t>
      </w:r>
    </w:p>
    <w:p w:rsidR="00DE50E1" w:rsidRDefault="00DE50E1">
      <w:pPr>
        <w:numPr>
          <w:ilvl w:val="1"/>
          <w:numId w:val="4"/>
        </w:numPr>
        <w:ind w:left="0" w:right="-56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Продавец обязуется передать в собственность Покупателя, а Покупатель обязуется принять и оплатить следующее </w:t>
      </w:r>
      <w:r w:rsidR="00AB3D40">
        <w:rPr>
          <w:sz w:val="21"/>
          <w:szCs w:val="21"/>
        </w:rPr>
        <w:t xml:space="preserve">недвижимое </w:t>
      </w:r>
      <w:r>
        <w:rPr>
          <w:sz w:val="21"/>
          <w:szCs w:val="21"/>
        </w:rPr>
        <w:t>имущество</w:t>
      </w:r>
      <w:r w:rsidR="008C6D43">
        <w:rPr>
          <w:sz w:val="21"/>
          <w:szCs w:val="21"/>
        </w:rPr>
        <w:t>, принадлежащее Продавцу на праве собственности</w:t>
      </w:r>
      <w:r>
        <w:rPr>
          <w:sz w:val="21"/>
          <w:szCs w:val="21"/>
        </w:rPr>
        <w:t>:</w:t>
      </w:r>
    </w:p>
    <w:p w:rsidR="00AB3D40" w:rsidRDefault="00AB3D40" w:rsidP="008C6D43">
      <w:pPr>
        <w:ind w:right="-56" w:firstLine="720"/>
        <w:jc w:val="both"/>
        <w:rPr>
          <w:sz w:val="21"/>
          <w:szCs w:val="21"/>
        </w:rPr>
      </w:pPr>
      <w:r w:rsidRPr="00AB3D40">
        <w:rPr>
          <w:b/>
          <w:sz w:val="21"/>
          <w:szCs w:val="21"/>
        </w:rPr>
        <w:t xml:space="preserve">1.1.1. </w:t>
      </w:r>
      <w:r w:rsidRPr="00DB22DD">
        <w:rPr>
          <w:b/>
          <w:sz w:val="21"/>
          <w:szCs w:val="21"/>
        </w:rPr>
        <w:t xml:space="preserve">Земельный участок </w:t>
      </w:r>
      <w:r w:rsidRPr="00AB3D40">
        <w:rPr>
          <w:sz w:val="21"/>
          <w:szCs w:val="21"/>
        </w:rPr>
        <w:t>с кадастровым номером</w:t>
      </w:r>
      <w:r>
        <w:rPr>
          <w:sz w:val="21"/>
          <w:szCs w:val="21"/>
        </w:rPr>
        <w:t xml:space="preserve"> </w:t>
      </w:r>
      <w:r w:rsidRPr="000E4D1A">
        <w:rPr>
          <w:b/>
          <w:sz w:val="21"/>
          <w:szCs w:val="21"/>
        </w:rPr>
        <w:t>60:25:0040807:</w:t>
      </w:r>
      <w:proofErr w:type="gramStart"/>
      <w:r w:rsidRPr="000E4D1A">
        <w:rPr>
          <w:b/>
          <w:sz w:val="21"/>
          <w:szCs w:val="21"/>
        </w:rPr>
        <w:t>58</w:t>
      </w:r>
      <w:r>
        <w:rPr>
          <w:sz w:val="21"/>
          <w:szCs w:val="21"/>
        </w:rPr>
        <w:t>,  м</w:t>
      </w:r>
      <w:r w:rsidRPr="00AB3D40">
        <w:rPr>
          <w:sz w:val="21"/>
          <w:szCs w:val="21"/>
        </w:rPr>
        <w:t>естоположение</w:t>
      </w:r>
      <w:proofErr w:type="gramEnd"/>
      <w:r w:rsidRPr="00AB3D40">
        <w:rPr>
          <w:sz w:val="21"/>
          <w:szCs w:val="21"/>
        </w:rPr>
        <w:t xml:space="preserve"> установлено относительно ориентира, расположенного в границах участка. Почтовый адрес ориентира: Псковская область, г Велик</w:t>
      </w:r>
      <w:r>
        <w:rPr>
          <w:sz w:val="21"/>
          <w:szCs w:val="21"/>
        </w:rPr>
        <w:t xml:space="preserve">ие Луки, </w:t>
      </w:r>
      <w:proofErr w:type="spellStart"/>
      <w:r>
        <w:rPr>
          <w:sz w:val="21"/>
          <w:szCs w:val="21"/>
        </w:rPr>
        <w:t>пр-кт</w:t>
      </w:r>
      <w:proofErr w:type="spellEnd"/>
      <w:r>
        <w:rPr>
          <w:sz w:val="21"/>
          <w:szCs w:val="21"/>
        </w:rPr>
        <w:t xml:space="preserve"> Гагарина, д 127А, площадь </w:t>
      </w:r>
      <w:r w:rsidRPr="00AB3D40">
        <w:rPr>
          <w:sz w:val="21"/>
          <w:szCs w:val="21"/>
        </w:rPr>
        <w:t>23</w:t>
      </w:r>
      <w:r>
        <w:rPr>
          <w:sz w:val="21"/>
          <w:szCs w:val="21"/>
        </w:rPr>
        <w:t xml:space="preserve"> </w:t>
      </w:r>
      <w:r w:rsidRPr="00AB3D40">
        <w:rPr>
          <w:sz w:val="21"/>
          <w:szCs w:val="21"/>
        </w:rPr>
        <w:t>758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земель: з</w:t>
      </w:r>
      <w:r w:rsidRPr="00AB3D40">
        <w:rPr>
          <w:sz w:val="21"/>
          <w:szCs w:val="21"/>
        </w:rPr>
        <w:t>емли населенных пунктов</w:t>
      </w:r>
      <w:r>
        <w:rPr>
          <w:sz w:val="21"/>
          <w:szCs w:val="21"/>
        </w:rPr>
        <w:t>, для  э</w:t>
      </w:r>
      <w:r w:rsidRPr="00AB3D40">
        <w:rPr>
          <w:sz w:val="21"/>
          <w:szCs w:val="21"/>
        </w:rPr>
        <w:t>ксплуатаци</w:t>
      </w:r>
      <w:r>
        <w:rPr>
          <w:sz w:val="21"/>
          <w:szCs w:val="21"/>
        </w:rPr>
        <w:t>и</w:t>
      </w:r>
      <w:r w:rsidRPr="00AB3D40">
        <w:rPr>
          <w:sz w:val="21"/>
          <w:szCs w:val="21"/>
        </w:rPr>
        <w:t xml:space="preserve"> и обслуживани</w:t>
      </w:r>
      <w:r>
        <w:rPr>
          <w:sz w:val="21"/>
          <w:szCs w:val="21"/>
        </w:rPr>
        <w:t>я</w:t>
      </w:r>
      <w:r w:rsidRPr="00AB3D40">
        <w:rPr>
          <w:sz w:val="21"/>
          <w:szCs w:val="21"/>
        </w:rPr>
        <w:t xml:space="preserve"> производственной базы</w:t>
      </w:r>
      <w:r w:rsidR="008C6D43">
        <w:rPr>
          <w:sz w:val="21"/>
          <w:szCs w:val="21"/>
        </w:rPr>
        <w:t xml:space="preserve">, на основании </w:t>
      </w:r>
      <w:r w:rsidR="00DB22DD" w:rsidRPr="008C6D43">
        <w:rPr>
          <w:sz w:val="21"/>
          <w:szCs w:val="21"/>
        </w:rPr>
        <w:t>Акт</w:t>
      </w:r>
      <w:r w:rsidR="00DB22DD">
        <w:rPr>
          <w:sz w:val="21"/>
          <w:szCs w:val="21"/>
        </w:rPr>
        <w:t>а</w:t>
      </w:r>
      <w:r w:rsidR="00DB22DD" w:rsidRPr="008C6D43">
        <w:rPr>
          <w:sz w:val="21"/>
          <w:szCs w:val="21"/>
        </w:rPr>
        <w:t xml:space="preserve"> приема-передачи (возврата) имущества</w:t>
      </w:r>
      <w:r w:rsidR="00DB22DD">
        <w:rPr>
          <w:sz w:val="21"/>
          <w:szCs w:val="21"/>
        </w:rPr>
        <w:t xml:space="preserve"> </w:t>
      </w:r>
      <w:r w:rsidR="00DB22DD" w:rsidRPr="008C6D43">
        <w:rPr>
          <w:sz w:val="21"/>
          <w:szCs w:val="21"/>
        </w:rPr>
        <w:t xml:space="preserve"> </w:t>
      </w:r>
      <w:r w:rsidR="00DB22DD">
        <w:rPr>
          <w:sz w:val="21"/>
          <w:szCs w:val="21"/>
        </w:rPr>
        <w:t xml:space="preserve">от </w:t>
      </w:r>
      <w:r w:rsidR="00DB22DD" w:rsidRPr="008C6D43">
        <w:rPr>
          <w:sz w:val="21"/>
          <w:szCs w:val="21"/>
        </w:rPr>
        <w:t>03.11.2020</w:t>
      </w:r>
      <w:r w:rsidR="00DB22DD">
        <w:rPr>
          <w:sz w:val="21"/>
          <w:szCs w:val="21"/>
        </w:rPr>
        <w:t>г.</w:t>
      </w:r>
      <w:r w:rsidR="008C6D43">
        <w:rPr>
          <w:sz w:val="21"/>
          <w:szCs w:val="21"/>
        </w:rPr>
        <w:t xml:space="preserve">, </w:t>
      </w:r>
      <w:r w:rsidR="008C6D43" w:rsidRPr="008C6D43">
        <w:rPr>
          <w:sz w:val="21"/>
          <w:szCs w:val="21"/>
        </w:rPr>
        <w:t>Определени</w:t>
      </w:r>
      <w:r w:rsidR="008C6D43">
        <w:rPr>
          <w:sz w:val="21"/>
          <w:szCs w:val="21"/>
        </w:rPr>
        <w:t>и</w:t>
      </w:r>
      <w:r w:rsidR="008C6D43" w:rsidRPr="008C6D43">
        <w:rPr>
          <w:sz w:val="21"/>
          <w:szCs w:val="21"/>
        </w:rPr>
        <w:t xml:space="preserve"> Арбитражного суда Псковской области, № А52-2481/2015, выдан</w:t>
      </w:r>
      <w:r w:rsidR="008C6D43">
        <w:rPr>
          <w:sz w:val="21"/>
          <w:szCs w:val="21"/>
        </w:rPr>
        <w:t>ному</w:t>
      </w:r>
      <w:r w:rsidR="008C6D43" w:rsidRPr="008C6D43">
        <w:rPr>
          <w:sz w:val="21"/>
          <w:szCs w:val="21"/>
        </w:rPr>
        <w:t xml:space="preserve"> 25.04.2019 Постановлени</w:t>
      </w:r>
      <w:r w:rsidR="008C6D43">
        <w:rPr>
          <w:sz w:val="21"/>
          <w:szCs w:val="21"/>
        </w:rPr>
        <w:t>и</w:t>
      </w:r>
      <w:r w:rsidR="008C6D43" w:rsidRPr="008C6D43">
        <w:rPr>
          <w:sz w:val="21"/>
          <w:szCs w:val="21"/>
        </w:rPr>
        <w:t xml:space="preserve"> Четырнадцатого арбитражного апелляционного суда, № А52-2481/2015, выдан</w:t>
      </w:r>
      <w:r w:rsidR="008C6D43">
        <w:rPr>
          <w:sz w:val="21"/>
          <w:szCs w:val="21"/>
        </w:rPr>
        <w:t>ному</w:t>
      </w:r>
      <w:r w:rsidR="008C6D43" w:rsidRPr="008C6D43">
        <w:rPr>
          <w:sz w:val="21"/>
          <w:szCs w:val="21"/>
        </w:rPr>
        <w:t xml:space="preserve"> 06.08.2020</w:t>
      </w:r>
      <w:r w:rsidR="008C6D43">
        <w:rPr>
          <w:sz w:val="21"/>
          <w:szCs w:val="21"/>
        </w:rPr>
        <w:t xml:space="preserve"> что подтверждается </w:t>
      </w:r>
      <w:r w:rsidR="008C6D43" w:rsidRPr="008C6D43">
        <w:rPr>
          <w:sz w:val="21"/>
          <w:szCs w:val="21"/>
        </w:rPr>
        <w:t>записью в Едином государственном реестре недвижимости</w:t>
      </w:r>
      <w:r w:rsidR="008C6D43">
        <w:rPr>
          <w:sz w:val="21"/>
          <w:szCs w:val="21"/>
        </w:rPr>
        <w:t xml:space="preserve"> </w:t>
      </w:r>
      <w:r w:rsidR="008C6D43" w:rsidRPr="008C6D43">
        <w:rPr>
          <w:sz w:val="21"/>
          <w:szCs w:val="21"/>
        </w:rPr>
        <w:t>60:25:0040807:58-60/099/2021</w:t>
      </w:r>
      <w:r w:rsidR="00BE4AE1">
        <w:rPr>
          <w:sz w:val="21"/>
          <w:szCs w:val="21"/>
        </w:rPr>
        <w:t>-</w:t>
      </w:r>
      <w:r w:rsidR="008C6D43" w:rsidRPr="008C6D43">
        <w:rPr>
          <w:sz w:val="21"/>
          <w:szCs w:val="21"/>
        </w:rPr>
        <w:t>18</w:t>
      </w:r>
      <w:r w:rsidR="00BE4AE1">
        <w:rPr>
          <w:sz w:val="21"/>
          <w:szCs w:val="21"/>
        </w:rPr>
        <w:t xml:space="preserve"> от </w:t>
      </w:r>
      <w:r w:rsidR="008C6D43" w:rsidRPr="008C6D43">
        <w:rPr>
          <w:sz w:val="21"/>
          <w:szCs w:val="21"/>
        </w:rPr>
        <w:t xml:space="preserve"> 09.07.2021</w:t>
      </w:r>
      <w:r w:rsidR="008C6D43">
        <w:rPr>
          <w:sz w:val="21"/>
          <w:szCs w:val="21"/>
        </w:rPr>
        <w:t xml:space="preserve"> г.</w:t>
      </w:r>
    </w:p>
    <w:p w:rsidR="00462771" w:rsidRPr="00921F83" w:rsidRDefault="00462771" w:rsidP="008C6D43">
      <w:pPr>
        <w:ind w:right="-56" w:firstLine="720"/>
        <w:jc w:val="both"/>
        <w:rPr>
          <w:sz w:val="21"/>
          <w:szCs w:val="21"/>
        </w:rPr>
      </w:pPr>
      <w:r w:rsidRPr="00462771">
        <w:rPr>
          <w:b/>
          <w:sz w:val="21"/>
          <w:szCs w:val="21"/>
        </w:rPr>
        <w:t xml:space="preserve">1.1.2. </w:t>
      </w:r>
      <w:r w:rsidR="00921F83" w:rsidRPr="00DB22DD">
        <w:rPr>
          <w:b/>
          <w:sz w:val="21"/>
          <w:szCs w:val="21"/>
        </w:rPr>
        <w:t>Здание Главного корпуса</w:t>
      </w:r>
      <w:r w:rsidR="00921F83">
        <w:rPr>
          <w:sz w:val="21"/>
          <w:szCs w:val="21"/>
        </w:rPr>
        <w:t xml:space="preserve"> с </w:t>
      </w:r>
      <w:r w:rsidR="00921F83" w:rsidRPr="00AB3D40">
        <w:rPr>
          <w:sz w:val="21"/>
          <w:szCs w:val="21"/>
        </w:rPr>
        <w:t>кадастровым номером</w:t>
      </w:r>
      <w:r w:rsidR="00921F83">
        <w:rPr>
          <w:sz w:val="21"/>
          <w:szCs w:val="21"/>
        </w:rPr>
        <w:t xml:space="preserve">  </w:t>
      </w:r>
      <w:r w:rsidR="00921F83" w:rsidRPr="000E4D1A">
        <w:rPr>
          <w:b/>
          <w:sz w:val="21"/>
          <w:szCs w:val="21"/>
        </w:rPr>
        <w:t>60:25:0040807:69</w:t>
      </w:r>
      <w:r w:rsidR="00921F83">
        <w:rPr>
          <w:sz w:val="21"/>
          <w:szCs w:val="21"/>
        </w:rPr>
        <w:t>, местоположение</w:t>
      </w:r>
      <w:r w:rsidR="00C56FB2">
        <w:rPr>
          <w:sz w:val="21"/>
          <w:szCs w:val="21"/>
        </w:rPr>
        <w:t>:</w:t>
      </w:r>
      <w:r w:rsidR="00921F83">
        <w:rPr>
          <w:sz w:val="21"/>
          <w:szCs w:val="21"/>
        </w:rPr>
        <w:t xml:space="preserve"> П</w:t>
      </w:r>
      <w:r w:rsidR="00921F83" w:rsidRPr="00921F83">
        <w:rPr>
          <w:sz w:val="21"/>
          <w:szCs w:val="21"/>
        </w:rPr>
        <w:t>сковская область, г</w:t>
      </w:r>
      <w:r w:rsidR="00921F83">
        <w:rPr>
          <w:sz w:val="21"/>
          <w:szCs w:val="21"/>
        </w:rPr>
        <w:t>.</w:t>
      </w:r>
      <w:r w:rsidR="00921F83" w:rsidRPr="00921F83">
        <w:rPr>
          <w:sz w:val="21"/>
          <w:szCs w:val="21"/>
        </w:rPr>
        <w:t xml:space="preserve"> Великие Луки, </w:t>
      </w:r>
      <w:proofErr w:type="spellStart"/>
      <w:r w:rsidR="00921F83" w:rsidRPr="00921F83">
        <w:rPr>
          <w:sz w:val="21"/>
          <w:szCs w:val="21"/>
        </w:rPr>
        <w:t>пр-кт</w:t>
      </w:r>
      <w:proofErr w:type="spellEnd"/>
      <w:r w:rsidR="00921F83" w:rsidRPr="00921F83">
        <w:rPr>
          <w:sz w:val="21"/>
          <w:szCs w:val="21"/>
        </w:rPr>
        <w:t xml:space="preserve"> Гагарина, д 127А</w:t>
      </w:r>
      <w:r w:rsidR="00921F83">
        <w:rPr>
          <w:sz w:val="21"/>
          <w:szCs w:val="21"/>
        </w:rPr>
        <w:t xml:space="preserve">, площадь 8872,6 </w:t>
      </w:r>
      <w:proofErr w:type="spellStart"/>
      <w:r w:rsidR="00921F83">
        <w:rPr>
          <w:sz w:val="21"/>
          <w:szCs w:val="21"/>
        </w:rPr>
        <w:t>кв.м</w:t>
      </w:r>
      <w:proofErr w:type="spellEnd"/>
      <w:r w:rsidR="00921F83">
        <w:rPr>
          <w:sz w:val="21"/>
          <w:szCs w:val="21"/>
        </w:rPr>
        <w:t>., назначение: нежилое, количество этажей 2, г</w:t>
      </w:r>
      <w:r w:rsidR="00921F83" w:rsidRPr="00921F83">
        <w:rPr>
          <w:sz w:val="21"/>
          <w:szCs w:val="21"/>
        </w:rPr>
        <w:t>од ввода в эксплуатацию по завершении строительства:</w:t>
      </w:r>
      <w:r w:rsidR="00921F83">
        <w:rPr>
          <w:sz w:val="21"/>
          <w:szCs w:val="21"/>
        </w:rPr>
        <w:t xml:space="preserve"> 1950</w:t>
      </w:r>
      <w:r w:rsidR="00BE4AE1">
        <w:rPr>
          <w:sz w:val="21"/>
          <w:szCs w:val="21"/>
        </w:rPr>
        <w:t>г.</w:t>
      </w:r>
      <w:r w:rsidR="00C56FB2">
        <w:rPr>
          <w:sz w:val="21"/>
          <w:szCs w:val="21"/>
        </w:rPr>
        <w:t>,</w:t>
      </w:r>
      <w:r w:rsidR="00BE4AE1" w:rsidRPr="00BE4AE1">
        <w:rPr>
          <w:sz w:val="21"/>
          <w:szCs w:val="21"/>
        </w:rPr>
        <w:t xml:space="preserve"> </w:t>
      </w:r>
      <w:r w:rsidR="00BE4AE1">
        <w:rPr>
          <w:sz w:val="21"/>
          <w:szCs w:val="21"/>
        </w:rPr>
        <w:t xml:space="preserve">на основании </w:t>
      </w:r>
      <w:r w:rsidR="00BE4AE1" w:rsidRPr="008C6D43">
        <w:rPr>
          <w:sz w:val="21"/>
          <w:szCs w:val="21"/>
        </w:rPr>
        <w:t>Акт</w:t>
      </w:r>
      <w:r w:rsidR="00BE4AE1">
        <w:rPr>
          <w:sz w:val="21"/>
          <w:szCs w:val="21"/>
        </w:rPr>
        <w:t>а</w:t>
      </w:r>
      <w:r w:rsidR="00BE4AE1" w:rsidRPr="008C6D43">
        <w:rPr>
          <w:sz w:val="21"/>
          <w:szCs w:val="21"/>
        </w:rPr>
        <w:t xml:space="preserve"> приема-передачи (возврата) имущества</w:t>
      </w:r>
      <w:r w:rsidR="00DB22DD">
        <w:rPr>
          <w:sz w:val="21"/>
          <w:szCs w:val="21"/>
        </w:rPr>
        <w:t xml:space="preserve"> </w:t>
      </w:r>
      <w:r w:rsidR="00BE4AE1" w:rsidRPr="008C6D43">
        <w:rPr>
          <w:sz w:val="21"/>
          <w:szCs w:val="21"/>
        </w:rPr>
        <w:t xml:space="preserve"> </w:t>
      </w:r>
      <w:r w:rsidR="00DB22DD">
        <w:rPr>
          <w:sz w:val="21"/>
          <w:szCs w:val="21"/>
        </w:rPr>
        <w:t xml:space="preserve">от </w:t>
      </w:r>
      <w:r w:rsidR="00BE4AE1" w:rsidRPr="008C6D43">
        <w:rPr>
          <w:sz w:val="21"/>
          <w:szCs w:val="21"/>
        </w:rPr>
        <w:t>03.11.2020</w:t>
      </w:r>
      <w:r w:rsidR="00DB22DD">
        <w:rPr>
          <w:sz w:val="21"/>
          <w:szCs w:val="21"/>
        </w:rPr>
        <w:t>г.</w:t>
      </w:r>
      <w:r w:rsidR="00BE4AE1">
        <w:rPr>
          <w:sz w:val="21"/>
          <w:szCs w:val="21"/>
        </w:rPr>
        <w:t xml:space="preserve">, </w:t>
      </w:r>
      <w:r w:rsidR="00BE4AE1" w:rsidRPr="008C6D43">
        <w:rPr>
          <w:sz w:val="21"/>
          <w:szCs w:val="21"/>
        </w:rPr>
        <w:t>Определени</w:t>
      </w:r>
      <w:r w:rsidR="00BE4AE1">
        <w:rPr>
          <w:sz w:val="21"/>
          <w:szCs w:val="21"/>
        </w:rPr>
        <w:t>и</w:t>
      </w:r>
      <w:r w:rsidR="00BE4AE1" w:rsidRPr="008C6D43">
        <w:rPr>
          <w:sz w:val="21"/>
          <w:szCs w:val="21"/>
        </w:rPr>
        <w:t xml:space="preserve"> Арбитражного суда Псковской области, № А52-2481/2015, выдан</w:t>
      </w:r>
      <w:r w:rsidR="00BE4AE1">
        <w:rPr>
          <w:sz w:val="21"/>
          <w:szCs w:val="21"/>
        </w:rPr>
        <w:t>ному</w:t>
      </w:r>
      <w:r w:rsidR="00BE4AE1" w:rsidRPr="008C6D43">
        <w:rPr>
          <w:sz w:val="21"/>
          <w:szCs w:val="21"/>
        </w:rPr>
        <w:t xml:space="preserve"> 25.04.2019 Постановлени</w:t>
      </w:r>
      <w:r w:rsidR="00BE4AE1">
        <w:rPr>
          <w:sz w:val="21"/>
          <w:szCs w:val="21"/>
        </w:rPr>
        <w:t>и</w:t>
      </w:r>
      <w:r w:rsidR="00BE4AE1" w:rsidRPr="008C6D43">
        <w:rPr>
          <w:sz w:val="21"/>
          <w:szCs w:val="21"/>
        </w:rPr>
        <w:t xml:space="preserve"> Четырнадцатого арбитражного апелляционного суда, № А52-2481/2015, выдан</w:t>
      </w:r>
      <w:r w:rsidR="00BE4AE1">
        <w:rPr>
          <w:sz w:val="21"/>
          <w:szCs w:val="21"/>
        </w:rPr>
        <w:t>ному</w:t>
      </w:r>
      <w:r w:rsidR="00BE4AE1" w:rsidRPr="008C6D43">
        <w:rPr>
          <w:sz w:val="21"/>
          <w:szCs w:val="21"/>
        </w:rPr>
        <w:t xml:space="preserve"> 06.08.2020</w:t>
      </w:r>
      <w:r w:rsidR="00BE4AE1">
        <w:rPr>
          <w:sz w:val="21"/>
          <w:szCs w:val="21"/>
        </w:rPr>
        <w:t xml:space="preserve"> что подтверждается </w:t>
      </w:r>
      <w:r w:rsidR="00BE4AE1" w:rsidRPr="008C6D43">
        <w:rPr>
          <w:sz w:val="21"/>
          <w:szCs w:val="21"/>
        </w:rPr>
        <w:t>записью в Едином государственном реестре недвижимости</w:t>
      </w:r>
      <w:r w:rsidR="00BE4AE1">
        <w:rPr>
          <w:sz w:val="21"/>
          <w:szCs w:val="21"/>
        </w:rPr>
        <w:t xml:space="preserve"> </w:t>
      </w:r>
      <w:r w:rsidR="00BE4AE1" w:rsidRPr="00BE4AE1">
        <w:rPr>
          <w:sz w:val="21"/>
          <w:szCs w:val="21"/>
        </w:rPr>
        <w:t>60:25:0040807:69-60/099/2021-18</w:t>
      </w:r>
      <w:r w:rsidR="00BE4AE1">
        <w:rPr>
          <w:sz w:val="21"/>
          <w:szCs w:val="21"/>
        </w:rPr>
        <w:t xml:space="preserve"> от  </w:t>
      </w:r>
      <w:r w:rsidR="00BE4AE1" w:rsidRPr="008C6D43">
        <w:rPr>
          <w:sz w:val="21"/>
          <w:szCs w:val="21"/>
        </w:rPr>
        <w:t xml:space="preserve"> 09.07.2021</w:t>
      </w:r>
      <w:r w:rsidR="00BE4AE1">
        <w:rPr>
          <w:sz w:val="21"/>
          <w:szCs w:val="21"/>
        </w:rPr>
        <w:t xml:space="preserve"> г.</w:t>
      </w:r>
    </w:p>
    <w:p w:rsidR="00DA227D" w:rsidRPr="00C56FB2" w:rsidRDefault="00DA227D" w:rsidP="00C56FB2">
      <w:pPr>
        <w:ind w:right="-56" w:firstLine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1.1.3.</w:t>
      </w:r>
      <w:r w:rsidR="00C56FB2" w:rsidRPr="00C56FB2">
        <w:t xml:space="preserve"> </w:t>
      </w:r>
      <w:r w:rsidR="00C56FB2" w:rsidRPr="00DB22DD">
        <w:rPr>
          <w:b/>
          <w:sz w:val="21"/>
          <w:szCs w:val="21"/>
        </w:rPr>
        <w:t>Здание склада ГСМ</w:t>
      </w:r>
      <w:r w:rsidR="00C56FB2">
        <w:rPr>
          <w:sz w:val="21"/>
          <w:szCs w:val="21"/>
        </w:rPr>
        <w:t xml:space="preserve">  с </w:t>
      </w:r>
      <w:r w:rsidR="00C56FB2" w:rsidRPr="00AB3D40">
        <w:rPr>
          <w:sz w:val="21"/>
          <w:szCs w:val="21"/>
        </w:rPr>
        <w:t>кадастровым номером</w:t>
      </w:r>
      <w:r w:rsidR="00C56FB2">
        <w:rPr>
          <w:sz w:val="21"/>
          <w:szCs w:val="21"/>
        </w:rPr>
        <w:t xml:space="preserve"> </w:t>
      </w:r>
      <w:r w:rsidR="00C56FB2" w:rsidRPr="000E4D1A">
        <w:rPr>
          <w:b/>
          <w:sz w:val="21"/>
          <w:szCs w:val="21"/>
        </w:rPr>
        <w:t>60:25:0040807:68</w:t>
      </w:r>
      <w:r w:rsidR="00C56FB2">
        <w:rPr>
          <w:sz w:val="21"/>
          <w:szCs w:val="21"/>
        </w:rPr>
        <w:t xml:space="preserve">, местоположение: </w:t>
      </w:r>
      <w:r w:rsidR="00C56FB2" w:rsidRPr="00C56FB2">
        <w:rPr>
          <w:sz w:val="21"/>
          <w:szCs w:val="21"/>
        </w:rPr>
        <w:t xml:space="preserve">Псковская область, г Великие Луки, </w:t>
      </w:r>
      <w:proofErr w:type="spellStart"/>
      <w:r w:rsidR="00C56FB2" w:rsidRPr="00C56FB2">
        <w:rPr>
          <w:sz w:val="21"/>
          <w:szCs w:val="21"/>
        </w:rPr>
        <w:t>пр-кт</w:t>
      </w:r>
      <w:proofErr w:type="spellEnd"/>
      <w:r w:rsidR="00C56FB2" w:rsidRPr="00C56FB2">
        <w:rPr>
          <w:sz w:val="21"/>
          <w:szCs w:val="21"/>
        </w:rPr>
        <w:t xml:space="preserve"> Гагарина, д 127А</w:t>
      </w:r>
      <w:r w:rsidR="00C56FB2">
        <w:rPr>
          <w:sz w:val="21"/>
          <w:szCs w:val="21"/>
        </w:rPr>
        <w:t>, площадь130,</w:t>
      </w:r>
      <w:r w:rsidR="00C56FB2" w:rsidRPr="00C56FB2">
        <w:rPr>
          <w:sz w:val="21"/>
          <w:szCs w:val="21"/>
        </w:rPr>
        <w:t>5</w:t>
      </w:r>
      <w:r w:rsidR="00C56FB2">
        <w:rPr>
          <w:sz w:val="21"/>
          <w:szCs w:val="21"/>
        </w:rPr>
        <w:t xml:space="preserve"> </w:t>
      </w:r>
      <w:proofErr w:type="spellStart"/>
      <w:r w:rsidR="00C56FB2">
        <w:rPr>
          <w:sz w:val="21"/>
          <w:szCs w:val="21"/>
        </w:rPr>
        <w:t>кв.м</w:t>
      </w:r>
      <w:proofErr w:type="spellEnd"/>
      <w:r w:rsidR="00C56FB2">
        <w:rPr>
          <w:sz w:val="21"/>
          <w:szCs w:val="21"/>
        </w:rPr>
        <w:t>., назначение: нежилое, количество этажей 1, г</w:t>
      </w:r>
      <w:r w:rsidR="00C56FB2" w:rsidRPr="00921F83">
        <w:rPr>
          <w:sz w:val="21"/>
          <w:szCs w:val="21"/>
        </w:rPr>
        <w:t>од ввода в эксплуатацию по завершении строительства:</w:t>
      </w:r>
      <w:r w:rsidR="00C56FB2">
        <w:rPr>
          <w:sz w:val="21"/>
          <w:szCs w:val="21"/>
        </w:rPr>
        <w:t xml:space="preserve"> 1954г.,</w:t>
      </w:r>
      <w:r w:rsidR="00C56FB2" w:rsidRPr="00BE4AE1">
        <w:rPr>
          <w:sz w:val="21"/>
          <w:szCs w:val="21"/>
        </w:rPr>
        <w:t xml:space="preserve"> </w:t>
      </w:r>
      <w:r w:rsidR="00C56FB2">
        <w:rPr>
          <w:sz w:val="21"/>
          <w:szCs w:val="21"/>
        </w:rPr>
        <w:t xml:space="preserve">на основании </w:t>
      </w:r>
      <w:r w:rsidR="00DB22DD" w:rsidRPr="008C6D43">
        <w:rPr>
          <w:sz w:val="21"/>
          <w:szCs w:val="21"/>
        </w:rPr>
        <w:t>Акт</w:t>
      </w:r>
      <w:r w:rsidR="00DB22DD">
        <w:rPr>
          <w:sz w:val="21"/>
          <w:szCs w:val="21"/>
        </w:rPr>
        <w:t>а</w:t>
      </w:r>
      <w:r w:rsidR="00DB22DD" w:rsidRPr="008C6D43">
        <w:rPr>
          <w:sz w:val="21"/>
          <w:szCs w:val="21"/>
        </w:rPr>
        <w:t xml:space="preserve"> приема-передачи (возврата) имущества</w:t>
      </w:r>
      <w:r w:rsidR="00DB22DD">
        <w:rPr>
          <w:sz w:val="21"/>
          <w:szCs w:val="21"/>
        </w:rPr>
        <w:t xml:space="preserve"> </w:t>
      </w:r>
      <w:r w:rsidR="00DB22DD" w:rsidRPr="008C6D43">
        <w:rPr>
          <w:sz w:val="21"/>
          <w:szCs w:val="21"/>
        </w:rPr>
        <w:t xml:space="preserve"> </w:t>
      </w:r>
      <w:r w:rsidR="00DB22DD">
        <w:rPr>
          <w:sz w:val="21"/>
          <w:szCs w:val="21"/>
        </w:rPr>
        <w:t xml:space="preserve">от </w:t>
      </w:r>
      <w:r w:rsidR="00DB22DD" w:rsidRPr="008C6D43">
        <w:rPr>
          <w:sz w:val="21"/>
          <w:szCs w:val="21"/>
        </w:rPr>
        <w:t>03.11.2020</w:t>
      </w:r>
      <w:r w:rsidR="00DB22DD">
        <w:rPr>
          <w:sz w:val="21"/>
          <w:szCs w:val="21"/>
        </w:rPr>
        <w:t>г.</w:t>
      </w:r>
      <w:r w:rsidR="00C56FB2">
        <w:rPr>
          <w:sz w:val="21"/>
          <w:szCs w:val="21"/>
        </w:rPr>
        <w:t xml:space="preserve">, </w:t>
      </w:r>
      <w:r w:rsidR="00C56FB2" w:rsidRPr="008C6D43">
        <w:rPr>
          <w:sz w:val="21"/>
          <w:szCs w:val="21"/>
        </w:rPr>
        <w:t>Определени</w:t>
      </w:r>
      <w:r w:rsidR="00C56FB2">
        <w:rPr>
          <w:sz w:val="21"/>
          <w:szCs w:val="21"/>
        </w:rPr>
        <w:t>и</w:t>
      </w:r>
      <w:r w:rsidR="00C56FB2" w:rsidRPr="008C6D43">
        <w:rPr>
          <w:sz w:val="21"/>
          <w:szCs w:val="21"/>
        </w:rPr>
        <w:t xml:space="preserve"> Арбитражного суда Псковской области, № А52-2481/2015, выдан</w:t>
      </w:r>
      <w:r w:rsidR="00C56FB2">
        <w:rPr>
          <w:sz w:val="21"/>
          <w:szCs w:val="21"/>
        </w:rPr>
        <w:t>ному</w:t>
      </w:r>
      <w:r w:rsidR="00C56FB2" w:rsidRPr="008C6D43">
        <w:rPr>
          <w:sz w:val="21"/>
          <w:szCs w:val="21"/>
        </w:rPr>
        <w:t xml:space="preserve"> 25.04.2019 Постановлени</w:t>
      </w:r>
      <w:r w:rsidR="00C56FB2">
        <w:rPr>
          <w:sz w:val="21"/>
          <w:szCs w:val="21"/>
        </w:rPr>
        <w:t>и</w:t>
      </w:r>
      <w:r w:rsidR="00C56FB2" w:rsidRPr="008C6D43">
        <w:rPr>
          <w:sz w:val="21"/>
          <w:szCs w:val="21"/>
        </w:rPr>
        <w:t xml:space="preserve"> Четырнадцатого арбитражного апелляционного суда, № А52-2481/2015, выдан</w:t>
      </w:r>
      <w:r w:rsidR="00C56FB2">
        <w:rPr>
          <w:sz w:val="21"/>
          <w:szCs w:val="21"/>
        </w:rPr>
        <w:t>ному</w:t>
      </w:r>
      <w:r w:rsidR="00C56FB2" w:rsidRPr="008C6D43">
        <w:rPr>
          <w:sz w:val="21"/>
          <w:szCs w:val="21"/>
        </w:rPr>
        <w:t xml:space="preserve"> 06.08.2020</w:t>
      </w:r>
      <w:r w:rsidR="00C56FB2">
        <w:rPr>
          <w:sz w:val="21"/>
          <w:szCs w:val="21"/>
        </w:rPr>
        <w:t xml:space="preserve"> что подтверждается </w:t>
      </w:r>
      <w:r w:rsidR="00C56FB2" w:rsidRPr="008C6D43">
        <w:rPr>
          <w:sz w:val="21"/>
          <w:szCs w:val="21"/>
        </w:rPr>
        <w:t>записью в Едином государственном реестре недвижимости</w:t>
      </w:r>
      <w:r w:rsidR="00C56FB2">
        <w:rPr>
          <w:sz w:val="21"/>
          <w:szCs w:val="21"/>
        </w:rPr>
        <w:t xml:space="preserve"> </w:t>
      </w:r>
      <w:r w:rsidR="00C56FB2" w:rsidRPr="00C56FB2">
        <w:rPr>
          <w:sz w:val="21"/>
          <w:szCs w:val="21"/>
        </w:rPr>
        <w:t>60:25:0040807:68-60/099/2021-18</w:t>
      </w:r>
      <w:r w:rsidR="00C56FB2">
        <w:rPr>
          <w:sz w:val="21"/>
          <w:szCs w:val="21"/>
        </w:rPr>
        <w:t xml:space="preserve"> от </w:t>
      </w:r>
      <w:r w:rsidR="00C56FB2" w:rsidRPr="00C56FB2">
        <w:rPr>
          <w:sz w:val="21"/>
          <w:szCs w:val="21"/>
        </w:rPr>
        <w:t>09.07.2021</w:t>
      </w:r>
      <w:r w:rsidR="00C56FB2">
        <w:rPr>
          <w:sz w:val="21"/>
          <w:szCs w:val="21"/>
        </w:rPr>
        <w:t xml:space="preserve">г. </w:t>
      </w:r>
    </w:p>
    <w:p w:rsidR="00DA227D" w:rsidRPr="00DB22DD" w:rsidRDefault="00DA227D" w:rsidP="00DB22DD">
      <w:pPr>
        <w:ind w:right="-56" w:firstLine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1.1.4. </w:t>
      </w:r>
      <w:r w:rsidR="00DB22DD">
        <w:rPr>
          <w:b/>
          <w:sz w:val="21"/>
          <w:szCs w:val="21"/>
        </w:rPr>
        <w:t>З</w:t>
      </w:r>
      <w:r w:rsidR="00DB22DD" w:rsidRPr="00DB22DD">
        <w:rPr>
          <w:b/>
          <w:sz w:val="21"/>
          <w:szCs w:val="21"/>
        </w:rPr>
        <w:t>дание пневмотранспорта - станция пересыпки</w:t>
      </w:r>
      <w:r w:rsidR="00DB22DD">
        <w:rPr>
          <w:b/>
          <w:sz w:val="21"/>
          <w:szCs w:val="21"/>
        </w:rPr>
        <w:t xml:space="preserve"> </w:t>
      </w:r>
      <w:r w:rsidR="00DB22DD">
        <w:rPr>
          <w:sz w:val="21"/>
          <w:szCs w:val="21"/>
        </w:rPr>
        <w:t xml:space="preserve">с </w:t>
      </w:r>
      <w:r w:rsidR="00DB22DD" w:rsidRPr="00AB3D40">
        <w:rPr>
          <w:sz w:val="21"/>
          <w:szCs w:val="21"/>
        </w:rPr>
        <w:t>кадастровым номером</w:t>
      </w:r>
      <w:r w:rsidR="00DB22DD">
        <w:rPr>
          <w:sz w:val="21"/>
          <w:szCs w:val="21"/>
        </w:rPr>
        <w:t xml:space="preserve"> </w:t>
      </w:r>
      <w:r w:rsidR="00DB22DD" w:rsidRPr="000E4D1A">
        <w:rPr>
          <w:b/>
          <w:sz w:val="21"/>
          <w:szCs w:val="21"/>
        </w:rPr>
        <w:t>60:25:0040807:95</w:t>
      </w:r>
      <w:r w:rsidR="007B34B1">
        <w:rPr>
          <w:sz w:val="21"/>
          <w:szCs w:val="21"/>
        </w:rPr>
        <w:t xml:space="preserve">, </w:t>
      </w:r>
      <w:r w:rsidR="00DB22DD">
        <w:rPr>
          <w:sz w:val="21"/>
          <w:szCs w:val="21"/>
        </w:rPr>
        <w:t xml:space="preserve">местоположение: </w:t>
      </w:r>
      <w:r w:rsidR="00DB22DD" w:rsidRPr="00C56FB2">
        <w:rPr>
          <w:sz w:val="21"/>
          <w:szCs w:val="21"/>
        </w:rPr>
        <w:t xml:space="preserve">Псковская область, г Великие Луки, </w:t>
      </w:r>
      <w:proofErr w:type="spellStart"/>
      <w:r w:rsidR="00DB22DD" w:rsidRPr="00C56FB2">
        <w:rPr>
          <w:sz w:val="21"/>
          <w:szCs w:val="21"/>
        </w:rPr>
        <w:t>пр-кт</w:t>
      </w:r>
      <w:proofErr w:type="spellEnd"/>
      <w:r w:rsidR="00DB22DD" w:rsidRPr="00C56FB2">
        <w:rPr>
          <w:sz w:val="21"/>
          <w:szCs w:val="21"/>
        </w:rPr>
        <w:t xml:space="preserve"> Гагарина, д 127А</w:t>
      </w:r>
      <w:r w:rsidR="00DB22DD">
        <w:rPr>
          <w:sz w:val="21"/>
          <w:szCs w:val="21"/>
        </w:rPr>
        <w:t xml:space="preserve">, площадь 104,7 </w:t>
      </w:r>
      <w:proofErr w:type="spellStart"/>
      <w:r w:rsidR="00DB22DD">
        <w:rPr>
          <w:sz w:val="21"/>
          <w:szCs w:val="21"/>
        </w:rPr>
        <w:t>кв.м</w:t>
      </w:r>
      <w:proofErr w:type="spellEnd"/>
      <w:r w:rsidR="00DB22DD">
        <w:rPr>
          <w:sz w:val="21"/>
          <w:szCs w:val="21"/>
        </w:rPr>
        <w:t>., назначение: нежилое, количество этажей 1, г</w:t>
      </w:r>
      <w:r w:rsidR="00DB22DD" w:rsidRPr="00921F83">
        <w:rPr>
          <w:sz w:val="21"/>
          <w:szCs w:val="21"/>
        </w:rPr>
        <w:t>од ввода в эксплуатацию по завершении строительства:</w:t>
      </w:r>
      <w:r w:rsidR="00DB22DD">
        <w:rPr>
          <w:sz w:val="21"/>
          <w:szCs w:val="21"/>
        </w:rPr>
        <w:t xml:space="preserve"> 1954г.,</w:t>
      </w:r>
      <w:r w:rsidR="00DB22DD" w:rsidRPr="00BE4AE1">
        <w:rPr>
          <w:sz w:val="21"/>
          <w:szCs w:val="21"/>
        </w:rPr>
        <w:t xml:space="preserve"> </w:t>
      </w:r>
      <w:r w:rsidR="00DB22DD">
        <w:rPr>
          <w:sz w:val="21"/>
          <w:szCs w:val="21"/>
        </w:rPr>
        <w:t xml:space="preserve">на основании </w:t>
      </w:r>
      <w:r w:rsidR="00DB22DD" w:rsidRPr="008C6D43">
        <w:rPr>
          <w:sz w:val="21"/>
          <w:szCs w:val="21"/>
        </w:rPr>
        <w:t>Акт</w:t>
      </w:r>
      <w:r w:rsidR="00DB22DD">
        <w:rPr>
          <w:sz w:val="21"/>
          <w:szCs w:val="21"/>
        </w:rPr>
        <w:t>а</w:t>
      </w:r>
      <w:r w:rsidR="00DB22DD" w:rsidRPr="008C6D43">
        <w:rPr>
          <w:sz w:val="21"/>
          <w:szCs w:val="21"/>
        </w:rPr>
        <w:t xml:space="preserve"> приема-передачи (возврата) имущества</w:t>
      </w:r>
      <w:r w:rsidR="00DB22DD">
        <w:rPr>
          <w:sz w:val="21"/>
          <w:szCs w:val="21"/>
        </w:rPr>
        <w:t xml:space="preserve"> </w:t>
      </w:r>
      <w:r w:rsidR="00DB22DD" w:rsidRPr="008C6D43">
        <w:rPr>
          <w:sz w:val="21"/>
          <w:szCs w:val="21"/>
        </w:rPr>
        <w:t xml:space="preserve"> </w:t>
      </w:r>
      <w:r w:rsidR="00DB22DD">
        <w:rPr>
          <w:sz w:val="21"/>
          <w:szCs w:val="21"/>
        </w:rPr>
        <w:t xml:space="preserve">от </w:t>
      </w:r>
      <w:r w:rsidR="00DB22DD" w:rsidRPr="008C6D43">
        <w:rPr>
          <w:sz w:val="21"/>
          <w:szCs w:val="21"/>
        </w:rPr>
        <w:t>03.11.2020</w:t>
      </w:r>
      <w:r w:rsidR="00DB22DD">
        <w:rPr>
          <w:sz w:val="21"/>
          <w:szCs w:val="21"/>
        </w:rPr>
        <w:t xml:space="preserve">г., </w:t>
      </w:r>
      <w:r w:rsidR="00DB22DD" w:rsidRPr="008C6D43">
        <w:rPr>
          <w:sz w:val="21"/>
          <w:szCs w:val="21"/>
        </w:rPr>
        <w:t>Определени</w:t>
      </w:r>
      <w:r w:rsidR="00DB22DD">
        <w:rPr>
          <w:sz w:val="21"/>
          <w:szCs w:val="21"/>
        </w:rPr>
        <w:t>и</w:t>
      </w:r>
      <w:r w:rsidR="00DB22DD" w:rsidRPr="008C6D43">
        <w:rPr>
          <w:sz w:val="21"/>
          <w:szCs w:val="21"/>
        </w:rPr>
        <w:t xml:space="preserve"> Арбитражного суда Псковской области, № А52-2481/2015, выдан</w:t>
      </w:r>
      <w:r w:rsidR="00DB22DD">
        <w:rPr>
          <w:sz w:val="21"/>
          <w:szCs w:val="21"/>
        </w:rPr>
        <w:t>ному</w:t>
      </w:r>
      <w:r w:rsidR="00DB22DD" w:rsidRPr="008C6D43">
        <w:rPr>
          <w:sz w:val="21"/>
          <w:szCs w:val="21"/>
        </w:rPr>
        <w:t xml:space="preserve"> 25.04.2019 Постановлени</w:t>
      </w:r>
      <w:r w:rsidR="00DB22DD">
        <w:rPr>
          <w:sz w:val="21"/>
          <w:szCs w:val="21"/>
        </w:rPr>
        <w:t>и</w:t>
      </w:r>
      <w:r w:rsidR="00DB22DD" w:rsidRPr="008C6D43">
        <w:rPr>
          <w:sz w:val="21"/>
          <w:szCs w:val="21"/>
        </w:rPr>
        <w:t xml:space="preserve"> Четырнадцатого арбитражного апелляционного суда, № А52-2481/2015, выдан</w:t>
      </w:r>
      <w:r w:rsidR="00DB22DD">
        <w:rPr>
          <w:sz w:val="21"/>
          <w:szCs w:val="21"/>
        </w:rPr>
        <w:t>ному</w:t>
      </w:r>
      <w:r w:rsidR="00DB22DD" w:rsidRPr="008C6D43">
        <w:rPr>
          <w:sz w:val="21"/>
          <w:szCs w:val="21"/>
        </w:rPr>
        <w:t xml:space="preserve"> 06.08.2020</w:t>
      </w:r>
      <w:r w:rsidR="00DB22DD">
        <w:rPr>
          <w:sz w:val="21"/>
          <w:szCs w:val="21"/>
        </w:rPr>
        <w:t xml:space="preserve"> что подтверждается </w:t>
      </w:r>
      <w:r w:rsidR="00DB22DD" w:rsidRPr="008C6D43">
        <w:rPr>
          <w:sz w:val="21"/>
          <w:szCs w:val="21"/>
        </w:rPr>
        <w:t>записью в Едином государственном реестре недвижимости</w:t>
      </w:r>
      <w:r w:rsidR="007B34B1">
        <w:rPr>
          <w:sz w:val="21"/>
          <w:szCs w:val="21"/>
        </w:rPr>
        <w:t xml:space="preserve"> </w:t>
      </w:r>
      <w:r w:rsidR="007B34B1" w:rsidRPr="007B34B1">
        <w:rPr>
          <w:sz w:val="21"/>
          <w:szCs w:val="21"/>
        </w:rPr>
        <w:t>60:25:0040807:95-60/099/2021-18</w:t>
      </w:r>
      <w:r w:rsidR="00DB22DD">
        <w:rPr>
          <w:sz w:val="21"/>
          <w:szCs w:val="21"/>
        </w:rPr>
        <w:t xml:space="preserve"> от </w:t>
      </w:r>
      <w:r w:rsidR="00DB22DD" w:rsidRPr="00C56FB2">
        <w:rPr>
          <w:sz w:val="21"/>
          <w:szCs w:val="21"/>
        </w:rPr>
        <w:t>09.07.2021</w:t>
      </w:r>
      <w:r w:rsidR="00DB22DD">
        <w:rPr>
          <w:sz w:val="21"/>
          <w:szCs w:val="21"/>
        </w:rPr>
        <w:t>г.</w:t>
      </w:r>
    </w:p>
    <w:p w:rsidR="00DE50E1" w:rsidRPr="00DF2A44" w:rsidRDefault="00DE50E1" w:rsidP="00DB22DD">
      <w:pPr>
        <w:ind w:right="-56"/>
        <w:jc w:val="both"/>
        <w:rPr>
          <w:b/>
          <w:i/>
          <w:spacing w:val="-4"/>
          <w:sz w:val="21"/>
          <w:szCs w:val="21"/>
        </w:rPr>
      </w:pPr>
    </w:p>
    <w:p w:rsidR="00DE50E1" w:rsidRPr="00DF2A44" w:rsidRDefault="00DE50E1">
      <w:pPr>
        <w:jc w:val="both"/>
        <w:rPr>
          <w:sz w:val="21"/>
          <w:szCs w:val="21"/>
        </w:rPr>
      </w:pPr>
      <w:r w:rsidRPr="00DF2A44">
        <w:rPr>
          <w:sz w:val="21"/>
          <w:szCs w:val="21"/>
        </w:rPr>
        <w:t xml:space="preserve">Далее по тексту настоящего Договора имущество, описанное в </w:t>
      </w:r>
      <w:proofErr w:type="gramStart"/>
      <w:r w:rsidRPr="00DF2A44">
        <w:rPr>
          <w:sz w:val="21"/>
          <w:szCs w:val="21"/>
        </w:rPr>
        <w:t>настоящем пункте</w:t>
      </w:r>
      <w:proofErr w:type="gramEnd"/>
      <w:r w:rsidRPr="00DF2A44">
        <w:rPr>
          <w:sz w:val="21"/>
          <w:szCs w:val="21"/>
        </w:rPr>
        <w:t xml:space="preserve"> именуется </w:t>
      </w:r>
      <w:r w:rsidRPr="00DF2A44">
        <w:rPr>
          <w:b/>
          <w:sz w:val="21"/>
          <w:szCs w:val="21"/>
        </w:rPr>
        <w:t>«Объект продажи»</w:t>
      </w:r>
      <w:r w:rsidRPr="00DF2A44">
        <w:rPr>
          <w:sz w:val="21"/>
          <w:szCs w:val="21"/>
        </w:rPr>
        <w:t>.</w:t>
      </w:r>
    </w:p>
    <w:p w:rsidR="00821490" w:rsidRPr="00DF2A44" w:rsidRDefault="00D14960" w:rsidP="005A6A58">
      <w:pPr>
        <w:pStyle w:val="aa"/>
        <w:numPr>
          <w:ilvl w:val="1"/>
          <w:numId w:val="4"/>
        </w:numPr>
        <w:tabs>
          <w:tab w:val="clear" w:pos="0"/>
        </w:tabs>
        <w:ind w:left="426"/>
        <w:jc w:val="both"/>
        <w:rPr>
          <w:sz w:val="21"/>
          <w:szCs w:val="21"/>
        </w:rPr>
      </w:pPr>
      <w:r w:rsidRPr="00DF2A44">
        <w:rPr>
          <w:sz w:val="21"/>
          <w:szCs w:val="21"/>
        </w:rPr>
        <w:t xml:space="preserve">  </w:t>
      </w:r>
      <w:r w:rsidR="00821490" w:rsidRPr="00DF2A44">
        <w:rPr>
          <w:sz w:val="21"/>
          <w:szCs w:val="21"/>
        </w:rPr>
        <w:t xml:space="preserve">Имущество, указанного в п. 1.1 настоящего договора имеет обременение в виде залога, </w:t>
      </w:r>
      <w:r w:rsidR="00960691" w:rsidRPr="00DF2A44">
        <w:rPr>
          <w:sz w:val="21"/>
          <w:szCs w:val="21"/>
        </w:rPr>
        <w:t xml:space="preserve"> которое при продаже </w:t>
      </w:r>
      <w:r w:rsidR="00960691" w:rsidRPr="00DF2A44">
        <w:rPr>
          <w:rFonts w:cs="Arial"/>
          <w:sz w:val="21"/>
          <w:szCs w:val="21"/>
          <w:shd w:val="clear" w:color="auto" w:fill="EBEDF0"/>
        </w:rPr>
        <w:t xml:space="preserve">в порядке, предусмотренном Федеральным законом от 26.10.2002 </w:t>
      </w:r>
      <w:r w:rsidR="00960691" w:rsidRPr="00DF2A44">
        <w:rPr>
          <w:rFonts w:cs="Arial"/>
          <w:sz w:val="21"/>
          <w:szCs w:val="21"/>
          <w:shd w:val="clear" w:color="auto" w:fill="EBEDF0"/>
        </w:rPr>
        <w:lastRenderedPageBreak/>
        <w:t>N 127-ФЗ "О несостоятельности (банкротстве)", приводит к</w:t>
      </w:r>
      <w:r w:rsidR="00960691" w:rsidRPr="00DF2A44">
        <w:rPr>
          <w:sz w:val="21"/>
          <w:szCs w:val="21"/>
        </w:rPr>
        <w:br/>
      </w:r>
      <w:r w:rsidR="00960691" w:rsidRPr="00DF2A44">
        <w:rPr>
          <w:rFonts w:cs="Arial"/>
          <w:sz w:val="21"/>
          <w:szCs w:val="21"/>
          <w:shd w:val="clear" w:color="auto" w:fill="EBEDF0"/>
        </w:rPr>
        <w:t xml:space="preserve">прекращению права залога в силу закона применительно к </w:t>
      </w:r>
      <w:proofErr w:type="spellStart"/>
      <w:r w:rsidR="00960691" w:rsidRPr="00DF2A44">
        <w:rPr>
          <w:rFonts w:cs="Arial"/>
          <w:sz w:val="21"/>
          <w:szCs w:val="21"/>
          <w:shd w:val="clear" w:color="auto" w:fill="EBEDF0"/>
        </w:rPr>
        <w:t>пп</w:t>
      </w:r>
      <w:proofErr w:type="spellEnd"/>
      <w:r w:rsidR="00960691" w:rsidRPr="00DF2A44">
        <w:rPr>
          <w:rFonts w:cs="Arial"/>
          <w:sz w:val="21"/>
          <w:szCs w:val="21"/>
          <w:shd w:val="clear" w:color="auto" w:fill="EBEDF0"/>
        </w:rPr>
        <w:t>. 4 п. 1 ст. 352</w:t>
      </w:r>
      <w:r w:rsidR="00960691" w:rsidRPr="00DF2A44">
        <w:rPr>
          <w:sz w:val="21"/>
          <w:szCs w:val="21"/>
        </w:rPr>
        <w:br/>
      </w:r>
      <w:r w:rsidR="00960691" w:rsidRPr="00DF2A44">
        <w:rPr>
          <w:rFonts w:cs="Arial"/>
          <w:sz w:val="21"/>
          <w:szCs w:val="21"/>
          <w:shd w:val="clear" w:color="auto" w:fill="EBEDF0"/>
        </w:rPr>
        <w:t xml:space="preserve">Гражданского кодекса Российской Федерации, </w:t>
      </w:r>
      <w:proofErr w:type="spellStart"/>
      <w:r w:rsidR="00960691" w:rsidRPr="00DF2A44">
        <w:rPr>
          <w:rFonts w:cs="Arial"/>
          <w:sz w:val="21"/>
          <w:szCs w:val="21"/>
          <w:shd w:val="clear" w:color="auto" w:fill="EBEDF0"/>
        </w:rPr>
        <w:t>абз</w:t>
      </w:r>
      <w:proofErr w:type="spellEnd"/>
      <w:r w:rsidR="00960691" w:rsidRPr="00DF2A44">
        <w:rPr>
          <w:rFonts w:cs="Arial"/>
          <w:sz w:val="21"/>
          <w:szCs w:val="21"/>
          <w:shd w:val="clear" w:color="auto" w:fill="EBEDF0"/>
        </w:rPr>
        <w:t>. 6 п. 5 ст. 18.1 Федерального закона от 26.10.2002 N 127-ФЗ "О несостоятельности (банкротстве)"</w:t>
      </w:r>
      <w:r w:rsidR="008C6D43" w:rsidRPr="00DF2A44">
        <w:rPr>
          <w:rFonts w:cs="Arial"/>
          <w:sz w:val="21"/>
          <w:szCs w:val="21"/>
          <w:shd w:val="clear" w:color="auto" w:fill="EBEDF0"/>
        </w:rPr>
        <w:t>, а именно:</w:t>
      </w:r>
    </w:p>
    <w:p w:rsidR="008C6D43" w:rsidRPr="00DF2A44" w:rsidRDefault="008C6D43" w:rsidP="005A6A58">
      <w:pPr>
        <w:pStyle w:val="aa"/>
        <w:ind w:left="426"/>
        <w:jc w:val="both"/>
        <w:rPr>
          <w:sz w:val="21"/>
          <w:szCs w:val="21"/>
        </w:rPr>
      </w:pPr>
      <w:r w:rsidRPr="00DF2A44">
        <w:rPr>
          <w:rFonts w:cs="Arial"/>
          <w:b/>
          <w:sz w:val="21"/>
          <w:szCs w:val="21"/>
          <w:shd w:val="clear" w:color="auto" w:fill="EBEDF0"/>
        </w:rPr>
        <w:t xml:space="preserve">1.2.1 </w:t>
      </w:r>
      <w:r w:rsidRPr="00DF2A44">
        <w:rPr>
          <w:rFonts w:cs="Arial"/>
          <w:sz w:val="21"/>
          <w:szCs w:val="21"/>
          <w:shd w:val="clear" w:color="auto" w:fill="EBEDF0"/>
        </w:rPr>
        <w:t>На</w:t>
      </w:r>
      <w:r w:rsidRPr="00DF2A44">
        <w:rPr>
          <w:rFonts w:cs="Arial"/>
          <w:b/>
          <w:sz w:val="21"/>
          <w:szCs w:val="21"/>
          <w:shd w:val="clear" w:color="auto" w:fill="EBEDF0"/>
        </w:rPr>
        <w:t xml:space="preserve"> </w:t>
      </w:r>
      <w:r w:rsidRPr="00DF2A44">
        <w:rPr>
          <w:sz w:val="21"/>
          <w:szCs w:val="21"/>
        </w:rPr>
        <w:t>земельный участок с кадастровым номером 60:25:0040807:</w:t>
      </w:r>
      <w:proofErr w:type="gramStart"/>
      <w:r w:rsidRPr="00DF2A44">
        <w:rPr>
          <w:sz w:val="21"/>
          <w:szCs w:val="21"/>
        </w:rPr>
        <w:t>58</w:t>
      </w:r>
      <w:r w:rsidR="007B34B1" w:rsidRPr="00DF2A44">
        <w:rPr>
          <w:sz w:val="21"/>
          <w:szCs w:val="21"/>
        </w:rPr>
        <w:t xml:space="preserve"> </w:t>
      </w:r>
      <w:r w:rsidRPr="00DF2A44">
        <w:rPr>
          <w:sz w:val="21"/>
          <w:szCs w:val="21"/>
        </w:rPr>
        <w:t xml:space="preserve"> на</w:t>
      </w:r>
      <w:proofErr w:type="gramEnd"/>
      <w:r w:rsidRPr="00DF2A44">
        <w:rPr>
          <w:sz w:val="21"/>
          <w:szCs w:val="21"/>
        </w:rPr>
        <w:t xml:space="preserve"> основании договора об ипотеке</w:t>
      </w:r>
      <w:r w:rsidR="007B34B1" w:rsidRPr="00DF2A44">
        <w:rPr>
          <w:sz w:val="21"/>
          <w:szCs w:val="21"/>
        </w:rPr>
        <w:t xml:space="preserve"> </w:t>
      </w:r>
      <w:r w:rsidRPr="00DF2A44">
        <w:rPr>
          <w:sz w:val="21"/>
          <w:szCs w:val="21"/>
        </w:rPr>
        <w:t xml:space="preserve"> № 459-Зл-Ип</w:t>
      </w:r>
      <w:r w:rsidR="007B34B1" w:rsidRPr="00DF2A44">
        <w:rPr>
          <w:sz w:val="21"/>
          <w:szCs w:val="21"/>
        </w:rPr>
        <w:t xml:space="preserve"> от</w:t>
      </w:r>
      <w:r w:rsidRPr="00DF2A44">
        <w:rPr>
          <w:sz w:val="21"/>
          <w:szCs w:val="21"/>
        </w:rPr>
        <w:t xml:space="preserve"> 03.09.2014</w:t>
      </w:r>
      <w:r w:rsidR="00BE4AE1" w:rsidRPr="00DF2A44">
        <w:rPr>
          <w:sz w:val="21"/>
          <w:szCs w:val="21"/>
        </w:rPr>
        <w:t xml:space="preserve">г., </w:t>
      </w:r>
      <w:r w:rsidRPr="00DF2A44">
        <w:rPr>
          <w:sz w:val="21"/>
          <w:szCs w:val="21"/>
        </w:rPr>
        <w:t xml:space="preserve">  что подтверждается Записью в Едином государственном реестре недвижимости  60:25:0040807:58-60/099/2021-19 от 09.07.2021г.</w:t>
      </w:r>
    </w:p>
    <w:p w:rsidR="00DF00CE" w:rsidRPr="00DF2A44" w:rsidRDefault="00DA227D" w:rsidP="00DF00CE">
      <w:pPr>
        <w:pStyle w:val="aa"/>
        <w:ind w:left="426"/>
        <w:jc w:val="both"/>
        <w:rPr>
          <w:sz w:val="21"/>
          <w:szCs w:val="21"/>
        </w:rPr>
      </w:pPr>
      <w:r w:rsidRPr="00DF2A44">
        <w:rPr>
          <w:b/>
          <w:sz w:val="21"/>
          <w:szCs w:val="21"/>
        </w:rPr>
        <w:t xml:space="preserve">1.2.2. </w:t>
      </w:r>
      <w:r w:rsidR="00BE4AE1" w:rsidRPr="00DF2A44">
        <w:rPr>
          <w:sz w:val="21"/>
          <w:szCs w:val="21"/>
        </w:rPr>
        <w:t xml:space="preserve">На здание Главного корпуса с кадастровым </w:t>
      </w:r>
      <w:proofErr w:type="gramStart"/>
      <w:r w:rsidR="00BE4AE1" w:rsidRPr="00DF2A44">
        <w:rPr>
          <w:sz w:val="21"/>
          <w:szCs w:val="21"/>
        </w:rPr>
        <w:t>номером  60:25:0040807</w:t>
      </w:r>
      <w:proofErr w:type="gramEnd"/>
      <w:r w:rsidR="00BE4AE1" w:rsidRPr="00DF2A44">
        <w:rPr>
          <w:sz w:val="21"/>
          <w:szCs w:val="21"/>
        </w:rPr>
        <w:t>:69</w:t>
      </w:r>
      <w:r w:rsidR="007B34B1" w:rsidRPr="00DF2A44">
        <w:rPr>
          <w:sz w:val="21"/>
          <w:szCs w:val="21"/>
        </w:rPr>
        <w:t xml:space="preserve"> </w:t>
      </w:r>
      <w:r w:rsidR="00BE4AE1" w:rsidRPr="00DF2A44">
        <w:rPr>
          <w:sz w:val="21"/>
          <w:szCs w:val="21"/>
        </w:rPr>
        <w:t xml:space="preserve"> </w:t>
      </w:r>
      <w:r w:rsidR="007B34B1" w:rsidRPr="00DF2A44">
        <w:rPr>
          <w:sz w:val="21"/>
          <w:szCs w:val="21"/>
        </w:rPr>
        <w:t xml:space="preserve">  </w:t>
      </w:r>
      <w:r w:rsidR="00C56FB2" w:rsidRPr="00DF2A44">
        <w:rPr>
          <w:sz w:val="21"/>
          <w:szCs w:val="21"/>
        </w:rPr>
        <w:t xml:space="preserve"> </w:t>
      </w:r>
      <w:r w:rsidR="00BE4AE1" w:rsidRPr="00DF2A44">
        <w:rPr>
          <w:sz w:val="21"/>
          <w:szCs w:val="21"/>
        </w:rPr>
        <w:t xml:space="preserve"> на основании договора об ипотеке</w:t>
      </w:r>
      <w:r w:rsidR="007B34B1" w:rsidRPr="00DF2A44">
        <w:rPr>
          <w:sz w:val="21"/>
          <w:szCs w:val="21"/>
        </w:rPr>
        <w:t xml:space="preserve"> </w:t>
      </w:r>
      <w:r w:rsidR="00BE4AE1" w:rsidRPr="00DF2A44">
        <w:rPr>
          <w:sz w:val="21"/>
          <w:szCs w:val="21"/>
        </w:rPr>
        <w:t>№ 459-Зл-Ип</w:t>
      </w:r>
      <w:r w:rsidR="007B34B1" w:rsidRPr="00DF2A44">
        <w:rPr>
          <w:sz w:val="21"/>
          <w:szCs w:val="21"/>
        </w:rPr>
        <w:t xml:space="preserve"> от</w:t>
      </w:r>
      <w:r w:rsidR="00BE4AE1" w:rsidRPr="00DF2A44">
        <w:rPr>
          <w:sz w:val="21"/>
          <w:szCs w:val="21"/>
        </w:rPr>
        <w:t xml:space="preserve"> 03.09.2014</w:t>
      </w:r>
      <w:r w:rsidR="007B34B1" w:rsidRPr="00DF2A44">
        <w:rPr>
          <w:sz w:val="21"/>
          <w:szCs w:val="21"/>
        </w:rPr>
        <w:t>г.,</w:t>
      </w:r>
      <w:r w:rsidR="00BE4AE1" w:rsidRPr="00DF2A44">
        <w:rPr>
          <w:sz w:val="21"/>
          <w:szCs w:val="21"/>
        </w:rPr>
        <w:t xml:space="preserve">  </w:t>
      </w:r>
      <w:r w:rsidR="00C61E19" w:rsidRPr="00DF2A44">
        <w:rPr>
          <w:sz w:val="21"/>
          <w:szCs w:val="21"/>
        </w:rPr>
        <w:t xml:space="preserve"> </w:t>
      </w:r>
      <w:r w:rsidR="00BE4AE1" w:rsidRPr="00DF2A44">
        <w:rPr>
          <w:sz w:val="21"/>
          <w:szCs w:val="21"/>
        </w:rPr>
        <w:t xml:space="preserve"> </w:t>
      </w:r>
      <w:r w:rsidR="00DF00CE" w:rsidRPr="00DF2A44">
        <w:rPr>
          <w:sz w:val="21"/>
          <w:szCs w:val="21"/>
        </w:rPr>
        <w:t xml:space="preserve">что подтверждается Записью в Едином государственном реестре недвижимости  </w:t>
      </w:r>
      <w:r w:rsidR="00C61E19" w:rsidRPr="00DF2A44">
        <w:rPr>
          <w:sz w:val="21"/>
          <w:szCs w:val="21"/>
        </w:rPr>
        <w:t xml:space="preserve">60:25:0040807:69-60/099/2021-19 </w:t>
      </w:r>
      <w:r w:rsidR="00DF00CE" w:rsidRPr="00DF2A44">
        <w:rPr>
          <w:sz w:val="21"/>
          <w:szCs w:val="21"/>
        </w:rPr>
        <w:t>от 09.07.2021г.</w:t>
      </w:r>
    </w:p>
    <w:p w:rsidR="00C61E19" w:rsidRPr="00DF2A44" w:rsidRDefault="00DA227D" w:rsidP="00C61E19">
      <w:pPr>
        <w:pStyle w:val="aa"/>
        <w:ind w:left="426"/>
        <w:jc w:val="both"/>
        <w:rPr>
          <w:sz w:val="21"/>
          <w:szCs w:val="21"/>
        </w:rPr>
      </w:pPr>
      <w:r w:rsidRPr="00DF2A44">
        <w:rPr>
          <w:b/>
          <w:sz w:val="21"/>
          <w:szCs w:val="21"/>
        </w:rPr>
        <w:t>1.2.3.</w:t>
      </w:r>
      <w:r w:rsidR="00DF00CE" w:rsidRPr="00DF2A44">
        <w:rPr>
          <w:sz w:val="21"/>
          <w:szCs w:val="21"/>
        </w:rPr>
        <w:t xml:space="preserve"> </w:t>
      </w:r>
      <w:r w:rsidR="00C56FB2" w:rsidRPr="00DF2A44">
        <w:rPr>
          <w:sz w:val="21"/>
          <w:szCs w:val="21"/>
        </w:rPr>
        <w:t>На здание</w:t>
      </w:r>
      <w:r w:rsidR="00C56FB2" w:rsidRPr="00DF2A44">
        <w:rPr>
          <w:b/>
          <w:sz w:val="21"/>
          <w:szCs w:val="21"/>
        </w:rPr>
        <w:t xml:space="preserve"> </w:t>
      </w:r>
      <w:r w:rsidR="00C56FB2" w:rsidRPr="00DF2A44">
        <w:rPr>
          <w:sz w:val="21"/>
          <w:szCs w:val="21"/>
        </w:rPr>
        <w:t xml:space="preserve">склада </w:t>
      </w:r>
      <w:proofErr w:type="gramStart"/>
      <w:r w:rsidR="00C56FB2" w:rsidRPr="00DF2A44">
        <w:rPr>
          <w:sz w:val="21"/>
          <w:szCs w:val="21"/>
        </w:rPr>
        <w:t>ГСМ  с</w:t>
      </w:r>
      <w:proofErr w:type="gramEnd"/>
      <w:r w:rsidR="00C56FB2" w:rsidRPr="00DF2A44">
        <w:rPr>
          <w:sz w:val="21"/>
          <w:szCs w:val="21"/>
        </w:rPr>
        <w:t xml:space="preserve"> кадастровым номером 60:25:0040807:68</w:t>
      </w:r>
      <w:r w:rsidR="00D15C76" w:rsidRPr="00DF2A44">
        <w:rPr>
          <w:sz w:val="21"/>
          <w:szCs w:val="21"/>
        </w:rPr>
        <w:t xml:space="preserve"> </w:t>
      </w:r>
      <w:r w:rsidR="00C61E19" w:rsidRPr="00DF2A44">
        <w:rPr>
          <w:sz w:val="21"/>
          <w:szCs w:val="21"/>
        </w:rPr>
        <w:t xml:space="preserve">на основании договора об ипотеке № 459-Зл-Ип от 03.09.2014г.,    что подтверждается Записью в Едином государственном реестре недвижимости  </w:t>
      </w:r>
      <w:r w:rsidR="006B19BD" w:rsidRPr="00DF2A44">
        <w:rPr>
          <w:sz w:val="21"/>
          <w:szCs w:val="21"/>
        </w:rPr>
        <w:t xml:space="preserve"> 60:25:0040807:68-60/099/2021-19</w:t>
      </w:r>
      <w:r w:rsidR="00C61E19" w:rsidRPr="00DF2A44">
        <w:rPr>
          <w:sz w:val="21"/>
          <w:szCs w:val="21"/>
        </w:rPr>
        <w:t xml:space="preserve"> от 09.07.2021г.</w:t>
      </w:r>
    </w:p>
    <w:p w:rsidR="00DA227D" w:rsidRPr="00DF2A44" w:rsidRDefault="00DA227D" w:rsidP="00C61E19">
      <w:pPr>
        <w:pStyle w:val="aa"/>
        <w:ind w:left="426"/>
        <w:jc w:val="both"/>
        <w:rPr>
          <w:sz w:val="21"/>
          <w:szCs w:val="21"/>
        </w:rPr>
      </w:pPr>
      <w:r w:rsidRPr="00DF2A44">
        <w:rPr>
          <w:b/>
          <w:sz w:val="21"/>
          <w:szCs w:val="21"/>
        </w:rPr>
        <w:t>1.2.4.</w:t>
      </w:r>
      <w:r w:rsidR="00C56FB2" w:rsidRPr="00DF2A44">
        <w:rPr>
          <w:b/>
          <w:sz w:val="21"/>
          <w:szCs w:val="21"/>
        </w:rPr>
        <w:t xml:space="preserve"> </w:t>
      </w:r>
      <w:r w:rsidR="007B34B1" w:rsidRPr="00DF2A44">
        <w:rPr>
          <w:sz w:val="21"/>
          <w:szCs w:val="21"/>
        </w:rPr>
        <w:t>На здание пневмотранспорта - станция пересыпки</w:t>
      </w:r>
      <w:r w:rsidR="007B34B1" w:rsidRPr="00DF2A44">
        <w:rPr>
          <w:b/>
          <w:sz w:val="21"/>
          <w:szCs w:val="21"/>
        </w:rPr>
        <w:t xml:space="preserve"> </w:t>
      </w:r>
      <w:r w:rsidR="007B34B1" w:rsidRPr="00DF2A44">
        <w:rPr>
          <w:sz w:val="21"/>
          <w:szCs w:val="21"/>
        </w:rPr>
        <w:t>с кадастровым номером 60:25:0040807:95</w:t>
      </w:r>
      <w:r w:rsidR="00D15C76" w:rsidRPr="00DF2A44">
        <w:rPr>
          <w:sz w:val="21"/>
          <w:szCs w:val="21"/>
        </w:rPr>
        <w:t xml:space="preserve"> на основании договора об </w:t>
      </w:r>
      <w:proofErr w:type="gramStart"/>
      <w:r w:rsidR="00D15C76" w:rsidRPr="00DF2A44">
        <w:rPr>
          <w:sz w:val="21"/>
          <w:szCs w:val="21"/>
        </w:rPr>
        <w:t>ипотеке  №</w:t>
      </w:r>
      <w:proofErr w:type="gramEnd"/>
      <w:r w:rsidR="00D15C76" w:rsidRPr="00DF2A44">
        <w:rPr>
          <w:sz w:val="21"/>
          <w:szCs w:val="21"/>
        </w:rPr>
        <w:t> 459-Зл-Ип от 03.09.2014г.,   что подтверждается Записью в Едином государственном реестре недвижимости 60:25:0040807:95-60/099/2021-19 от  09.07.201г.</w:t>
      </w:r>
    </w:p>
    <w:p w:rsidR="00462771" w:rsidRPr="00DF2A44" w:rsidRDefault="00462771" w:rsidP="008C6D43">
      <w:pPr>
        <w:pStyle w:val="aa"/>
        <w:ind w:left="426"/>
        <w:jc w:val="both"/>
        <w:rPr>
          <w:b/>
          <w:sz w:val="21"/>
          <w:szCs w:val="21"/>
          <w:highlight w:val="yellow"/>
        </w:rPr>
      </w:pPr>
    </w:p>
    <w:p w:rsidR="00D14960" w:rsidRPr="00A1055D" w:rsidRDefault="00821490" w:rsidP="00821490">
      <w:pPr>
        <w:pStyle w:val="ad"/>
        <w:jc w:val="both"/>
        <w:rPr>
          <w:sz w:val="21"/>
          <w:szCs w:val="21"/>
        </w:rPr>
      </w:pPr>
      <w:r w:rsidRPr="00A1055D">
        <w:rPr>
          <w:b/>
          <w:sz w:val="21"/>
          <w:szCs w:val="21"/>
        </w:rPr>
        <w:t>1.3.</w:t>
      </w:r>
      <w:r w:rsidRPr="00A1055D">
        <w:rPr>
          <w:sz w:val="21"/>
          <w:szCs w:val="21"/>
        </w:rPr>
        <w:t xml:space="preserve"> Согласно выписке из ЕГРН от ____ № ___________ в   пределах земельного </w:t>
      </w:r>
      <w:proofErr w:type="gramStart"/>
      <w:r w:rsidRPr="00A1055D">
        <w:rPr>
          <w:sz w:val="21"/>
          <w:szCs w:val="21"/>
        </w:rPr>
        <w:t>участка  с</w:t>
      </w:r>
      <w:proofErr w:type="gramEnd"/>
      <w:r w:rsidRPr="00A1055D">
        <w:rPr>
          <w:sz w:val="21"/>
          <w:szCs w:val="21"/>
        </w:rPr>
        <w:t xml:space="preserve">  кадастровым №:60:25:0040807:58</w:t>
      </w:r>
      <w:r w:rsidR="000E4D1A">
        <w:rPr>
          <w:sz w:val="21"/>
          <w:szCs w:val="21"/>
        </w:rPr>
        <w:t>, помимо продаваемых объектов недвижимости, указанных в  п. 1.1.2, 1.1.3, 1.1.4,</w:t>
      </w:r>
      <w:r w:rsidRPr="00A1055D">
        <w:rPr>
          <w:sz w:val="21"/>
          <w:szCs w:val="21"/>
        </w:rPr>
        <w:t xml:space="preserve"> расположены следующие объекты недвижимости</w:t>
      </w:r>
      <w:r w:rsidR="00DF00CE" w:rsidRPr="00A1055D">
        <w:rPr>
          <w:sz w:val="21"/>
          <w:szCs w:val="21"/>
        </w:rPr>
        <w:t xml:space="preserve"> </w:t>
      </w:r>
      <w:r w:rsidRPr="00A1055D">
        <w:rPr>
          <w:sz w:val="21"/>
          <w:szCs w:val="21"/>
        </w:rPr>
        <w:t xml:space="preserve"> с кадастровыми </w:t>
      </w:r>
      <w:r w:rsidR="00DF00CE" w:rsidRPr="00A1055D">
        <w:rPr>
          <w:sz w:val="21"/>
          <w:szCs w:val="21"/>
        </w:rPr>
        <w:t>номерами</w:t>
      </w:r>
      <w:r w:rsidRPr="00A1055D">
        <w:rPr>
          <w:sz w:val="21"/>
          <w:szCs w:val="21"/>
        </w:rPr>
        <w:t xml:space="preserve"> 60:25:0000000:694, 60:25:0040807:91, 60:25:0040810:14. </w:t>
      </w:r>
    </w:p>
    <w:p w:rsidR="00BE4AE1" w:rsidRPr="00A1055D" w:rsidRDefault="00BE4AE1" w:rsidP="00DF00CE">
      <w:pPr>
        <w:pStyle w:val="ad"/>
        <w:jc w:val="both"/>
        <w:rPr>
          <w:sz w:val="21"/>
          <w:szCs w:val="21"/>
        </w:rPr>
      </w:pPr>
      <w:r w:rsidRPr="00A1055D">
        <w:rPr>
          <w:b/>
          <w:sz w:val="21"/>
          <w:szCs w:val="21"/>
        </w:rPr>
        <w:t xml:space="preserve">1.4. </w:t>
      </w:r>
      <w:r w:rsidRPr="00A1055D">
        <w:rPr>
          <w:sz w:val="21"/>
          <w:szCs w:val="21"/>
        </w:rPr>
        <w:t xml:space="preserve">Согласно выписке из ЕГРН от ____ № ___________ </w:t>
      </w:r>
      <w:r w:rsidR="00DF00CE" w:rsidRPr="00A1055D">
        <w:rPr>
          <w:sz w:val="21"/>
          <w:szCs w:val="21"/>
        </w:rPr>
        <w:t>здани</w:t>
      </w:r>
      <w:r w:rsidR="005A6A58">
        <w:rPr>
          <w:sz w:val="21"/>
          <w:szCs w:val="21"/>
        </w:rPr>
        <w:t>е</w:t>
      </w:r>
      <w:r w:rsidR="00DF00CE" w:rsidRPr="00A1055D">
        <w:rPr>
          <w:sz w:val="21"/>
          <w:szCs w:val="21"/>
        </w:rPr>
        <w:t xml:space="preserve"> Главного корпуса с кадастровым </w:t>
      </w:r>
      <w:proofErr w:type="gramStart"/>
      <w:r w:rsidR="00DF00CE" w:rsidRPr="00A1055D">
        <w:rPr>
          <w:sz w:val="21"/>
          <w:szCs w:val="21"/>
        </w:rPr>
        <w:t>номером  60</w:t>
      </w:r>
      <w:proofErr w:type="gramEnd"/>
      <w:r w:rsidR="00DF00CE" w:rsidRPr="00A1055D">
        <w:rPr>
          <w:sz w:val="21"/>
          <w:szCs w:val="21"/>
        </w:rPr>
        <w:t xml:space="preserve">:25:0040807:69  </w:t>
      </w:r>
      <w:r w:rsidR="005A6A58" w:rsidRPr="005A6A58">
        <w:rPr>
          <w:sz w:val="21"/>
          <w:szCs w:val="21"/>
        </w:rPr>
        <w:t>60:25:0040807:69 расположено в пределах объектов недвижимости с кадастровыми №№60:25:0040807:29, 60:25:0040807:36, 60:25:0040807:40, 60:25:0040807:58</w:t>
      </w:r>
      <w:r w:rsidR="007B34B1" w:rsidRPr="00A1055D">
        <w:rPr>
          <w:sz w:val="21"/>
          <w:szCs w:val="21"/>
        </w:rPr>
        <w:t>.</w:t>
      </w:r>
      <w:r w:rsidR="00DF00CE" w:rsidRPr="00A1055D">
        <w:rPr>
          <w:sz w:val="21"/>
          <w:szCs w:val="21"/>
        </w:rPr>
        <w:t xml:space="preserve"> </w:t>
      </w:r>
    </w:p>
    <w:p w:rsidR="0075435A" w:rsidRPr="00A1055D" w:rsidRDefault="0075435A" w:rsidP="0075435A">
      <w:pPr>
        <w:pStyle w:val="ad"/>
        <w:jc w:val="both"/>
        <w:rPr>
          <w:sz w:val="21"/>
          <w:szCs w:val="21"/>
        </w:rPr>
      </w:pPr>
      <w:r w:rsidRPr="00A1055D">
        <w:rPr>
          <w:sz w:val="21"/>
          <w:szCs w:val="21"/>
        </w:rPr>
        <w:t xml:space="preserve">1.5. Согласно выписке из ЕГРН от ____ № ___________ </w:t>
      </w:r>
      <w:r w:rsidR="005A6A58">
        <w:rPr>
          <w:sz w:val="21"/>
          <w:szCs w:val="21"/>
        </w:rPr>
        <w:t>здание</w:t>
      </w:r>
      <w:r w:rsidRPr="00A1055D">
        <w:rPr>
          <w:sz w:val="21"/>
          <w:szCs w:val="21"/>
        </w:rPr>
        <w:t xml:space="preserve"> склада ГСМ с кадастровым номером 60:25:0040807:68 </w:t>
      </w:r>
      <w:proofErr w:type="gramStart"/>
      <w:r w:rsidR="005A6A58" w:rsidRPr="005A6A58">
        <w:rPr>
          <w:sz w:val="21"/>
          <w:szCs w:val="21"/>
        </w:rPr>
        <w:t>расположено  в</w:t>
      </w:r>
      <w:proofErr w:type="gramEnd"/>
      <w:r w:rsidR="005A6A58" w:rsidRPr="005A6A58">
        <w:rPr>
          <w:sz w:val="21"/>
          <w:szCs w:val="21"/>
        </w:rPr>
        <w:t xml:space="preserve"> пределах объек</w:t>
      </w:r>
      <w:r w:rsidR="005A6A58">
        <w:rPr>
          <w:sz w:val="21"/>
          <w:szCs w:val="21"/>
        </w:rPr>
        <w:t>тов недвижимости с кадастровыми №</w:t>
      </w:r>
      <w:bookmarkStart w:id="0" w:name="_GoBack"/>
      <w:bookmarkEnd w:id="0"/>
      <w:r w:rsidR="005A6A58" w:rsidRPr="005A6A58">
        <w:rPr>
          <w:sz w:val="21"/>
          <w:szCs w:val="21"/>
        </w:rPr>
        <w:t>№60:25:0040807:12,60:25:0040807:19,60:25:0040807:22,60:25:0040807:29,60:25:0040807:30,60:25:0040807:33, 60:25:0040807:36, 60:25:0040807:40, 60:25:0040807:41, 60:25:0040807:49, 60:25:0040807:58</w:t>
      </w:r>
      <w:r w:rsidR="007B34B1" w:rsidRPr="00A1055D">
        <w:rPr>
          <w:sz w:val="21"/>
          <w:szCs w:val="21"/>
        </w:rPr>
        <w:t>.</w:t>
      </w:r>
      <w:r w:rsidRPr="00A1055D">
        <w:rPr>
          <w:sz w:val="21"/>
          <w:szCs w:val="21"/>
        </w:rPr>
        <w:t xml:space="preserve"> </w:t>
      </w:r>
    </w:p>
    <w:p w:rsidR="00A1055D" w:rsidRPr="00A1055D" w:rsidRDefault="007E674B" w:rsidP="00A1055D">
      <w:pPr>
        <w:pStyle w:val="ad"/>
        <w:jc w:val="both"/>
        <w:rPr>
          <w:sz w:val="21"/>
          <w:szCs w:val="21"/>
        </w:rPr>
      </w:pPr>
      <w:r w:rsidRPr="00A1055D">
        <w:rPr>
          <w:sz w:val="21"/>
          <w:szCs w:val="21"/>
        </w:rPr>
        <w:t xml:space="preserve">1.6. </w:t>
      </w:r>
      <w:r w:rsidR="00A1055D" w:rsidRPr="00A1055D">
        <w:rPr>
          <w:sz w:val="21"/>
          <w:szCs w:val="21"/>
        </w:rPr>
        <w:t xml:space="preserve">В пор. ст. 5 ГК РФ, в соответствии </w:t>
      </w:r>
      <w:proofErr w:type="gramStart"/>
      <w:r w:rsidR="00A1055D" w:rsidRPr="00A1055D">
        <w:rPr>
          <w:sz w:val="21"/>
          <w:szCs w:val="21"/>
        </w:rPr>
        <w:t>с  обычаями</w:t>
      </w:r>
      <w:proofErr w:type="gramEnd"/>
      <w:r w:rsidR="00A1055D" w:rsidRPr="00A1055D">
        <w:rPr>
          <w:sz w:val="21"/>
          <w:szCs w:val="21"/>
        </w:rPr>
        <w:t xml:space="preserve"> делового оборота Объект продажи  передается Продавцом  и должен быть принят Покупателем  в текущем  состоянии на дату продажи  как есть «</w:t>
      </w:r>
      <w:proofErr w:type="spellStart"/>
      <w:r w:rsidR="00A1055D" w:rsidRPr="00A1055D">
        <w:rPr>
          <w:sz w:val="21"/>
          <w:szCs w:val="21"/>
        </w:rPr>
        <w:t>as</w:t>
      </w:r>
      <w:proofErr w:type="spellEnd"/>
      <w:r w:rsidR="00A1055D" w:rsidRPr="00A1055D">
        <w:rPr>
          <w:sz w:val="21"/>
          <w:szCs w:val="21"/>
        </w:rPr>
        <w:t xml:space="preserve"> </w:t>
      </w:r>
      <w:proofErr w:type="spellStart"/>
      <w:r w:rsidR="00A1055D" w:rsidRPr="00A1055D">
        <w:rPr>
          <w:sz w:val="21"/>
          <w:szCs w:val="21"/>
        </w:rPr>
        <w:t>is</w:t>
      </w:r>
      <w:proofErr w:type="spellEnd"/>
      <w:r w:rsidR="00A1055D" w:rsidRPr="00A1055D">
        <w:rPr>
          <w:sz w:val="21"/>
          <w:szCs w:val="21"/>
        </w:rPr>
        <w:t>» - без каких либо  дополнительных гарантий по качеству объекта продажи и иных характеризующих списком  продаваемого Объекта.</w:t>
      </w:r>
    </w:p>
    <w:p w:rsidR="00A1055D" w:rsidRPr="00A1055D" w:rsidRDefault="007E674B" w:rsidP="007E674B">
      <w:pPr>
        <w:jc w:val="both"/>
        <w:rPr>
          <w:sz w:val="21"/>
          <w:szCs w:val="21"/>
        </w:rPr>
      </w:pPr>
      <w:r w:rsidRPr="00A1055D">
        <w:rPr>
          <w:sz w:val="21"/>
          <w:szCs w:val="21"/>
        </w:rPr>
        <w:t>Сведения об иных обременениях на Объект продажи у Продавца отсутствуют.</w:t>
      </w:r>
      <w:r w:rsidR="000076E0" w:rsidRPr="00A1055D">
        <w:rPr>
          <w:sz w:val="21"/>
          <w:szCs w:val="21"/>
        </w:rPr>
        <w:t xml:space="preserve"> </w:t>
      </w:r>
    </w:p>
    <w:p w:rsidR="00D1029D" w:rsidRPr="00A1055D" w:rsidRDefault="000076E0" w:rsidP="007E674B">
      <w:pPr>
        <w:jc w:val="both"/>
        <w:rPr>
          <w:sz w:val="21"/>
          <w:szCs w:val="21"/>
        </w:rPr>
      </w:pPr>
      <w:r w:rsidRPr="00A1055D">
        <w:rPr>
          <w:sz w:val="21"/>
          <w:szCs w:val="21"/>
        </w:rPr>
        <w:t xml:space="preserve">Обязанность Покупателя </w:t>
      </w:r>
      <w:proofErr w:type="gramStart"/>
      <w:r w:rsidRPr="00A1055D">
        <w:rPr>
          <w:sz w:val="21"/>
          <w:szCs w:val="21"/>
        </w:rPr>
        <w:t>принять  Объект</w:t>
      </w:r>
      <w:proofErr w:type="gramEnd"/>
      <w:r w:rsidRPr="00A1055D">
        <w:rPr>
          <w:sz w:val="21"/>
          <w:szCs w:val="21"/>
        </w:rPr>
        <w:t xml:space="preserve">  в текущем состоянии</w:t>
      </w:r>
      <w:r w:rsidR="007E674B" w:rsidRPr="00A1055D">
        <w:rPr>
          <w:sz w:val="21"/>
          <w:szCs w:val="21"/>
        </w:rPr>
        <w:t xml:space="preserve"> </w:t>
      </w:r>
      <w:r w:rsidR="004C7F0C" w:rsidRPr="00A1055D">
        <w:rPr>
          <w:sz w:val="21"/>
          <w:szCs w:val="21"/>
        </w:rPr>
        <w:t>подразумевает  согласие Продавца со всеми обременениями, ограничениями  и условиями, как  имеющимися так и которые могут быть на момент принятия Объекта.</w:t>
      </w:r>
    </w:p>
    <w:p w:rsidR="00DE50E1" w:rsidRPr="00DF2A44" w:rsidRDefault="00DE50E1">
      <w:pPr>
        <w:widowControl w:val="0"/>
        <w:jc w:val="both"/>
        <w:rPr>
          <w:sz w:val="22"/>
          <w:szCs w:val="22"/>
          <w:highlight w:val="yellow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 2.  ЦЕНА ОБЪЕКТА ПРОДАЖИ И ПОРЯДОК РАСЧЕТОВ</w:t>
      </w:r>
    </w:p>
    <w:p w:rsidR="00DE50E1" w:rsidRDefault="00DE50E1">
      <w:pPr>
        <w:widowControl w:val="0"/>
        <w:jc w:val="both"/>
        <w:rPr>
          <w:b/>
          <w:bCs/>
          <w:color w:val="000000"/>
          <w:sz w:val="21"/>
          <w:szCs w:val="21"/>
        </w:rPr>
      </w:pPr>
      <w:r>
        <w:rPr>
          <w:b/>
          <w:sz w:val="21"/>
          <w:szCs w:val="21"/>
        </w:rPr>
        <w:t>2.1. </w:t>
      </w:r>
      <w:r>
        <w:rPr>
          <w:b/>
          <w:bCs/>
          <w:color w:val="000000"/>
          <w:sz w:val="21"/>
          <w:szCs w:val="21"/>
        </w:rPr>
        <w:t xml:space="preserve"> Цена Объекта </w:t>
      </w:r>
      <w:proofErr w:type="gramStart"/>
      <w:r>
        <w:rPr>
          <w:b/>
          <w:bCs/>
          <w:color w:val="000000"/>
          <w:sz w:val="21"/>
          <w:szCs w:val="21"/>
        </w:rPr>
        <w:t>продажи  опред</w:t>
      </w:r>
      <w:r w:rsidR="00337A91">
        <w:rPr>
          <w:b/>
          <w:bCs/>
          <w:color w:val="000000"/>
          <w:sz w:val="21"/>
          <w:szCs w:val="21"/>
        </w:rPr>
        <w:t>елена</w:t>
      </w:r>
      <w:proofErr w:type="gramEnd"/>
      <w:r w:rsidR="00337A91">
        <w:rPr>
          <w:b/>
          <w:bCs/>
          <w:color w:val="000000"/>
          <w:sz w:val="21"/>
          <w:szCs w:val="21"/>
        </w:rPr>
        <w:t xml:space="preserve"> на открытых торгах в посредством публичного предложения</w:t>
      </w:r>
      <w:r>
        <w:rPr>
          <w:b/>
          <w:bCs/>
          <w:color w:val="000000"/>
          <w:sz w:val="21"/>
          <w:szCs w:val="21"/>
        </w:rPr>
        <w:t xml:space="preserve">,  по продаже  имущества </w:t>
      </w:r>
      <w:r w:rsidR="00214565">
        <w:rPr>
          <w:b/>
          <w:bCs/>
          <w:color w:val="000000"/>
          <w:sz w:val="21"/>
          <w:szCs w:val="21"/>
        </w:rPr>
        <w:t xml:space="preserve">ООО </w:t>
      </w:r>
      <w:r w:rsidR="00727030">
        <w:rPr>
          <w:b/>
          <w:bCs/>
          <w:color w:val="000000"/>
          <w:sz w:val="21"/>
          <w:szCs w:val="21"/>
        </w:rPr>
        <w:t>«</w:t>
      </w:r>
      <w:r w:rsidR="00D14960">
        <w:rPr>
          <w:b/>
          <w:bCs/>
          <w:color w:val="000000"/>
          <w:sz w:val="21"/>
          <w:szCs w:val="21"/>
        </w:rPr>
        <w:t>Армада</w:t>
      </w:r>
      <w:r w:rsidR="00727030">
        <w:rPr>
          <w:b/>
          <w:bCs/>
          <w:color w:val="000000"/>
          <w:sz w:val="21"/>
          <w:szCs w:val="21"/>
        </w:rPr>
        <w:t>»</w:t>
      </w:r>
      <w:r w:rsidR="00E758AB"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 xml:space="preserve"> (Протокол о результатах проведения открытых торгов от ____________г. № _______, Лот № ____),  и составляет  __________________________.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2.2. </w:t>
      </w:r>
      <w:r>
        <w:rPr>
          <w:sz w:val="21"/>
          <w:szCs w:val="21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2.3. </w:t>
      </w:r>
      <w:r>
        <w:rPr>
          <w:sz w:val="21"/>
          <w:szCs w:val="21"/>
        </w:rPr>
        <w:t xml:space="preserve">Оплата цены Объекта продажи осуществляется Покупателем в </w:t>
      </w:r>
      <w:proofErr w:type="gramStart"/>
      <w:r>
        <w:rPr>
          <w:sz w:val="21"/>
          <w:szCs w:val="21"/>
        </w:rPr>
        <w:t xml:space="preserve">течение </w:t>
      </w:r>
      <w:r>
        <w:rPr>
          <w:i/>
          <w:sz w:val="21"/>
          <w:szCs w:val="21"/>
          <w:u w:val="single"/>
        </w:rPr>
        <w:t> 30</w:t>
      </w:r>
      <w:proofErr w:type="gramEnd"/>
      <w:r>
        <w:rPr>
          <w:i/>
          <w:sz w:val="21"/>
          <w:szCs w:val="21"/>
          <w:u w:val="single"/>
        </w:rPr>
        <w:t> (тридцати)</w:t>
      </w:r>
      <w:r>
        <w:rPr>
          <w:sz w:val="21"/>
          <w:szCs w:val="21"/>
        </w:rPr>
        <w:t xml:space="preserve"> дней с момента подписания настоящего договора купли-продажи</w:t>
      </w:r>
      <w:r w:rsidR="00E758AB">
        <w:rPr>
          <w:sz w:val="21"/>
          <w:szCs w:val="21"/>
        </w:rPr>
        <w:t>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2.4.</w:t>
      </w:r>
      <w:r>
        <w:rPr>
          <w:sz w:val="21"/>
          <w:szCs w:val="21"/>
        </w:rPr>
        <w:t xml:space="preserve"> Сумма задатка, уплаченного </w:t>
      </w:r>
      <w:proofErr w:type="gramStart"/>
      <w:r>
        <w:rPr>
          <w:sz w:val="21"/>
          <w:szCs w:val="21"/>
        </w:rPr>
        <w:t>Покупателем  за</w:t>
      </w:r>
      <w:proofErr w:type="gramEnd"/>
      <w:r>
        <w:rPr>
          <w:sz w:val="21"/>
          <w:szCs w:val="21"/>
        </w:rPr>
        <w:t xml:space="preserve"> участие в реализации имущества в сумме ___________________,</w:t>
      </w:r>
      <w:r w:rsidR="0021456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зачитывается </w:t>
      </w:r>
      <w:r>
        <w:rPr>
          <w:color w:val="000000"/>
          <w:sz w:val="22"/>
          <w:szCs w:val="22"/>
        </w:rPr>
        <w:t>в счет исполнения обязательств Покупателя по оплате цены Объекта продажи указанной в пункте 2.1 настоящего Договора.</w:t>
      </w:r>
      <w:r>
        <w:rPr>
          <w:sz w:val="21"/>
          <w:szCs w:val="21"/>
        </w:rPr>
        <w:t xml:space="preserve"> </w:t>
      </w:r>
    </w:p>
    <w:p w:rsidR="00DE50E1" w:rsidRDefault="00DE50E1">
      <w:pPr>
        <w:widowControl w:val="0"/>
        <w:spacing w:before="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2.5. Обязательства Покупателя по оплате Объекта продажи считаются исполненными в момент поступления денежных средств на расчетный счет Продавца. 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3.  ОБЯЗАННОСТИ СТОРОН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3.1. </w:t>
      </w:r>
      <w:r>
        <w:rPr>
          <w:sz w:val="21"/>
          <w:szCs w:val="21"/>
        </w:rPr>
        <w:t>Продавец обязуется: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передать Покупателю по акту приема-передачи, подписываемому Сторонами, Объект продажи полностью в течение </w:t>
      </w:r>
      <w:r>
        <w:rPr>
          <w:i/>
          <w:sz w:val="21"/>
          <w:szCs w:val="21"/>
          <w:u w:val="single"/>
        </w:rPr>
        <w:t>30</w:t>
      </w:r>
      <w:r>
        <w:rPr>
          <w:i/>
          <w:sz w:val="21"/>
          <w:szCs w:val="21"/>
          <w:u w:val="single"/>
          <w:lang w:val="en-US"/>
        </w:rPr>
        <w:t> </w:t>
      </w:r>
      <w:r>
        <w:rPr>
          <w:i/>
          <w:sz w:val="21"/>
          <w:szCs w:val="21"/>
          <w:u w:val="single"/>
        </w:rPr>
        <w:t>(тридцати)</w:t>
      </w:r>
      <w:r>
        <w:rPr>
          <w:sz w:val="21"/>
          <w:szCs w:val="21"/>
          <w:lang w:val="en-US"/>
        </w:rPr>
        <w:t> </w:t>
      </w:r>
      <w:r>
        <w:rPr>
          <w:sz w:val="21"/>
          <w:szCs w:val="21"/>
        </w:rPr>
        <w:t xml:space="preserve">дней с </w:t>
      </w:r>
      <w:proofErr w:type="gramStart"/>
      <w:r>
        <w:rPr>
          <w:sz w:val="21"/>
          <w:szCs w:val="21"/>
        </w:rPr>
        <w:t>момента  полной</w:t>
      </w:r>
      <w:proofErr w:type="gramEnd"/>
      <w:r>
        <w:rPr>
          <w:sz w:val="21"/>
          <w:szCs w:val="21"/>
        </w:rPr>
        <w:t xml:space="preserve"> оплаты имущества;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одновременно с передачей Объекта продажи передать Покупателю все имеющиеся и относящиеся к Объекту продажи </w:t>
      </w:r>
      <w:proofErr w:type="gramStart"/>
      <w:r>
        <w:rPr>
          <w:sz w:val="21"/>
          <w:szCs w:val="21"/>
        </w:rPr>
        <w:t>документы ;</w:t>
      </w:r>
      <w:proofErr w:type="gramEnd"/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известить Покупателя о дне и времени передачи Объекта продажи </w:t>
      </w:r>
      <w:proofErr w:type="gramStart"/>
      <w:r>
        <w:rPr>
          <w:sz w:val="21"/>
          <w:szCs w:val="21"/>
        </w:rPr>
        <w:t xml:space="preserve">за </w:t>
      </w:r>
      <w:r>
        <w:rPr>
          <w:i/>
          <w:sz w:val="21"/>
          <w:szCs w:val="21"/>
          <w:u w:val="single"/>
        </w:rPr>
        <w:t> 1</w:t>
      </w:r>
      <w:proofErr w:type="gramEnd"/>
      <w:r>
        <w:rPr>
          <w:i/>
          <w:sz w:val="21"/>
          <w:szCs w:val="21"/>
          <w:u w:val="single"/>
        </w:rPr>
        <w:t> (Один)</w:t>
      </w:r>
      <w:r>
        <w:rPr>
          <w:sz w:val="21"/>
          <w:szCs w:val="21"/>
        </w:rPr>
        <w:t xml:space="preserve"> день до дня передачи.</w:t>
      </w:r>
    </w:p>
    <w:p w:rsidR="00DE50E1" w:rsidRDefault="00DE50E1">
      <w:pPr>
        <w:widowControl w:val="0"/>
        <w:ind w:left="-57" w:firstLine="57"/>
        <w:jc w:val="both"/>
        <w:rPr>
          <w:sz w:val="21"/>
          <w:szCs w:val="21"/>
        </w:rPr>
      </w:pPr>
      <w:r>
        <w:rPr>
          <w:b/>
          <w:sz w:val="21"/>
          <w:szCs w:val="21"/>
        </w:rPr>
        <w:t>3.2. </w:t>
      </w:r>
      <w:r>
        <w:rPr>
          <w:sz w:val="21"/>
          <w:szCs w:val="21"/>
        </w:rPr>
        <w:t>Покупатель обязуется: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>принять Объект продажи в момент их передачи Продавцом по акту приема-передачи, подписываемому Сторонами;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>оплатить приобретенный Объект продажи в порядке, определенном п.2 настоящего Договора;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rFonts w:cs="Times New Roman"/>
          <w:sz w:val="21"/>
          <w:szCs w:val="21"/>
        </w:rPr>
      </w:pPr>
      <w:r>
        <w:rPr>
          <w:sz w:val="21"/>
          <w:szCs w:val="21"/>
        </w:rPr>
        <w:t>нести расходы по заключению настоящего Договора, государственной регистрации перехода права собственности на Объект продажи,</w:t>
      </w:r>
      <w:r>
        <w:rPr>
          <w:rFonts w:cs="Times New Roman"/>
          <w:sz w:val="21"/>
          <w:szCs w:val="21"/>
        </w:rPr>
        <w:t xml:space="preserve"> а также все иные расходы, прямо или косвенно связанные с исполнением настоящего договора.</w:t>
      </w:r>
    </w:p>
    <w:p w:rsidR="00DE50E1" w:rsidRDefault="00DE50E1">
      <w:pPr>
        <w:widowControl w:val="0"/>
        <w:ind w:firstLine="57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4.  ПЕРЕДАЧА ОБЪЕКТА ПРОДАЖИ</w:t>
      </w:r>
    </w:p>
    <w:p w:rsidR="00DE50E1" w:rsidRDefault="00DE50E1">
      <w:pPr>
        <w:pStyle w:val="310"/>
        <w:spacing w:line="100" w:lineRule="atLeast"/>
        <w:jc w:val="both"/>
        <w:rPr>
          <w:sz w:val="21"/>
          <w:szCs w:val="21"/>
        </w:rPr>
      </w:pPr>
      <w:r>
        <w:rPr>
          <w:b/>
          <w:sz w:val="21"/>
          <w:szCs w:val="21"/>
        </w:rPr>
        <w:t>4.1. </w:t>
      </w:r>
      <w:r>
        <w:rPr>
          <w:sz w:val="21"/>
          <w:szCs w:val="21"/>
        </w:rPr>
        <w:t>Передача Объекта продажи Продавцом и принятие их Покупателем оформляются актом приема-передачи.</w:t>
      </w:r>
      <w:r w:rsidR="00E30F54">
        <w:rPr>
          <w:sz w:val="21"/>
          <w:szCs w:val="21"/>
        </w:rPr>
        <w:t xml:space="preserve"> Акт приема-передачи оформляется после осмотра Объекта, в том числе </w:t>
      </w:r>
      <w:proofErr w:type="gramStart"/>
      <w:r w:rsidR="00E30F54">
        <w:rPr>
          <w:sz w:val="21"/>
          <w:szCs w:val="21"/>
        </w:rPr>
        <w:t>визуального,  подтверждает</w:t>
      </w:r>
      <w:proofErr w:type="gramEnd"/>
      <w:r w:rsidR="00E30F54">
        <w:rPr>
          <w:sz w:val="21"/>
          <w:szCs w:val="21"/>
        </w:rPr>
        <w:t xml:space="preserve"> согласие  Покупателя  на принятие  Объекта в условиях, изложенных в статье 1 Договора.</w:t>
      </w:r>
      <w:r>
        <w:rPr>
          <w:sz w:val="21"/>
          <w:szCs w:val="21"/>
        </w:rPr>
        <w:t xml:space="preserve"> Акт приема-передачи является неотъемлемой частью настоящего Договора.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4.2. </w:t>
      </w:r>
      <w:r>
        <w:rPr>
          <w:sz w:val="21"/>
          <w:szCs w:val="21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4.3. </w:t>
      </w:r>
      <w:r>
        <w:rPr>
          <w:sz w:val="21"/>
          <w:szCs w:val="21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 – обязанности принять его, т. е. односторонним отказом от исполнения настоящего Договора.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5.  ПЕРЕХОД РИСКА СЛУЧАЙНОЙ ГИБЕЛИ ОБЪЕКТА ПРОДАЖИ</w:t>
      </w:r>
    </w:p>
    <w:p w:rsidR="00DE50E1" w:rsidRDefault="00DE50E1">
      <w:pPr>
        <w:pStyle w:val="31"/>
        <w:widowControl w:val="0"/>
        <w:spacing w:before="0"/>
        <w:ind w:firstLine="0"/>
        <w:rPr>
          <w:rFonts w:cs="Times New Roman"/>
          <w:sz w:val="21"/>
          <w:szCs w:val="21"/>
        </w:rPr>
      </w:pPr>
      <w:r>
        <w:rPr>
          <w:b/>
          <w:sz w:val="21"/>
          <w:szCs w:val="21"/>
        </w:rPr>
        <w:t>5.1. </w:t>
      </w:r>
      <w:r>
        <w:rPr>
          <w:sz w:val="21"/>
          <w:szCs w:val="21"/>
        </w:rPr>
        <w:t>Риск случайной гибели или случайного повреждения Объекта продажи</w:t>
      </w:r>
      <w:r>
        <w:rPr>
          <w:rFonts w:cs="Times New Roman"/>
          <w:sz w:val="21"/>
          <w:szCs w:val="21"/>
        </w:rPr>
        <w:t xml:space="preserve"> </w:t>
      </w:r>
      <w:r>
        <w:rPr>
          <w:sz w:val="21"/>
          <w:szCs w:val="21"/>
        </w:rPr>
        <w:t>переходит на Покупателя с момента, когда он получил Объект продажи от Продавца по акту приема-передачи, подписанному Сторонами.</w:t>
      </w:r>
      <w:r>
        <w:rPr>
          <w:rFonts w:cs="Times New Roman"/>
          <w:sz w:val="21"/>
          <w:szCs w:val="21"/>
        </w:rPr>
        <w:t xml:space="preserve"> 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6.  ПЕРЕХОД ПРАВА СОБСТВЕННОСТИ НА ОБЪЕКТ ПРОДАЖИ.</w:t>
      </w:r>
    </w:p>
    <w:p w:rsidR="00DE50E1" w:rsidRDefault="00DE50E1">
      <w:pPr>
        <w:widowControl w:val="0"/>
        <w:jc w:val="both"/>
        <w:rPr>
          <w:rFonts w:cs="Times New Roman"/>
          <w:sz w:val="21"/>
          <w:szCs w:val="21"/>
        </w:rPr>
      </w:pPr>
      <w:r>
        <w:rPr>
          <w:b/>
          <w:sz w:val="21"/>
          <w:szCs w:val="21"/>
        </w:rPr>
        <w:t xml:space="preserve">6.1.  </w:t>
      </w:r>
      <w:r>
        <w:rPr>
          <w:sz w:val="21"/>
          <w:szCs w:val="21"/>
        </w:rPr>
        <w:t>П</w:t>
      </w:r>
      <w:r>
        <w:rPr>
          <w:rFonts w:cs="Times New Roman"/>
          <w:sz w:val="21"/>
          <w:szCs w:val="21"/>
        </w:rPr>
        <w:t xml:space="preserve">раво пользования Объектом продажи, обязательства и расходы по его содержанию и эксплуатации </w:t>
      </w:r>
      <w:r>
        <w:rPr>
          <w:sz w:val="21"/>
          <w:szCs w:val="21"/>
        </w:rPr>
        <w:t>переходит на Покупателя с момента, когда он получил Объект продажи от Продавца по акту приема-передачи, подписанному Сторонами.</w:t>
      </w:r>
      <w:r>
        <w:rPr>
          <w:rFonts w:cs="Times New Roman"/>
          <w:sz w:val="21"/>
          <w:szCs w:val="21"/>
        </w:rPr>
        <w:t xml:space="preserve"> Право собственности на </w:t>
      </w:r>
      <w:proofErr w:type="gramStart"/>
      <w:r>
        <w:rPr>
          <w:rFonts w:cs="Times New Roman"/>
          <w:sz w:val="21"/>
          <w:szCs w:val="21"/>
        </w:rPr>
        <w:t>имущество  возникает</w:t>
      </w:r>
      <w:proofErr w:type="gramEnd"/>
      <w:r>
        <w:rPr>
          <w:rFonts w:cs="Times New Roman"/>
          <w:sz w:val="21"/>
          <w:szCs w:val="21"/>
        </w:rPr>
        <w:t xml:space="preserve"> у Покупателя  после его полной оплаты.  Право собственности на объекты недвижимости возникает у Покупателя с момента регистрации перехода права собственности на имущество в органах государственной регистрации.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7.  ОТВЕТСТВЕННОСТЬ СТОРОН</w:t>
      </w:r>
    </w:p>
    <w:p w:rsidR="00DE50E1" w:rsidRDefault="00DE50E1">
      <w:pPr>
        <w:widowControl w:val="0"/>
        <w:spacing w:before="6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7.1.  </w:t>
      </w:r>
      <w:r>
        <w:rPr>
          <w:sz w:val="21"/>
          <w:szCs w:val="21"/>
        </w:rPr>
        <w:t xml:space="preserve">В случае нарушения Покупателем сроков оплаты приобретенного имущества Продавец вправе потребовать уплаты неустойки в размере 0,1% от суммы просроченного платежа за каждый день просрочки. В случае нарушения срока оплаты имущества более чем на 10 дней, Продавец, дополнительно к неустойке, вправе взыскать с Покупателя штраф в размере 10% от цены имущества, а также отказаться от исполнения настоящего договора путем направления письменного уведомления в адрес Покупателя. Обязательства сторон по договору купли-продажи по дальнейшему его исполнению прекращаются при получении уведомления Покупателем, но не позднее семи дней с момента направления уведомления почтовым отправлением в адрес Покупателя. Прекращение действия договора не прекращает обязательств Покупателя по уплате </w:t>
      </w:r>
      <w:proofErr w:type="gramStart"/>
      <w:r>
        <w:rPr>
          <w:sz w:val="21"/>
          <w:szCs w:val="21"/>
        </w:rPr>
        <w:t>штрафных санкций</w:t>
      </w:r>
      <w:proofErr w:type="gramEnd"/>
      <w:r>
        <w:rPr>
          <w:sz w:val="21"/>
          <w:szCs w:val="21"/>
        </w:rPr>
        <w:t xml:space="preserve"> предусмотренных настоящим пунктом. Обязательства по выплате неустойки возникают с момента получения Покупателем соответствующего письменного требования Продавца. При этом задаток, </w:t>
      </w:r>
      <w:r>
        <w:rPr>
          <w:sz w:val="21"/>
          <w:szCs w:val="21"/>
        </w:rPr>
        <w:lastRenderedPageBreak/>
        <w:t xml:space="preserve">внесенный Покупателем, ему не возвращается, а включается в состав имущества </w:t>
      </w:r>
      <w:r w:rsidR="00214565">
        <w:rPr>
          <w:sz w:val="21"/>
          <w:szCs w:val="21"/>
        </w:rPr>
        <w:t xml:space="preserve">ООО </w:t>
      </w:r>
      <w:r w:rsidR="00727030">
        <w:rPr>
          <w:sz w:val="21"/>
          <w:szCs w:val="21"/>
        </w:rPr>
        <w:t>«</w:t>
      </w:r>
      <w:r w:rsidR="00D14960">
        <w:rPr>
          <w:sz w:val="23"/>
          <w:szCs w:val="23"/>
        </w:rPr>
        <w:t>Армада</w:t>
      </w:r>
      <w:r w:rsidR="00727030">
        <w:rPr>
          <w:sz w:val="21"/>
          <w:szCs w:val="21"/>
        </w:rPr>
        <w:t>»</w:t>
      </w:r>
      <w:r>
        <w:rPr>
          <w:sz w:val="21"/>
          <w:szCs w:val="21"/>
        </w:rPr>
        <w:t>.</w:t>
      </w:r>
    </w:p>
    <w:p w:rsidR="00DE50E1" w:rsidRDefault="00DE50E1">
      <w:pPr>
        <w:widowControl w:val="0"/>
        <w:spacing w:before="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8.  СРОК ДЕЙСТВИЯ НАСТОЯЩЕГО ДОГОВОРА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8.1. </w:t>
      </w:r>
      <w:r>
        <w:rPr>
          <w:sz w:val="21"/>
          <w:szCs w:val="21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8.2. </w:t>
      </w:r>
      <w:r>
        <w:rPr>
          <w:sz w:val="21"/>
          <w:szCs w:val="21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8.3. </w:t>
      </w:r>
      <w:r>
        <w:rPr>
          <w:sz w:val="21"/>
          <w:szCs w:val="21"/>
        </w:rPr>
        <w:t>Настоящий Договор действует до момента полного выполнения Сторонами взятых на себя обязательств.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9.  ФОРС-МАЖОРНЫЕ ОБСТОЯТЕЛЬСТВА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9.1. </w:t>
      </w:r>
      <w:r>
        <w:rPr>
          <w:sz w:val="21"/>
          <w:szCs w:val="21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9.2. </w:t>
      </w:r>
      <w:r>
        <w:rPr>
          <w:sz w:val="21"/>
          <w:szCs w:val="21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10.  ПОРЯДОК РАЗРЕШЕНИЯ СПОРОВ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10.1. </w:t>
      </w:r>
      <w:r>
        <w:rPr>
          <w:sz w:val="21"/>
          <w:szCs w:val="21"/>
        </w:rPr>
        <w:t xml:space="preserve">Все споры и разногласия между Сторонами, по которым не было достигнуто соглашения, разрешаются в соответствии с законодательством РФ в Арбитражном суде </w:t>
      </w:r>
      <w:r w:rsidR="00327EE6">
        <w:rPr>
          <w:sz w:val="21"/>
          <w:szCs w:val="21"/>
        </w:rPr>
        <w:t>города Москвы</w:t>
      </w:r>
      <w:r>
        <w:rPr>
          <w:sz w:val="21"/>
          <w:szCs w:val="21"/>
        </w:rPr>
        <w:t>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10.2. </w:t>
      </w:r>
      <w:r>
        <w:rPr>
          <w:sz w:val="21"/>
          <w:szCs w:val="21"/>
        </w:rPr>
        <w:t xml:space="preserve">Стороны устанавливают, что все возможные претензии по настоящему Договору должны быть рассмотрены сторонами в </w:t>
      </w:r>
      <w:proofErr w:type="gramStart"/>
      <w:r>
        <w:rPr>
          <w:sz w:val="21"/>
          <w:szCs w:val="21"/>
        </w:rPr>
        <w:t xml:space="preserve">течение </w:t>
      </w:r>
      <w:r>
        <w:rPr>
          <w:i/>
          <w:sz w:val="21"/>
          <w:szCs w:val="21"/>
          <w:u w:val="single"/>
        </w:rPr>
        <w:t> 5</w:t>
      </w:r>
      <w:proofErr w:type="gramEnd"/>
      <w:r>
        <w:rPr>
          <w:i/>
          <w:sz w:val="21"/>
          <w:szCs w:val="21"/>
          <w:u w:val="single"/>
        </w:rPr>
        <w:t> (Пять)</w:t>
      </w:r>
      <w:r>
        <w:rPr>
          <w:sz w:val="21"/>
          <w:szCs w:val="21"/>
        </w:rPr>
        <w:t xml:space="preserve"> дней.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11.  ИЗМЕНЕНИЕ УСЛОВИЙ НАСТОЯЩЕГО ДОГОВОРА</w:t>
      </w:r>
    </w:p>
    <w:p w:rsidR="00DE50E1" w:rsidRDefault="00DE50E1">
      <w:pPr>
        <w:pStyle w:val="31"/>
        <w:widowControl w:val="0"/>
        <w:spacing w:before="0"/>
        <w:ind w:firstLine="0"/>
        <w:rPr>
          <w:sz w:val="21"/>
          <w:szCs w:val="21"/>
        </w:rPr>
      </w:pPr>
      <w:r>
        <w:rPr>
          <w:b/>
          <w:sz w:val="21"/>
          <w:szCs w:val="21"/>
        </w:rPr>
        <w:t>11.1.</w:t>
      </w:r>
      <w:r>
        <w:rPr>
          <w:sz w:val="21"/>
          <w:szCs w:val="21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12.  УСЛОВИЯ СОГЛАСОВАНИЯ СВЯЗИ МЕЖДУ СТОРОНАМИ</w:t>
      </w:r>
    </w:p>
    <w:p w:rsidR="00DE50E1" w:rsidRDefault="00DE50E1">
      <w:pPr>
        <w:pStyle w:val="31"/>
        <w:widowControl w:val="0"/>
        <w:spacing w:before="0"/>
        <w:ind w:firstLine="0"/>
        <w:rPr>
          <w:sz w:val="21"/>
          <w:szCs w:val="21"/>
        </w:rPr>
      </w:pPr>
      <w:r>
        <w:rPr>
          <w:b/>
          <w:sz w:val="21"/>
          <w:szCs w:val="21"/>
        </w:rPr>
        <w:t>12.1.</w:t>
      </w:r>
      <w:r>
        <w:rPr>
          <w:sz w:val="21"/>
          <w:szCs w:val="21"/>
        </w:rPr>
        <w:t> Полномочными представителями сторон по настоящему договору являются:</w:t>
      </w:r>
    </w:p>
    <w:p w:rsidR="00DE50E1" w:rsidRDefault="00DE50E1">
      <w:pPr>
        <w:pStyle w:val="31"/>
        <w:widowControl w:val="0"/>
        <w:numPr>
          <w:ilvl w:val="0"/>
          <w:numId w:val="3"/>
        </w:numPr>
        <w:spacing w:before="0"/>
        <w:rPr>
          <w:sz w:val="21"/>
          <w:szCs w:val="21"/>
        </w:rPr>
      </w:pPr>
      <w:r>
        <w:rPr>
          <w:sz w:val="21"/>
          <w:szCs w:val="21"/>
        </w:rPr>
        <w:t>от Продавца: _______________;</w:t>
      </w:r>
    </w:p>
    <w:p w:rsidR="00DE50E1" w:rsidRDefault="00DE50E1">
      <w:pPr>
        <w:pStyle w:val="31"/>
        <w:widowControl w:val="0"/>
        <w:numPr>
          <w:ilvl w:val="0"/>
          <w:numId w:val="3"/>
        </w:numPr>
        <w:spacing w:before="0"/>
        <w:rPr>
          <w:i/>
          <w:sz w:val="21"/>
          <w:szCs w:val="21"/>
          <w:u w:val="single"/>
        </w:rPr>
      </w:pPr>
      <w:r>
        <w:rPr>
          <w:sz w:val="21"/>
          <w:szCs w:val="21"/>
        </w:rPr>
        <w:t xml:space="preserve">от </w:t>
      </w:r>
      <w:proofErr w:type="gramStart"/>
      <w:r>
        <w:rPr>
          <w:sz w:val="21"/>
          <w:szCs w:val="21"/>
        </w:rPr>
        <w:t>Покупателя:  </w:t>
      </w:r>
      <w:r>
        <w:rPr>
          <w:i/>
          <w:sz w:val="21"/>
          <w:szCs w:val="21"/>
          <w:u w:val="single"/>
        </w:rPr>
        <w:t> </w:t>
      </w:r>
      <w:proofErr w:type="gramEnd"/>
      <w:r>
        <w:rPr>
          <w:i/>
          <w:sz w:val="21"/>
          <w:szCs w:val="21"/>
          <w:u w:val="single"/>
        </w:rPr>
        <w:t>__________.</w:t>
      </w:r>
    </w:p>
    <w:p w:rsidR="00DE50E1" w:rsidRDefault="00DE50E1">
      <w:pPr>
        <w:pStyle w:val="31"/>
        <w:widowControl w:val="0"/>
        <w:spacing w:before="0"/>
        <w:rPr>
          <w:i/>
          <w:sz w:val="21"/>
          <w:szCs w:val="21"/>
          <w:u w:val="single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13.  ПРОЧИЕ И ОСОБЫЕ УСЛОВИЯ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13.1. </w:t>
      </w:r>
      <w:r>
        <w:rPr>
          <w:sz w:val="21"/>
          <w:szCs w:val="21"/>
        </w:rPr>
        <w:t xml:space="preserve">Настоящий Договор составлен </w:t>
      </w:r>
      <w:proofErr w:type="gramStart"/>
      <w:r>
        <w:rPr>
          <w:sz w:val="21"/>
          <w:szCs w:val="21"/>
        </w:rPr>
        <w:t xml:space="preserve">в </w:t>
      </w:r>
      <w:r>
        <w:rPr>
          <w:i/>
          <w:sz w:val="21"/>
          <w:szCs w:val="21"/>
          <w:u w:val="single"/>
        </w:rPr>
        <w:t> _</w:t>
      </w:r>
      <w:proofErr w:type="gramEnd"/>
      <w:r>
        <w:rPr>
          <w:i/>
          <w:sz w:val="21"/>
          <w:szCs w:val="21"/>
          <w:u w:val="single"/>
        </w:rPr>
        <w:t xml:space="preserve">___ </w:t>
      </w:r>
      <w:r>
        <w:rPr>
          <w:sz w:val="21"/>
          <w:szCs w:val="21"/>
        </w:rPr>
        <w:t xml:space="preserve"> подлинных экземплярах, имеющих одинаковую юридическую силу, один из них остается у Продавца, второй – у Покупателя, __________________________.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13.2. </w:t>
      </w:r>
      <w:r>
        <w:rPr>
          <w:sz w:val="21"/>
          <w:szCs w:val="21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DE50E1" w:rsidRDefault="00DE50E1">
      <w:pPr>
        <w:pStyle w:val="15"/>
        <w:spacing w:before="0" w:line="100" w:lineRule="atLeast"/>
        <w:ind w:left="0" w:right="-1"/>
        <w:rPr>
          <w:sz w:val="21"/>
          <w:szCs w:val="21"/>
        </w:rPr>
      </w:pPr>
      <w:r>
        <w:rPr>
          <w:b/>
          <w:sz w:val="21"/>
          <w:szCs w:val="21"/>
        </w:rPr>
        <w:t>13.3. </w:t>
      </w:r>
      <w:r>
        <w:rPr>
          <w:sz w:val="21"/>
          <w:szCs w:val="21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13.4. </w:t>
      </w:r>
      <w:r>
        <w:rPr>
          <w:sz w:val="21"/>
          <w:szCs w:val="21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13.5.</w:t>
      </w:r>
      <w:r>
        <w:rPr>
          <w:sz w:val="21"/>
          <w:szCs w:val="21"/>
        </w:rPr>
        <w:t> Стороны обязуются немедленно письменно извещать друг друга в случае изменения сведений, указанных в п. 14. настоящего Договора.</w:t>
      </w:r>
    </w:p>
    <w:p w:rsidR="00DE50E1" w:rsidRDefault="00DE50E1">
      <w:pPr>
        <w:pStyle w:val="6"/>
        <w:spacing w:before="0" w:after="0"/>
        <w:jc w:val="both"/>
        <w:rPr>
          <w:sz w:val="21"/>
          <w:szCs w:val="21"/>
        </w:rPr>
      </w:pPr>
    </w:p>
    <w:p w:rsidR="00DE50E1" w:rsidRDefault="00DE50E1">
      <w:pPr>
        <w:pStyle w:val="6"/>
        <w:spacing w:before="0" w:after="0"/>
        <w:jc w:val="both"/>
        <w:rPr>
          <w:sz w:val="21"/>
          <w:szCs w:val="21"/>
        </w:rPr>
      </w:pPr>
      <w:r>
        <w:rPr>
          <w:sz w:val="21"/>
          <w:szCs w:val="21"/>
        </w:rPr>
        <w:t>СТАТЬЯ 14.  АДРЕСА И РЕКВИЗИТЫ СТОРОН</w:t>
      </w:r>
    </w:p>
    <w:p w:rsidR="00B672CF" w:rsidRDefault="00DE50E1" w:rsidP="00B672CF">
      <w:pPr>
        <w:jc w:val="both"/>
        <w:rPr>
          <w:sz w:val="21"/>
          <w:szCs w:val="21"/>
        </w:rPr>
      </w:pPr>
      <w:r>
        <w:rPr>
          <w:sz w:val="21"/>
          <w:szCs w:val="21"/>
        </w:rPr>
        <w:t>Продавец</w:t>
      </w:r>
      <w:r w:rsidR="00B672CF" w:rsidRPr="00B672CF">
        <w:t xml:space="preserve"> </w:t>
      </w:r>
      <w:r w:rsidR="00B672CF" w:rsidRPr="00B672CF">
        <w:rPr>
          <w:sz w:val="21"/>
          <w:szCs w:val="21"/>
        </w:rPr>
        <w:t>Общество с ограниче</w:t>
      </w:r>
      <w:r w:rsidR="00B672CF">
        <w:rPr>
          <w:sz w:val="21"/>
          <w:szCs w:val="21"/>
        </w:rPr>
        <w:t xml:space="preserve">нной ответственностью "Армада" </w:t>
      </w:r>
    </w:p>
    <w:p w:rsidR="00B672CF" w:rsidRDefault="00B672CF" w:rsidP="00B672CF">
      <w:pPr>
        <w:jc w:val="both"/>
        <w:rPr>
          <w:sz w:val="21"/>
          <w:szCs w:val="21"/>
        </w:rPr>
      </w:pPr>
      <w:r w:rsidRPr="00B672CF">
        <w:rPr>
          <w:sz w:val="21"/>
          <w:szCs w:val="21"/>
        </w:rPr>
        <w:t xml:space="preserve">ИНН </w:t>
      </w:r>
      <w:r>
        <w:rPr>
          <w:sz w:val="21"/>
          <w:szCs w:val="21"/>
        </w:rPr>
        <w:t>6025028175, ОГРН 1076025000644</w:t>
      </w:r>
    </w:p>
    <w:p w:rsidR="00B672CF" w:rsidRDefault="00B672CF" w:rsidP="00B672C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Юридический </w:t>
      </w:r>
      <w:r w:rsidRPr="00B672CF">
        <w:rPr>
          <w:sz w:val="21"/>
          <w:szCs w:val="21"/>
        </w:rPr>
        <w:t>адрес: 182101, Псковская обл., г. Великие Луки, пр-т Гагарина,</w:t>
      </w:r>
      <w:r>
        <w:rPr>
          <w:sz w:val="21"/>
          <w:szCs w:val="21"/>
        </w:rPr>
        <w:t xml:space="preserve"> д.127А</w:t>
      </w:r>
    </w:p>
    <w:p w:rsidR="00B672CF" w:rsidRDefault="00B672CF" w:rsidP="00B672CF">
      <w:pPr>
        <w:jc w:val="both"/>
        <w:rPr>
          <w:sz w:val="21"/>
          <w:szCs w:val="21"/>
        </w:rPr>
      </w:pPr>
      <w:r w:rsidRPr="00B672CF">
        <w:rPr>
          <w:sz w:val="21"/>
          <w:szCs w:val="21"/>
        </w:rPr>
        <w:t xml:space="preserve">адрес для направления корреспонденции: </w:t>
      </w:r>
      <w:r w:rsidR="00BB41AB">
        <w:rPr>
          <w:sz w:val="21"/>
          <w:szCs w:val="21"/>
        </w:rPr>
        <w:t>125493, г. Москва, а/я 287</w:t>
      </w:r>
    </w:p>
    <w:p w:rsidR="00214ED8" w:rsidRPr="00214ED8" w:rsidRDefault="00B672CF" w:rsidP="00B672CF">
      <w:pPr>
        <w:jc w:val="both"/>
        <w:rPr>
          <w:sz w:val="21"/>
          <w:szCs w:val="21"/>
        </w:rPr>
      </w:pPr>
      <w:r w:rsidRPr="00B672CF">
        <w:rPr>
          <w:sz w:val="21"/>
          <w:szCs w:val="21"/>
        </w:rPr>
        <w:lastRenderedPageBreak/>
        <w:t xml:space="preserve"> </w:t>
      </w:r>
      <w:r w:rsidR="00214ED8" w:rsidRPr="00214ED8">
        <w:rPr>
          <w:sz w:val="21"/>
          <w:szCs w:val="21"/>
        </w:rPr>
        <w:t>Р/</w:t>
      </w:r>
      <w:proofErr w:type="gramStart"/>
      <w:r w:rsidR="00214ED8" w:rsidRPr="00214ED8">
        <w:rPr>
          <w:sz w:val="21"/>
          <w:szCs w:val="21"/>
        </w:rPr>
        <w:t xml:space="preserve">с  </w:t>
      </w:r>
      <w:r w:rsidRPr="00B672CF">
        <w:rPr>
          <w:sz w:val="21"/>
          <w:szCs w:val="21"/>
        </w:rPr>
        <w:t>40702810838000246020</w:t>
      </w:r>
      <w:proofErr w:type="gramEnd"/>
      <w:r w:rsidR="00214ED8" w:rsidRPr="00214ED8">
        <w:rPr>
          <w:sz w:val="21"/>
          <w:szCs w:val="21"/>
        </w:rPr>
        <w:t xml:space="preserve"> в  ПАО СБЕРБАНК г. Москва к/с  30101810400000000225</w:t>
      </w:r>
    </w:p>
    <w:p w:rsidR="00E758AB" w:rsidRPr="00E758AB" w:rsidRDefault="00214ED8" w:rsidP="00214ED8">
      <w:pPr>
        <w:jc w:val="both"/>
        <w:rPr>
          <w:sz w:val="21"/>
          <w:szCs w:val="21"/>
        </w:rPr>
      </w:pPr>
      <w:r w:rsidRPr="00214ED8">
        <w:rPr>
          <w:sz w:val="21"/>
          <w:szCs w:val="21"/>
        </w:rPr>
        <w:t>БИК 04452522</w:t>
      </w:r>
    </w:p>
    <w:p w:rsidR="00DE50E1" w:rsidRDefault="00DE50E1">
      <w:pPr>
        <w:pStyle w:val="18"/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643"/>
      </w:tblGrid>
      <w:tr w:rsidR="00DE50E1">
        <w:trPr>
          <w:trHeight w:hRule="exact" w:val="400"/>
        </w:trPr>
        <w:tc>
          <w:tcPr>
            <w:tcW w:w="5210" w:type="dxa"/>
            <w:shd w:val="clear" w:color="auto" w:fill="auto"/>
          </w:tcPr>
          <w:p w:rsidR="00DE50E1" w:rsidRDefault="00DE50E1">
            <w:pPr>
              <w:pStyle w:val="18"/>
              <w:snapToGrid w:val="0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4643" w:type="dxa"/>
            <w:shd w:val="clear" w:color="auto" w:fill="auto"/>
          </w:tcPr>
          <w:p w:rsidR="00DE50E1" w:rsidRDefault="00DE50E1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DE50E1">
        <w:trPr>
          <w:trHeight w:hRule="exact" w:val="400"/>
        </w:trPr>
        <w:tc>
          <w:tcPr>
            <w:tcW w:w="5210" w:type="dxa"/>
            <w:shd w:val="clear" w:color="auto" w:fill="auto"/>
          </w:tcPr>
          <w:p w:rsidR="00DE50E1" w:rsidRDefault="00DE50E1">
            <w:pPr>
              <w:snapToGrid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  <w:shd w:val="clear" w:color="auto" w:fill="auto"/>
          </w:tcPr>
          <w:p w:rsidR="00DE50E1" w:rsidRDefault="00DE50E1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DE50E1" w:rsidRDefault="00DE50E1">
      <w:pPr>
        <w:widowControl w:val="0"/>
        <w:shd w:val="clear" w:color="auto" w:fill="FFFFFF"/>
        <w:tabs>
          <w:tab w:val="left" w:pos="851"/>
        </w:tabs>
        <w:jc w:val="both"/>
        <w:rPr>
          <w:sz w:val="21"/>
          <w:szCs w:val="21"/>
        </w:rPr>
      </w:pPr>
    </w:p>
    <w:sectPr w:rsidR="00DE50E1" w:rsidSect="00DB0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6" w:right="1130" w:bottom="1272" w:left="1697" w:header="720" w:footer="720" w:gutter="0"/>
      <w:pgBorders>
        <w:top w:val="double" w:sz="1" w:space="10" w:color="C0C0C0"/>
        <w:left w:val="double" w:sz="1" w:space="10" w:color="C0C0C0"/>
        <w:bottom w:val="double" w:sz="1" w:space="10" w:color="C0C0C0"/>
        <w:right w:val="double" w:sz="1" w:space="10" w:color="C0C0C0"/>
      </w:pgBorders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C4" w:rsidRDefault="008A56C4" w:rsidP="00A94B5A">
      <w:r>
        <w:separator/>
      </w:r>
    </w:p>
  </w:endnote>
  <w:endnote w:type="continuationSeparator" w:id="0">
    <w:p w:rsidR="008A56C4" w:rsidRDefault="008A56C4" w:rsidP="00A9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1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5A" w:rsidRDefault="00A94B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5A" w:rsidRDefault="00A94B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5A" w:rsidRDefault="00A94B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C4" w:rsidRDefault="008A56C4" w:rsidP="00A94B5A">
      <w:r>
        <w:separator/>
      </w:r>
    </w:p>
  </w:footnote>
  <w:footnote w:type="continuationSeparator" w:id="0">
    <w:p w:rsidR="008A56C4" w:rsidRDefault="008A56C4" w:rsidP="00A9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5A" w:rsidRDefault="00A94B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5A" w:rsidRDefault="00A94B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5A" w:rsidRDefault="00A94B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AB"/>
    <w:rsid w:val="000076E0"/>
    <w:rsid w:val="00031117"/>
    <w:rsid w:val="000E4D1A"/>
    <w:rsid w:val="001D166A"/>
    <w:rsid w:val="0020561C"/>
    <w:rsid w:val="00214565"/>
    <w:rsid w:val="00214ED8"/>
    <w:rsid w:val="00327EE6"/>
    <w:rsid w:val="00337A91"/>
    <w:rsid w:val="00462771"/>
    <w:rsid w:val="0049114E"/>
    <w:rsid w:val="004C7F0C"/>
    <w:rsid w:val="005A6A58"/>
    <w:rsid w:val="006B19BD"/>
    <w:rsid w:val="00727030"/>
    <w:rsid w:val="00744E07"/>
    <w:rsid w:val="0075435A"/>
    <w:rsid w:val="007862A8"/>
    <w:rsid w:val="007B34B1"/>
    <w:rsid w:val="007E674B"/>
    <w:rsid w:val="00811C08"/>
    <w:rsid w:val="00815960"/>
    <w:rsid w:val="00821490"/>
    <w:rsid w:val="008A56C4"/>
    <w:rsid w:val="008C6D43"/>
    <w:rsid w:val="00921F83"/>
    <w:rsid w:val="00960691"/>
    <w:rsid w:val="00984E04"/>
    <w:rsid w:val="009C6020"/>
    <w:rsid w:val="009F0C1F"/>
    <w:rsid w:val="00A1055D"/>
    <w:rsid w:val="00A160A5"/>
    <w:rsid w:val="00A94B5A"/>
    <w:rsid w:val="00AA282A"/>
    <w:rsid w:val="00AB3D40"/>
    <w:rsid w:val="00AD1293"/>
    <w:rsid w:val="00B4490C"/>
    <w:rsid w:val="00B672CF"/>
    <w:rsid w:val="00B80E99"/>
    <w:rsid w:val="00BB2D21"/>
    <w:rsid w:val="00BB41AB"/>
    <w:rsid w:val="00BE3AD0"/>
    <w:rsid w:val="00BE4AE1"/>
    <w:rsid w:val="00BF6C87"/>
    <w:rsid w:val="00C104A1"/>
    <w:rsid w:val="00C56FB2"/>
    <w:rsid w:val="00C61E19"/>
    <w:rsid w:val="00D1029D"/>
    <w:rsid w:val="00D14960"/>
    <w:rsid w:val="00D15C76"/>
    <w:rsid w:val="00DA227D"/>
    <w:rsid w:val="00DB00C8"/>
    <w:rsid w:val="00DB22DD"/>
    <w:rsid w:val="00DE50E1"/>
    <w:rsid w:val="00DE6389"/>
    <w:rsid w:val="00DF00CE"/>
    <w:rsid w:val="00DF2A44"/>
    <w:rsid w:val="00E146AB"/>
    <w:rsid w:val="00E30F54"/>
    <w:rsid w:val="00E758AB"/>
    <w:rsid w:val="00F73C60"/>
    <w:rsid w:val="00F954AE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23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C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0"/>
    <w:qFormat/>
    <w:rsid w:val="00DB00C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0"/>
    <w:qFormat/>
    <w:rsid w:val="00DB00C8"/>
    <w:pPr>
      <w:keepNext/>
      <w:tabs>
        <w:tab w:val="num" w:pos="0"/>
      </w:tabs>
      <w:ind w:left="108"/>
      <w:outlineLvl w:val="1"/>
    </w:pPr>
    <w:rPr>
      <w:b/>
      <w:sz w:val="22"/>
    </w:rPr>
  </w:style>
  <w:style w:type="paragraph" w:styleId="3">
    <w:name w:val="heading 3"/>
    <w:basedOn w:val="a"/>
    <w:next w:val="a0"/>
    <w:qFormat/>
    <w:rsid w:val="00DB00C8"/>
    <w:pPr>
      <w:keepNext/>
      <w:tabs>
        <w:tab w:val="num" w:pos="0"/>
      </w:tabs>
      <w:ind w:left="720" w:hanging="720"/>
      <w:jc w:val="center"/>
      <w:outlineLvl w:val="2"/>
    </w:pPr>
    <w:rPr>
      <w:b/>
      <w:i/>
      <w:sz w:val="32"/>
      <w:u w:val="single"/>
    </w:rPr>
  </w:style>
  <w:style w:type="paragraph" w:styleId="4">
    <w:name w:val="heading 4"/>
    <w:basedOn w:val="a"/>
    <w:next w:val="a0"/>
    <w:qFormat/>
    <w:rsid w:val="00DB00C8"/>
    <w:pPr>
      <w:keepNext/>
      <w:tabs>
        <w:tab w:val="num" w:pos="0"/>
      </w:tabs>
      <w:ind w:left="864" w:hanging="864"/>
      <w:jc w:val="both"/>
      <w:outlineLvl w:val="3"/>
    </w:pPr>
    <w:rPr>
      <w:sz w:val="26"/>
    </w:rPr>
  </w:style>
  <w:style w:type="paragraph" w:styleId="5">
    <w:name w:val="heading 5"/>
    <w:basedOn w:val="a"/>
    <w:next w:val="a0"/>
    <w:qFormat/>
    <w:rsid w:val="00DB00C8"/>
    <w:pPr>
      <w:keepNext/>
      <w:tabs>
        <w:tab w:val="num" w:pos="0"/>
      </w:tabs>
      <w:spacing w:before="240" w:after="120"/>
      <w:ind w:left="1008" w:hanging="1008"/>
      <w:outlineLvl w:val="4"/>
    </w:pPr>
    <w:rPr>
      <w:b/>
      <w:sz w:val="26"/>
    </w:rPr>
  </w:style>
  <w:style w:type="paragraph" w:styleId="6">
    <w:name w:val="heading 6"/>
    <w:basedOn w:val="a"/>
    <w:next w:val="a0"/>
    <w:qFormat/>
    <w:rsid w:val="00DB00C8"/>
    <w:pPr>
      <w:keepNext/>
      <w:tabs>
        <w:tab w:val="num" w:pos="0"/>
      </w:tabs>
      <w:spacing w:before="240" w:after="120"/>
      <w:ind w:left="1152" w:hanging="1152"/>
      <w:jc w:val="center"/>
      <w:outlineLvl w:val="5"/>
    </w:pPr>
    <w:rPr>
      <w:b/>
      <w:sz w:val="22"/>
    </w:rPr>
  </w:style>
  <w:style w:type="paragraph" w:styleId="7">
    <w:name w:val="heading 7"/>
    <w:basedOn w:val="a"/>
    <w:next w:val="a0"/>
    <w:qFormat/>
    <w:rsid w:val="00DB00C8"/>
    <w:pPr>
      <w:keepNext/>
      <w:tabs>
        <w:tab w:val="num" w:pos="0"/>
      </w:tabs>
      <w:ind w:left="1296" w:hanging="1296"/>
      <w:jc w:val="center"/>
      <w:outlineLvl w:val="6"/>
    </w:pPr>
    <w:rPr>
      <w:sz w:val="24"/>
    </w:rPr>
  </w:style>
  <w:style w:type="paragraph" w:styleId="8">
    <w:name w:val="heading 8"/>
    <w:basedOn w:val="a"/>
    <w:next w:val="a0"/>
    <w:qFormat/>
    <w:rsid w:val="00DB00C8"/>
    <w:pPr>
      <w:keepNext/>
      <w:tabs>
        <w:tab w:val="num" w:pos="0"/>
      </w:tabs>
      <w:ind w:left="1440" w:hanging="1440"/>
      <w:jc w:val="center"/>
      <w:outlineLvl w:val="7"/>
    </w:pPr>
    <w:rPr>
      <w:i/>
      <w:sz w:val="24"/>
    </w:rPr>
  </w:style>
  <w:style w:type="paragraph" w:styleId="9">
    <w:name w:val="heading 9"/>
    <w:basedOn w:val="a"/>
    <w:next w:val="a0"/>
    <w:qFormat/>
    <w:rsid w:val="00DB00C8"/>
    <w:pPr>
      <w:keepNext/>
      <w:tabs>
        <w:tab w:val="num" w:pos="0"/>
      </w:tabs>
      <w:ind w:left="1584" w:hanging="1584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DB00C8"/>
    <w:rPr>
      <w:rFonts w:ascii="Symbol" w:hAnsi="Symbol"/>
    </w:rPr>
  </w:style>
  <w:style w:type="character" w:customStyle="1" w:styleId="WW8Num3z0">
    <w:name w:val="WW8Num3z0"/>
    <w:rsid w:val="00DB00C8"/>
    <w:rPr>
      <w:rFonts w:ascii="Symbol" w:hAnsi="Symbol"/>
    </w:rPr>
  </w:style>
  <w:style w:type="character" w:customStyle="1" w:styleId="WW8Num4z0">
    <w:name w:val="WW8Num4z0"/>
    <w:rsid w:val="00DB00C8"/>
    <w:rPr>
      <w:rFonts w:cs="Times New Roman"/>
      <w:b/>
    </w:rPr>
  </w:style>
  <w:style w:type="character" w:customStyle="1" w:styleId="Absatz-Standardschriftart">
    <w:name w:val="Absatz-Standardschriftart"/>
    <w:rsid w:val="00DB00C8"/>
  </w:style>
  <w:style w:type="character" w:customStyle="1" w:styleId="WW-Absatz-Standardschriftart">
    <w:name w:val="WW-Absatz-Standardschriftart"/>
    <w:rsid w:val="00DB00C8"/>
  </w:style>
  <w:style w:type="character" w:customStyle="1" w:styleId="10">
    <w:name w:val="Основной шрифт абзаца1"/>
    <w:rsid w:val="00DB00C8"/>
  </w:style>
  <w:style w:type="character" w:customStyle="1" w:styleId="Heading1Char">
    <w:name w:val="Heading 1 Char"/>
    <w:rsid w:val="00DB00C8"/>
    <w:rPr>
      <w:rFonts w:ascii="Cambria" w:hAnsi="Cambria" w:cs="font301"/>
      <w:b/>
      <w:bCs/>
      <w:kern w:val="1"/>
      <w:sz w:val="32"/>
      <w:szCs w:val="32"/>
    </w:rPr>
  </w:style>
  <w:style w:type="character" w:customStyle="1" w:styleId="Heading2Char">
    <w:name w:val="Heading 2 Char"/>
    <w:rsid w:val="00DB00C8"/>
    <w:rPr>
      <w:rFonts w:ascii="Cambria" w:hAnsi="Cambria" w:cs="font301"/>
      <w:b/>
      <w:bCs/>
      <w:i/>
      <w:iCs/>
      <w:sz w:val="28"/>
      <w:szCs w:val="28"/>
    </w:rPr>
  </w:style>
  <w:style w:type="character" w:customStyle="1" w:styleId="Heading3Char">
    <w:name w:val="Heading 3 Char"/>
    <w:rsid w:val="00DB00C8"/>
    <w:rPr>
      <w:rFonts w:ascii="Cambria" w:hAnsi="Cambria" w:cs="font301"/>
      <w:b/>
      <w:bCs/>
      <w:sz w:val="26"/>
      <w:szCs w:val="26"/>
    </w:rPr>
  </w:style>
  <w:style w:type="character" w:customStyle="1" w:styleId="Heading4Char">
    <w:name w:val="Heading 4 Char"/>
    <w:rsid w:val="00DB00C8"/>
    <w:rPr>
      <w:rFonts w:ascii="Calibri" w:hAnsi="Calibri" w:cs="font301"/>
      <w:b/>
      <w:bCs/>
      <w:sz w:val="28"/>
      <w:szCs w:val="28"/>
    </w:rPr>
  </w:style>
  <w:style w:type="character" w:customStyle="1" w:styleId="Heading5Char">
    <w:name w:val="Heading 5 Char"/>
    <w:rsid w:val="00DB00C8"/>
    <w:rPr>
      <w:rFonts w:ascii="Calibri" w:hAnsi="Calibri" w:cs="font301"/>
      <w:b/>
      <w:bCs/>
      <w:i/>
      <w:iCs/>
      <w:sz w:val="26"/>
      <w:szCs w:val="26"/>
    </w:rPr>
  </w:style>
  <w:style w:type="character" w:customStyle="1" w:styleId="Heading6Char">
    <w:name w:val="Heading 6 Char"/>
    <w:rsid w:val="00DB00C8"/>
    <w:rPr>
      <w:rFonts w:ascii="Calibri" w:hAnsi="Calibri" w:cs="font301"/>
      <w:b/>
      <w:bCs/>
      <w:sz w:val="22"/>
      <w:szCs w:val="22"/>
    </w:rPr>
  </w:style>
  <w:style w:type="character" w:customStyle="1" w:styleId="Heading7Char">
    <w:name w:val="Heading 7 Char"/>
    <w:rsid w:val="00DB00C8"/>
    <w:rPr>
      <w:rFonts w:ascii="Calibri" w:hAnsi="Calibri" w:cs="font301"/>
      <w:sz w:val="24"/>
      <w:szCs w:val="24"/>
    </w:rPr>
  </w:style>
  <w:style w:type="character" w:customStyle="1" w:styleId="Heading8Char">
    <w:name w:val="Heading 8 Char"/>
    <w:rsid w:val="00DB00C8"/>
    <w:rPr>
      <w:rFonts w:ascii="Calibri" w:hAnsi="Calibri" w:cs="font301"/>
      <w:i/>
      <w:iCs/>
      <w:sz w:val="24"/>
      <w:szCs w:val="24"/>
    </w:rPr>
  </w:style>
  <w:style w:type="character" w:customStyle="1" w:styleId="Heading9Char">
    <w:name w:val="Heading 9 Char"/>
    <w:rsid w:val="00DB00C8"/>
    <w:rPr>
      <w:rFonts w:ascii="Cambria" w:hAnsi="Cambria" w:cs="font301"/>
      <w:sz w:val="22"/>
      <w:szCs w:val="22"/>
    </w:rPr>
  </w:style>
  <w:style w:type="character" w:customStyle="1" w:styleId="BodyTextIndent3Char">
    <w:name w:val="Body Text Indent 3 Char"/>
    <w:rsid w:val="00DB00C8"/>
    <w:rPr>
      <w:sz w:val="16"/>
      <w:szCs w:val="16"/>
    </w:rPr>
  </w:style>
  <w:style w:type="character" w:customStyle="1" w:styleId="BodyTextChar">
    <w:name w:val="Body Text Char"/>
    <w:basedOn w:val="10"/>
    <w:rsid w:val="00DB00C8"/>
  </w:style>
  <w:style w:type="character" w:customStyle="1" w:styleId="BodyText3Char">
    <w:name w:val="Body Text 3 Char"/>
    <w:rsid w:val="00DB00C8"/>
    <w:rPr>
      <w:sz w:val="16"/>
      <w:szCs w:val="16"/>
    </w:rPr>
  </w:style>
  <w:style w:type="character" w:customStyle="1" w:styleId="11">
    <w:name w:val="Номер страницы1"/>
    <w:rsid w:val="00DB00C8"/>
    <w:rPr>
      <w:rFonts w:cs="Times New Roman"/>
    </w:rPr>
  </w:style>
  <w:style w:type="character" w:customStyle="1" w:styleId="HeaderChar">
    <w:name w:val="Header Char"/>
    <w:basedOn w:val="10"/>
    <w:rsid w:val="00DB00C8"/>
  </w:style>
  <w:style w:type="character" w:customStyle="1" w:styleId="BodyTextIndentChar">
    <w:name w:val="Body Text Indent Char"/>
    <w:basedOn w:val="10"/>
    <w:rsid w:val="00DB00C8"/>
  </w:style>
  <w:style w:type="character" w:customStyle="1" w:styleId="BodyTextIndent2Char">
    <w:name w:val="Body Text Indent 2 Char"/>
    <w:basedOn w:val="10"/>
    <w:rsid w:val="00DB00C8"/>
  </w:style>
  <w:style w:type="character" w:customStyle="1" w:styleId="FooterChar">
    <w:name w:val="Footer Char"/>
    <w:basedOn w:val="10"/>
    <w:rsid w:val="00DB00C8"/>
  </w:style>
  <w:style w:type="character" w:customStyle="1" w:styleId="BodyText2Char">
    <w:name w:val="Body Text 2 Char"/>
    <w:basedOn w:val="10"/>
    <w:rsid w:val="00DB00C8"/>
  </w:style>
  <w:style w:type="character" w:customStyle="1" w:styleId="BalloonTextChar">
    <w:name w:val="Balloon Text Char"/>
    <w:rsid w:val="00DB00C8"/>
    <w:rPr>
      <w:sz w:val="0"/>
      <w:szCs w:val="0"/>
    </w:rPr>
  </w:style>
  <w:style w:type="character" w:customStyle="1" w:styleId="ListLabel1">
    <w:name w:val="ListLabel 1"/>
    <w:rsid w:val="00DB00C8"/>
    <w:rPr>
      <w:rFonts w:cs="Times New Roman"/>
    </w:rPr>
  </w:style>
  <w:style w:type="character" w:customStyle="1" w:styleId="ListLabel2">
    <w:name w:val="ListLabel 2"/>
    <w:rsid w:val="00DB00C8"/>
    <w:rPr>
      <w:rFonts w:cs="Times New Roman"/>
      <w:b w:val="0"/>
      <w:i w:val="0"/>
      <w:sz w:val="22"/>
    </w:rPr>
  </w:style>
  <w:style w:type="character" w:customStyle="1" w:styleId="ListLabel3">
    <w:name w:val="ListLabel 3"/>
    <w:rsid w:val="00DB00C8"/>
    <w:rPr>
      <w:color w:val="00000A"/>
    </w:rPr>
  </w:style>
  <w:style w:type="character" w:customStyle="1" w:styleId="ListLabel4">
    <w:name w:val="ListLabel 4"/>
    <w:rsid w:val="00DB00C8"/>
    <w:rPr>
      <w:rFonts w:cs="Times New Roman"/>
      <w:b w:val="0"/>
      <w:i w:val="0"/>
      <w:sz w:val="20"/>
      <w:u w:val="none"/>
    </w:rPr>
  </w:style>
  <w:style w:type="character" w:customStyle="1" w:styleId="ListLabel5">
    <w:name w:val="ListLabel 5"/>
    <w:rsid w:val="00DB00C8"/>
    <w:rPr>
      <w:sz w:val="24"/>
    </w:rPr>
  </w:style>
  <w:style w:type="character" w:customStyle="1" w:styleId="ListLabel6">
    <w:name w:val="ListLabel 6"/>
    <w:rsid w:val="00DB00C8"/>
    <w:rPr>
      <w:rFonts w:cs="Times New Roman"/>
      <w:b/>
    </w:rPr>
  </w:style>
  <w:style w:type="character" w:customStyle="1" w:styleId="ListLabel7">
    <w:name w:val="ListLabel 7"/>
    <w:rsid w:val="00DB00C8"/>
    <w:rPr>
      <w:rFonts w:cs="Times New Roman"/>
      <w:b/>
      <w:sz w:val="24"/>
    </w:rPr>
  </w:style>
  <w:style w:type="paragraph" w:customStyle="1" w:styleId="12">
    <w:name w:val="Заголовок1"/>
    <w:basedOn w:val="a"/>
    <w:next w:val="a0"/>
    <w:rsid w:val="00DB00C8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DB00C8"/>
    <w:pPr>
      <w:jc w:val="both"/>
    </w:pPr>
    <w:rPr>
      <w:sz w:val="24"/>
    </w:rPr>
  </w:style>
  <w:style w:type="paragraph" w:styleId="a4">
    <w:name w:val="List"/>
    <w:basedOn w:val="a0"/>
    <w:rsid w:val="00DB00C8"/>
  </w:style>
  <w:style w:type="paragraph" w:customStyle="1" w:styleId="13">
    <w:name w:val="Название1"/>
    <w:basedOn w:val="a"/>
    <w:rsid w:val="00DB00C8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DB00C8"/>
    <w:pPr>
      <w:suppressLineNumbers/>
    </w:pPr>
  </w:style>
  <w:style w:type="paragraph" w:customStyle="1" w:styleId="31">
    <w:name w:val="Основной текст с отступом 31"/>
    <w:basedOn w:val="a"/>
    <w:rsid w:val="00DB00C8"/>
    <w:pPr>
      <w:spacing w:before="60"/>
      <w:ind w:firstLine="720"/>
      <w:jc w:val="both"/>
    </w:pPr>
    <w:rPr>
      <w:sz w:val="24"/>
    </w:rPr>
  </w:style>
  <w:style w:type="paragraph" w:customStyle="1" w:styleId="310">
    <w:name w:val="Основной текст 31"/>
    <w:basedOn w:val="a"/>
    <w:rsid w:val="00DB00C8"/>
    <w:pPr>
      <w:spacing w:line="264" w:lineRule="auto"/>
    </w:pPr>
    <w:rPr>
      <w:sz w:val="24"/>
    </w:rPr>
  </w:style>
  <w:style w:type="paragraph" w:customStyle="1" w:styleId="15">
    <w:name w:val="Цитата1"/>
    <w:basedOn w:val="a"/>
    <w:rsid w:val="00DB00C8"/>
    <w:pPr>
      <w:widowControl w:val="0"/>
      <w:spacing w:before="60" w:line="240" w:lineRule="exact"/>
      <w:ind w:left="-142" w:right="-199"/>
      <w:jc w:val="both"/>
    </w:pPr>
    <w:rPr>
      <w:sz w:val="22"/>
    </w:rPr>
  </w:style>
  <w:style w:type="paragraph" w:styleId="a5">
    <w:name w:val="header"/>
    <w:basedOn w:val="a"/>
    <w:rsid w:val="00DB00C8"/>
    <w:pPr>
      <w:suppressLineNumbers/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B00C8"/>
    <w:pPr>
      <w:widowControl w:val="0"/>
      <w:spacing w:before="60"/>
      <w:ind w:left="283" w:firstLine="720"/>
      <w:jc w:val="both"/>
    </w:pPr>
    <w:rPr>
      <w:color w:val="FF0000"/>
      <w:sz w:val="22"/>
    </w:rPr>
  </w:style>
  <w:style w:type="paragraph" w:customStyle="1" w:styleId="21">
    <w:name w:val="Основной текст с отступом 21"/>
    <w:basedOn w:val="a"/>
    <w:rsid w:val="00DB00C8"/>
    <w:pPr>
      <w:widowControl w:val="0"/>
      <w:spacing w:before="60"/>
      <w:ind w:firstLine="720"/>
      <w:jc w:val="both"/>
    </w:pPr>
    <w:rPr>
      <w:sz w:val="22"/>
    </w:rPr>
  </w:style>
  <w:style w:type="paragraph" w:styleId="a7">
    <w:name w:val="footer"/>
    <w:basedOn w:val="a"/>
    <w:rsid w:val="00DB00C8"/>
    <w:pPr>
      <w:suppressLineNumbers/>
      <w:tabs>
        <w:tab w:val="center" w:pos="4153"/>
        <w:tab w:val="right" w:pos="8306"/>
      </w:tabs>
    </w:pPr>
  </w:style>
  <w:style w:type="paragraph" w:styleId="16">
    <w:name w:val="toc 1"/>
    <w:basedOn w:val="a"/>
    <w:rsid w:val="00DB00C8"/>
    <w:pPr>
      <w:tabs>
        <w:tab w:val="left" w:pos="993"/>
        <w:tab w:val="left" w:pos="1418"/>
        <w:tab w:val="right" w:leader="dot" w:pos="9639"/>
      </w:tabs>
      <w:spacing w:line="360" w:lineRule="auto"/>
      <w:jc w:val="both"/>
    </w:pPr>
    <w:rPr>
      <w:sz w:val="24"/>
    </w:rPr>
  </w:style>
  <w:style w:type="paragraph" w:customStyle="1" w:styleId="210">
    <w:name w:val="Основной текст 21"/>
    <w:basedOn w:val="a"/>
    <w:rsid w:val="00DB00C8"/>
    <w:pPr>
      <w:widowControl w:val="0"/>
      <w:jc w:val="both"/>
    </w:pPr>
    <w:rPr>
      <w:sz w:val="22"/>
    </w:rPr>
  </w:style>
  <w:style w:type="paragraph" w:customStyle="1" w:styleId="ConsNonformat">
    <w:name w:val="ConsNonformat"/>
    <w:rsid w:val="00DB00C8"/>
    <w:pPr>
      <w:widowControl w:val="0"/>
      <w:suppressAutoHyphens/>
    </w:pPr>
    <w:rPr>
      <w:rFonts w:ascii="Courier New" w:eastAsia="SimSun" w:hAnsi="Courier New" w:cs="Mangal"/>
      <w:kern w:val="1"/>
      <w:szCs w:val="24"/>
      <w:lang w:eastAsia="hi-IN" w:bidi="hi-IN"/>
    </w:rPr>
  </w:style>
  <w:style w:type="paragraph" w:styleId="30">
    <w:name w:val="toc 3"/>
    <w:basedOn w:val="a"/>
    <w:rsid w:val="00DB00C8"/>
    <w:pPr>
      <w:tabs>
        <w:tab w:val="right" w:leader="dot" w:pos="9072"/>
      </w:tabs>
      <w:ind w:left="400"/>
    </w:pPr>
  </w:style>
  <w:style w:type="paragraph" w:customStyle="1" w:styleId="17">
    <w:name w:val="Текст выноски1"/>
    <w:basedOn w:val="a"/>
    <w:rsid w:val="00DB00C8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DB00C8"/>
    <w:pPr>
      <w:suppressLineNumbers/>
    </w:pPr>
  </w:style>
  <w:style w:type="paragraph" w:customStyle="1" w:styleId="a9">
    <w:name w:val="Заголовок таблицы"/>
    <w:basedOn w:val="a8"/>
    <w:rsid w:val="00DB00C8"/>
    <w:pPr>
      <w:jc w:val="center"/>
    </w:pPr>
    <w:rPr>
      <w:b/>
      <w:bCs/>
    </w:rPr>
  </w:style>
  <w:style w:type="paragraph" w:customStyle="1" w:styleId="18">
    <w:name w:val="Текст1"/>
    <w:basedOn w:val="a"/>
    <w:rsid w:val="00DB00C8"/>
    <w:rPr>
      <w:rFonts w:ascii="Courier New" w:hAnsi="Courier New"/>
      <w:szCs w:val="20"/>
    </w:rPr>
  </w:style>
  <w:style w:type="paragraph" w:styleId="aa">
    <w:name w:val="List Paragraph"/>
    <w:basedOn w:val="a"/>
    <w:uiPriority w:val="34"/>
    <w:qFormat/>
    <w:rsid w:val="00D149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104A1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104A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d">
    <w:name w:val="No Spacing"/>
    <w:uiPriority w:val="1"/>
    <w:qFormat/>
    <w:rsid w:val="00821490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2024-12-12T08:21:00Z</dcterms:created>
  <dcterms:modified xsi:type="dcterms:W3CDTF">2025-01-17T07:07:00Z</dcterms:modified>
</cp:coreProperties>
</file>